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912" w:rsidRPr="00175422" w:rsidRDefault="002C1912" w:rsidP="00F87DEF">
      <w:pPr>
        <w:pStyle w:val="s-s"/>
        <w:spacing w:before="0" w:beforeAutospacing="0" w:after="0" w:afterAutospacing="0"/>
        <w:jc w:val="both"/>
        <w:rPr>
          <w:rFonts w:ascii="Arial" w:hAnsi="Arial" w:cs="Arial"/>
          <w:color w:val="000000" w:themeColor="text1"/>
          <w:sz w:val="28"/>
          <w:szCs w:val="28"/>
        </w:rPr>
      </w:pPr>
      <w:r w:rsidRPr="00175422">
        <w:rPr>
          <w:rFonts w:ascii="Arial" w:hAnsi="Arial" w:cs="Arial"/>
          <w:color w:val="000000" w:themeColor="text1"/>
          <w:sz w:val="28"/>
          <w:szCs w:val="28"/>
        </w:rPr>
        <w:t>Utopía</w:t>
      </w:r>
    </w:p>
    <w:p w:rsidR="002C1912" w:rsidRPr="00175422" w:rsidRDefault="002C1912" w:rsidP="00F87DEF">
      <w:pPr>
        <w:pStyle w:val="s-s"/>
        <w:spacing w:before="0" w:beforeAutospacing="0" w:after="0" w:afterAutospacing="0"/>
        <w:jc w:val="both"/>
        <w:rPr>
          <w:rFonts w:ascii="Arial" w:hAnsi="Arial" w:cs="Arial"/>
          <w:color w:val="000000" w:themeColor="text1"/>
        </w:rPr>
      </w:pPr>
    </w:p>
    <w:p w:rsidR="002C1912" w:rsidRPr="00175422" w:rsidRDefault="00323F95" w:rsidP="0087267D">
      <w:pPr>
        <w:pStyle w:val="s-s"/>
        <w:spacing w:before="0" w:beforeAutospacing="0" w:after="0" w:afterAutospacing="0"/>
        <w:jc w:val="center"/>
        <w:rPr>
          <w:rFonts w:ascii="Arial" w:hAnsi="Arial" w:cs="Arial"/>
          <w:b/>
          <w:color w:val="000000" w:themeColor="text1"/>
          <w:sz w:val="36"/>
          <w:szCs w:val="36"/>
        </w:rPr>
      </w:pPr>
      <w:r w:rsidRPr="00175422">
        <w:rPr>
          <w:rFonts w:ascii="Arial" w:hAnsi="Arial" w:cs="Arial"/>
          <w:b/>
          <w:color w:val="000000" w:themeColor="text1"/>
          <w:sz w:val="36"/>
          <w:szCs w:val="36"/>
        </w:rPr>
        <w:t>M</w:t>
      </w:r>
      <w:r w:rsidR="0087267D" w:rsidRPr="00175422">
        <w:rPr>
          <w:rFonts w:ascii="Arial" w:hAnsi="Arial" w:cs="Arial"/>
          <w:b/>
          <w:color w:val="000000" w:themeColor="text1"/>
          <w:sz w:val="36"/>
          <w:szCs w:val="36"/>
        </w:rPr>
        <w:t>area partidista y mazazos de Máynez</w:t>
      </w:r>
    </w:p>
    <w:p w:rsidR="002C1912" w:rsidRPr="00175422" w:rsidRDefault="002C1912" w:rsidP="00F87DEF">
      <w:pPr>
        <w:pStyle w:val="s-s"/>
        <w:spacing w:before="0" w:beforeAutospacing="0" w:after="0" w:afterAutospacing="0"/>
        <w:jc w:val="both"/>
        <w:rPr>
          <w:rFonts w:ascii="Arial" w:hAnsi="Arial" w:cs="Arial"/>
          <w:color w:val="000000" w:themeColor="text1"/>
        </w:rPr>
      </w:pPr>
    </w:p>
    <w:p w:rsidR="002C1912" w:rsidRPr="00175422" w:rsidRDefault="002C1912" w:rsidP="00F87DEF">
      <w:pPr>
        <w:pStyle w:val="s-s"/>
        <w:spacing w:before="0" w:beforeAutospacing="0" w:after="0" w:afterAutospacing="0"/>
        <w:jc w:val="both"/>
        <w:rPr>
          <w:rFonts w:ascii="Arial" w:hAnsi="Arial" w:cs="Arial"/>
          <w:b/>
          <w:color w:val="000000" w:themeColor="text1"/>
        </w:rPr>
      </w:pPr>
      <w:r w:rsidRPr="00175422">
        <w:rPr>
          <w:rFonts w:ascii="Arial" w:hAnsi="Arial" w:cs="Arial"/>
          <w:b/>
          <w:color w:val="000000" w:themeColor="text1"/>
        </w:rPr>
        <w:t>Eduardo Ibarra Aguirre</w:t>
      </w:r>
    </w:p>
    <w:p w:rsidR="002C1912" w:rsidRPr="00175422" w:rsidRDefault="002C1912" w:rsidP="00F87DEF">
      <w:pPr>
        <w:pStyle w:val="s-s"/>
        <w:spacing w:before="0" w:beforeAutospacing="0" w:after="0" w:afterAutospacing="0"/>
        <w:jc w:val="both"/>
        <w:rPr>
          <w:rFonts w:ascii="Arial" w:hAnsi="Arial" w:cs="Arial"/>
          <w:color w:val="000000" w:themeColor="text1"/>
        </w:rPr>
      </w:pPr>
    </w:p>
    <w:p w:rsidR="003C754E" w:rsidRPr="00175422" w:rsidRDefault="003C754E" w:rsidP="00F87DEF">
      <w:pPr>
        <w:pStyle w:val="s-s"/>
        <w:spacing w:before="0" w:beforeAutospacing="0" w:after="0" w:afterAutospacing="0"/>
        <w:jc w:val="both"/>
        <w:rPr>
          <w:rFonts w:ascii="Arial" w:hAnsi="Arial" w:cs="Arial"/>
          <w:color w:val="000000" w:themeColor="text1"/>
        </w:rPr>
      </w:pPr>
      <w:r w:rsidRPr="00175422">
        <w:rPr>
          <w:rFonts w:ascii="Arial" w:hAnsi="Arial" w:cs="Arial"/>
          <w:color w:val="000000" w:themeColor="text1"/>
        </w:rPr>
        <w:t>La marea azul, tricolor y amarilla mostró el domingo 19 en el Zócalo capitalino que su capacidad de convocatoria es mucho menor que la revelada en las dos movilizaciones anteriores</w:t>
      </w:r>
      <w:r w:rsidR="00D12C44" w:rsidRPr="00175422">
        <w:rPr>
          <w:rFonts w:ascii="Arial" w:hAnsi="Arial" w:cs="Arial"/>
          <w:color w:val="000000" w:themeColor="text1"/>
        </w:rPr>
        <w:t xml:space="preserve">, mismas </w:t>
      </w:r>
      <w:r w:rsidRPr="00175422">
        <w:rPr>
          <w:rFonts w:ascii="Arial" w:hAnsi="Arial" w:cs="Arial"/>
          <w:color w:val="000000" w:themeColor="text1"/>
        </w:rPr>
        <w:t xml:space="preserve">que organizaron bajo </w:t>
      </w:r>
      <w:r w:rsidR="0087267D" w:rsidRPr="00175422">
        <w:rPr>
          <w:rFonts w:ascii="Arial" w:hAnsi="Arial" w:cs="Arial"/>
          <w:color w:val="000000" w:themeColor="text1"/>
        </w:rPr>
        <w:t>el</w:t>
      </w:r>
      <w:r w:rsidRPr="00175422">
        <w:rPr>
          <w:rFonts w:ascii="Arial" w:hAnsi="Arial" w:cs="Arial"/>
          <w:color w:val="000000" w:themeColor="text1"/>
        </w:rPr>
        <w:t xml:space="preserve"> biombo de la marea rosa a cargo de la </w:t>
      </w:r>
      <w:r w:rsidR="00D12C44" w:rsidRPr="00175422">
        <w:rPr>
          <w:rFonts w:ascii="Arial" w:hAnsi="Arial" w:cs="Arial"/>
          <w:color w:val="000000" w:themeColor="text1"/>
        </w:rPr>
        <w:t>“</w:t>
      </w:r>
      <w:r w:rsidRPr="00175422">
        <w:rPr>
          <w:rFonts w:ascii="Arial" w:hAnsi="Arial" w:cs="Arial"/>
          <w:color w:val="000000" w:themeColor="text1"/>
        </w:rPr>
        <w:t>sociedad civil</w:t>
      </w:r>
      <w:r w:rsidR="00D12C44" w:rsidRPr="00175422">
        <w:rPr>
          <w:rFonts w:ascii="Arial" w:hAnsi="Arial" w:cs="Arial"/>
          <w:color w:val="000000" w:themeColor="text1"/>
        </w:rPr>
        <w:t>”, harto manoseada por el oligopolio mediático y las derechas partidistas y empresariales.</w:t>
      </w:r>
    </w:p>
    <w:p w:rsidR="00624CBC" w:rsidRPr="00175422" w:rsidRDefault="003C754E" w:rsidP="00F87DEF">
      <w:pPr>
        <w:pStyle w:val="s-s"/>
        <w:spacing w:before="0" w:beforeAutospacing="0" w:after="0" w:afterAutospacing="0"/>
        <w:ind w:firstLine="708"/>
        <w:jc w:val="both"/>
        <w:rPr>
          <w:rFonts w:ascii="Arial" w:hAnsi="Arial" w:cs="Arial"/>
          <w:color w:val="000000" w:themeColor="text1"/>
        </w:rPr>
      </w:pPr>
      <w:r w:rsidRPr="00175422">
        <w:rPr>
          <w:rFonts w:ascii="Arial" w:hAnsi="Arial" w:cs="Arial"/>
          <w:color w:val="000000" w:themeColor="text1"/>
        </w:rPr>
        <w:t>Si nos atenemos a la cifra de las autoridades</w:t>
      </w:r>
      <w:r w:rsidR="0087267D" w:rsidRPr="00175422">
        <w:rPr>
          <w:rFonts w:ascii="Arial" w:hAnsi="Arial" w:cs="Arial"/>
          <w:color w:val="000000" w:themeColor="text1"/>
        </w:rPr>
        <w:t>,</w:t>
      </w:r>
      <w:r w:rsidRPr="00175422">
        <w:rPr>
          <w:rFonts w:ascii="Arial" w:hAnsi="Arial" w:cs="Arial"/>
          <w:color w:val="000000" w:themeColor="text1"/>
        </w:rPr>
        <w:t xml:space="preserve"> participaron 90 000 personas y según l</w:t>
      </w:r>
      <w:r w:rsidR="00D12C44" w:rsidRPr="00175422">
        <w:rPr>
          <w:rFonts w:ascii="Arial" w:hAnsi="Arial" w:cs="Arial"/>
          <w:color w:val="000000" w:themeColor="text1"/>
        </w:rPr>
        <w:t>a</w:t>
      </w:r>
      <w:r w:rsidRPr="00175422">
        <w:rPr>
          <w:rFonts w:ascii="Arial" w:hAnsi="Arial" w:cs="Arial"/>
          <w:color w:val="000000" w:themeColor="text1"/>
        </w:rPr>
        <w:t>s dirigen</w:t>
      </w:r>
      <w:r w:rsidR="00D12C44" w:rsidRPr="00175422">
        <w:rPr>
          <w:rFonts w:ascii="Arial" w:hAnsi="Arial" w:cs="Arial"/>
          <w:color w:val="000000" w:themeColor="text1"/>
        </w:rPr>
        <w:t>cias</w:t>
      </w:r>
      <w:r w:rsidRPr="00175422">
        <w:rPr>
          <w:rFonts w:ascii="Arial" w:hAnsi="Arial" w:cs="Arial"/>
          <w:color w:val="000000" w:themeColor="text1"/>
        </w:rPr>
        <w:t xml:space="preserve"> del PRIANRD, conducidos en la Plaza de la Constitución por </w:t>
      </w:r>
      <w:r w:rsidR="00D12C44" w:rsidRPr="00175422">
        <w:rPr>
          <w:rFonts w:ascii="Arial" w:hAnsi="Arial" w:cs="Arial"/>
          <w:color w:val="000000" w:themeColor="text1"/>
        </w:rPr>
        <w:t xml:space="preserve">el magnate </w:t>
      </w:r>
      <w:r w:rsidRPr="00175422">
        <w:rPr>
          <w:rFonts w:ascii="Arial" w:hAnsi="Arial" w:cs="Arial"/>
          <w:color w:val="000000" w:themeColor="text1"/>
        </w:rPr>
        <w:t xml:space="preserve">Claudio X. González, asistieron un millón de ciudadanos. </w:t>
      </w:r>
      <w:r w:rsidR="00624CBC" w:rsidRPr="00175422">
        <w:rPr>
          <w:rFonts w:ascii="Arial" w:hAnsi="Arial" w:cs="Arial"/>
          <w:color w:val="000000" w:themeColor="text1"/>
        </w:rPr>
        <w:t>Pequeña diferencia, pero en cualquier caso los organizadores de la anterior marcha rosa, le atribuyeron 600 000 asistentes. La danza de las cifras panistas es una mitómana costumbre</w:t>
      </w:r>
      <w:r w:rsidR="0087267D" w:rsidRPr="00175422">
        <w:rPr>
          <w:rFonts w:ascii="Arial" w:hAnsi="Arial" w:cs="Arial"/>
          <w:color w:val="000000" w:themeColor="text1"/>
        </w:rPr>
        <w:t>.</w:t>
      </w:r>
    </w:p>
    <w:p w:rsidR="003C754E" w:rsidRPr="00175422" w:rsidRDefault="00D12C44" w:rsidP="00323F95">
      <w:pPr>
        <w:pStyle w:val="s-s"/>
        <w:spacing w:before="0" w:beforeAutospacing="0" w:after="0" w:afterAutospacing="0"/>
        <w:ind w:firstLine="708"/>
        <w:jc w:val="both"/>
        <w:rPr>
          <w:rFonts w:ascii="Arial" w:hAnsi="Arial" w:cs="Arial"/>
          <w:color w:val="000000" w:themeColor="text1"/>
        </w:rPr>
      </w:pPr>
      <w:r w:rsidRPr="00175422">
        <w:rPr>
          <w:rFonts w:ascii="Arial" w:hAnsi="Arial" w:cs="Arial"/>
          <w:color w:val="000000" w:themeColor="text1"/>
        </w:rPr>
        <w:t>Sin duda</w:t>
      </w:r>
      <w:r w:rsidR="001B394B" w:rsidRPr="00175422">
        <w:rPr>
          <w:rFonts w:ascii="Arial" w:hAnsi="Arial" w:cs="Arial"/>
          <w:color w:val="000000" w:themeColor="text1"/>
        </w:rPr>
        <w:t>,</w:t>
      </w:r>
      <w:r w:rsidRPr="00175422">
        <w:rPr>
          <w:rFonts w:ascii="Arial" w:hAnsi="Arial" w:cs="Arial"/>
          <w:color w:val="000000" w:themeColor="text1"/>
        </w:rPr>
        <w:t xml:space="preserve"> </w:t>
      </w:r>
      <w:r w:rsidR="00624CBC" w:rsidRPr="00175422">
        <w:rPr>
          <w:rFonts w:ascii="Arial" w:hAnsi="Arial" w:cs="Arial"/>
          <w:color w:val="000000" w:themeColor="text1"/>
        </w:rPr>
        <w:t xml:space="preserve">se trató de una movilización que no es </w:t>
      </w:r>
      <w:r w:rsidR="00323F95" w:rsidRPr="00175422">
        <w:rPr>
          <w:rFonts w:ascii="Arial" w:hAnsi="Arial" w:cs="Arial"/>
          <w:color w:val="000000" w:themeColor="text1"/>
        </w:rPr>
        <w:t xml:space="preserve">para </w:t>
      </w:r>
      <w:r w:rsidR="00624CBC" w:rsidRPr="00175422">
        <w:rPr>
          <w:rFonts w:ascii="Arial" w:hAnsi="Arial" w:cs="Arial"/>
          <w:color w:val="000000" w:themeColor="text1"/>
        </w:rPr>
        <w:t>subestima</w:t>
      </w:r>
      <w:r w:rsidR="00323F95" w:rsidRPr="00175422">
        <w:rPr>
          <w:rFonts w:ascii="Arial" w:hAnsi="Arial" w:cs="Arial"/>
          <w:color w:val="000000" w:themeColor="text1"/>
        </w:rPr>
        <w:t>r</w:t>
      </w:r>
      <w:r w:rsidRPr="00175422">
        <w:rPr>
          <w:rFonts w:ascii="Arial" w:hAnsi="Arial" w:cs="Arial"/>
          <w:color w:val="000000" w:themeColor="text1"/>
        </w:rPr>
        <w:t>,</w:t>
      </w:r>
      <w:r w:rsidR="00624CBC" w:rsidRPr="00175422">
        <w:rPr>
          <w:rFonts w:ascii="Arial" w:hAnsi="Arial" w:cs="Arial"/>
          <w:color w:val="000000" w:themeColor="text1"/>
        </w:rPr>
        <w:t xml:space="preserve"> no sólo por la participación ciudadana sino porque obligó a las dirigencias partidistas a mostrarse tal y como son y alejarse un poco del engaño de la “sociedad civil”.</w:t>
      </w:r>
      <w:r w:rsidRPr="00175422">
        <w:rPr>
          <w:rFonts w:ascii="Arial" w:hAnsi="Arial" w:cs="Arial"/>
          <w:color w:val="000000" w:themeColor="text1"/>
        </w:rPr>
        <w:t xml:space="preserve"> Tan exitosa fue que será la más importante concentración </w:t>
      </w:r>
      <w:r w:rsidR="0087267D" w:rsidRPr="00175422">
        <w:rPr>
          <w:rFonts w:ascii="Arial" w:hAnsi="Arial" w:cs="Arial"/>
          <w:color w:val="000000" w:themeColor="text1"/>
        </w:rPr>
        <w:t>co</w:t>
      </w:r>
      <w:r w:rsidRPr="00175422">
        <w:rPr>
          <w:rFonts w:ascii="Arial" w:hAnsi="Arial" w:cs="Arial"/>
          <w:color w:val="000000" w:themeColor="text1"/>
        </w:rPr>
        <w:t>n Xóchitl Gálvez.</w:t>
      </w:r>
      <w:r w:rsidR="00624CBC" w:rsidRPr="00175422">
        <w:rPr>
          <w:rFonts w:ascii="Arial" w:hAnsi="Arial" w:cs="Arial"/>
          <w:color w:val="000000" w:themeColor="text1"/>
        </w:rPr>
        <w:t xml:space="preserve"> A pesar de que insistieron </w:t>
      </w:r>
      <w:r w:rsidRPr="00175422">
        <w:rPr>
          <w:rFonts w:ascii="Arial" w:hAnsi="Arial" w:cs="Arial"/>
          <w:color w:val="000000" w:themeColor="text1"/>
        </w:rPr>
        <w:t>en camuflarse, como el dirigente perredista Guadalupe Acosta que habló en el mitin como “vocero de la marea rosa”</w:t>
      </w:r>
      <w:r w:rsidR="0087267D" w:rsidRPr="00175422">
        <w:rPr>
          <w:rFonts w:ascii="Arial" w:hAnsi="Arial" w:cs="Arial"/>
          <w:color w:val="000000" w:themeColor="text1"/>
        </w:rPr>
        <w:t>.</w:t>
      </w:r>
    </w:p>
    <w:p w:rsidR="003C754E" w:rsidRPr="00175422" w:rsidRDefault="00FA4F61" w:rsidP="00323F95">
      <w:pPr>
        <w:pStyle w:val="s-s"/>
        <w:spacing w:before="0" w:beforeAutospacing="0" w:after="0" w:afterAutospacing="0"/>
        <w:ind w:firstLine="708"/>
        <w:jc w:val="both"/>
        <w:rPr>
          <w:rFonts w:ascii="Arial" w:hAnsi="Arial" w:cs="Arial"/>
          <w:color w:val="000000" w:themeColor="text1"/>
        </w:rPr>
      </w:pPr>
      <w:r w:rsidRPr="00175422">
        <w:rPr>
          <w:rFonts w:ascii="Arial" w:hAnsi="Arial" w:cs="Arial"/>
          <w:color w:val="000000" w:themeColor="text1"/>
        </w:rPr>
        <w:t xml:space="preserve">Excelente marco para llegar al último debate presidencial y desempeñar el mejor de los papeles, con todo y las </w:t>
      </w:r>
      <w:r w:rsidR="00371935" w:rsidRPr="00175422">
        <w:rPr>
          <w:rFonts w:ascii="Arial" w:hAnsi="Arial" w:cs="Arial"/>
          <w:color w:val="000000" w:themeColor="text1"/>
        </w:rPr>
        <w:t xml:space="preserve">evidentes </w:t>
      </w:r>
      <w:r w:rsidRPr="00175422">
        <w:rPr>
          <w:rFonts w:ascii="Arial" w:hAnsi="Arial" w:cs="Arial"/>
          <w:color w:val="000000" w:themeColor="text1"/>
        </w:rPr>
        <w:t xml:space="preserve">limitaciones políticas e intelectuales de Gálvez </w:t>
      </w:r>
      <w:r w:rsidR="00371935" w:rsidRPr="00175422">
        <w:rPr>
          <w:rFonts w:ascii="Arial" w:hAnsi="Arial" w:cs="Arial"/>
          <w:color w:val="000000" w:themeColor="text1"/>
        </w:rPr>
        <w:t xml:space="preserve">quien </w:t>
      </w:r>
      <w:r w:rsidRPr="00175422">
        <w:rPr>
          <w:rFonts w:ascii="Arial" w:hAnsi="Arial" w:cs="Arial"/>
          <w:color w:val="000000" w:themeColor="text1"/>
        </w:rPr>
        <w:t>hace esfuerzos por ocultar</w:t>
      </w:r>
      <w:r w:rsidR="00323F95" w:rsidRPr="00175422">
        <w:rPr>
          <w:rFonts w:ascii="Arial" w:hAnsi="Arial" w:cs="Arial"/>
          <w:color w:val="000000" w:themeColor="text1"/>
        </w:rPr>
        <w:t>las</w:t>
      </w:r>
      <w:r w:rsidRPr="00175422">
        <w:rPr>
          <w:rFonts w:ascii="Arial" w:hAnsi="Arial" w:cs="Arial"/>
          <w:color w:val="000000" w:themeColor="text1"/>
        </w:rPr>
        <w:t xml:space="preserve"> con ocurrencias y palabras </w:t>
      </w:r>
      <w:r w:rsidR="00323F95" w:rsidRPr="00175422">
        <w:rPr>
          <w:rFonts w:ascii="Arial" w:hAnsi="Arial" w:cs="Arial"/>
          <w:color w:val="000000" w:themeColor="text1"/>
        </w:rPr>
        <w:t>altisonantes.</w:t>
      </w:r>
    </w:p>
    <w:p w:rsidR="00FA4F61" w:rsidRPr="00175422" w:rsidRDefault="00FA4F61" w:rsidP="00323F95">
      <w:pPr>
        <w:pStyle w:val="s-s"/>
        <w:spacing w:before="0" w:beforeAutospacing="0" w:after="0" w:afterAutospacing="0"/>
        <w:ind w:firstLine="708"/>
        <w:jc w:val="both"/>
        <w:rPr>
          <w:rFonts w:ascii="Arial" w:hAnsi="Arial" w:cs="Arial"/>
          <w:color w:val="000000" w:themeColor="text1"/>
        </w:rPr>
      </w:pPr>
      <w:r w:rsidRPr="00175422">
        <w:rPr>
          <w:rFonts w:ascii="Arial" w:hAnsi="Arial" w:cs="Arial"/>
          <w:color w:val="000000" w:themeColor="text1"/>
        </w:rPr>
        <w:t xml:space="preserve">El fiasco de Berta Xóchitl </w:t>
      </w:r>
      <w:r w:rsidR="001B394B" w:rsidRPr="00175422">
        <w:rPr>
          <w:rFonts w:ascii="Arial" w:hAnsi="Arial" w:cs="Arial"/>
          <w:color w:val="000000" w:themeColor="text1"/>
        </w:rPr>
        <w:t>es</w:t>
      </w:r>
      <w:r w:rsidRPr="00175422">
        <w:rPr>
          <w:rFonts w:ascii="Arial" w:hAnsi="Arial" w:cs="Arial"/>
          <w:color w:val="000000" w:themeColor="text1"/>
        </w:rPr>
        <w:t xml:space="preserve"> tan impactante que fueron los propios intelectuales que </w:t>
      </w:r>
      <w:r w:rsidR="00371935" w:rsidRPr="00175422">
        <w:rPr>
          <w:rFonts w:ascii="Arial" w:hAnsi="Arial" w:cs="Arial"/>
          <w:color w:val="000000" w:themeColor="text1"/>
        </w:rPr>
        <w:t xml:space="preserve">están en </w:t>
      </w:r>
      <w:r w:rsidRPr="00175422">
        <w:rPr>
          <w:rFonts w:ascii="Arial" w:hAnsi="Arial" w:cs="Arial"/>
          <w:color w:val="000000" w:themeColor="text1"/>
        </w:rPr>
        <w:t xml:space="preserve">las nóminas de la dictadura mediática, quienes a partir </w:t>
      </w:r>
      <w:r w:rsidR="00323F95" w:rsidRPr="00175422">
        <w:rPr>
          <w:rFonts w:ascii="Arial" w:hAnsi="Arial" w:cs="Arial"/>
          <w:color w:val="000000" w:themeColor="text1"/>
        </w:rPr>
        <w:t>de</w:t>
      </w:r>
      <w:r w:rsidRPr="00175422">
        <w:rPr>
          <w:rFonts w:ascii="Arial" w:hAnsi="Arial" w:cs="Arial"/>
          <w:color w:val="000000" w:themeColor="text1"/>
        </w:rPr>
        <w:t xml:space="preserve"> las 21:30 horas del domingo la empezaron a regañar en las mesas posteriores al debate y </w:t>
      </w:r>
      <w:r w:rsidR="00323F95" w:rsidRPr="00175422">
        <w:rPr>
          <w:rFonts w:ascii="Arial" w:hAnsi="Arial" w:cs="Arial"/>
          <w:color w:val="000000" w:themeColor="text1"/>
        </w:rPr>
        <w:t xml:space="preserve">aún </w:t>
      </w:r>
      <w:r w:rsidRPr="00175422">
        <w:rPr>
          <w:rFonts w:ascii="Arial" w:hAnsi="Arial" w:cs="Arial"/>
          <w:color w:val="000000" w:themeColor="text1"/>
        </w:rPr>
        <w:t>siguen criticándola.</w:t>
      </w:r>
    </w:p>
    <w:p w:rsidR="00220D86" w:rsidRPr="00175422" w:rsidRDefault="00FA4F61" w:rsidP="00F87DEF">
      <w:pPr>
        <w:pStyle w:val="s-s"/>
        <w:spacing w:before="0" w:beforeAutospacing="0" w:after="0" w:afterAutospacing="0"/>
        <w:ind w:firstLine="708"/>
        <w:jc w:val="both"/>
        <w:rPr>
          <w:rFonts w:ascii="Arial" w:hAnsi="Arial" w:cs="Arial"/>
          <w:color w:val="000000" w:themeColor="text1"/>
        </w:rPr>
      </w:pPr>
      <w:r w:rsidRPr="00175422">
        <w:rPr>
          <w:rFonts w:ascii="Arial" w:hAnsi="Arial" w:cs="Arial"/>
          <w:color w:val="000000" w:themeColor="text1"/>
        </w:rPr>
        <w:t xml:space="preserve">La </w:t>
      </w:r>
      <w:r w:rsidR="00E94612" w:rsidRPr="00175422">
        <w:rPr>
          <w:rFonts w:ascii="Arial" w:hAnsi="Arial" w:cs="Arial"/>
          <w:color w:val="000000" w:themeColor="text1"/>
        </w:rPr>
        <w:t xml:space="preserve">responsabilidad </w:t>
      </w:r>
      <w:r w:rsidRPr="00175422">
        <w:rPr>
          <w:rFonts w:ascii="Arial" w:hAnsi="Arial" w:cs="Arial"/>
          <w:color w:val="000000" w:themeColor="text1"/>
        </w:rPr>
        <w:t xml:space="preserve">no es de la ingeniera </w:t>
      </w:r>
      <w:r w:rsidR="00E94612" w:rsidRPr="00175422">
        <w:rPr>
          <w:rFonts w:ascii="Arial" w:hAnsi="Arial" w:cs="Arial"/>
          <w:color w:val="000000" w:themeColor="text1"/>
        </w:rPr>
        <w:t xml:space="preserve">nativa de </w:t>
      </w:r>
      <w:proofErr w:type="spellStart"/>
      <w:r w:rsidR="00E94612" w:rsidRPr="00175422">
        <w:rPr>
          <w:rFonts w:ascii="Arial" w:hAnsi="Arial" w:cs="Arial"/>
          <w:color w:val="000000" w:themeColor="text1"/>
        </w:rPr>
        <w:t>Tepatepec</w:t>
      </w:r>
      <w:proofErr w:type="spellEnd"/>
      <w:r w:rsidR="00E94612" w:rsidRPr="00175422">
        <w:rPr>
          <w:rFonts w:ascii="Arial" w:hAnsi="Arial" w:cs="Arial"/>
          <w:color w:val="000000" w:themeColor="text1"/>
        </w:rPr>
        <w:t xml:space="preserve">, Hidalgo, </w:t>
      </w:r>
      <w:r w:rsidRPr="00175422">
        <w:rPr>
          <w:rFonts w:ascii="Arial" w:hAnsi="Arial" w:cs="Arial"/>
          <w:color w:val="000000" w:themeColor="text1"/>
        </w:rPr>
        <w:t xml:space="preserve">sino de quienes la inventaron como </w:t>
      </w:r>
      <w:r w:rsidR="00E94612" w:rsidRPr="00175422">
        <w:rPr>
          <w:rFonts w:ascii="Arial" w:hAnsi="Arial" w:cs="Arial"/>
          <w:color w:val="000000" w:themeColor="text1"/>
        </w:rPr>
        <w:t xml:space="preserve">candidata presidencial por decisión de </w:t>
      </w:r>
      <w:proofErr w:type="spellStart"/>
      <w:r w:rsidR="00E94612" w:rsidRPr="00175422">
        <w:rPr>
          <w:rFonts w:ascii="Arial" w:hAnsi="Arial" w:cs="Arial"/>
          <w:color w:val="000000" w:themeColor="text1"/>
        </w:rPr>
        <w:t>Marko</w:t>
      </w:r>
      <w:proofErr w:type="spellEnd"/>
      <w:r w:rsidR="00E94612" w:rsidRPr="00175422">
        <w:rPr>
          <w:rFonts w:ascii="Arial" w:hAnsi="Arial" w:cs="Arial"/>
          <w:color w:val="000000" w:themeColor="text1"/>
        </w:rPr>
        <w:t xml:space="preserve"> Cortés, Alejandro Moreno, Jesús Zambrano y Claudio X., </w:t>
      </w:r>
      <w:r w:rsidR="00220D86" w:rsidRPr="00175422">
        <w:rPr>
          <w:rFonts w:ascii="Arial" w:hAnsi="Arial" w:cs="Arial"/>
          <w:color w:val="000000" w:themeColor="text1"/>
        </w:rPr>
        <w:t xml:space="preserve">y para lo que diseñaron </w:t>
      </w:r>
      <w:r w:rsidR="00E94612" w:rsidRPr="00175422">
        <w:rPr>
          <w:rFonts w:ascii="Arial" w:hAnsi="Arial" w:cs="Arial"/>
          <w:color w:val="000000" w:themeColor="text1"/>
        </w:rPr>
        <w:t xml:space="preserve">un </w:t>
      </w:r>
      <w:r w:rsidR="00323F95" w:rsidRPr="00175422">
        <w:rPr>
          <w:rFonts w:ascii="Arial" w:hAnsi="Arial" w:cs="Arial"/>
          <w:color w:val="000000" w:themeColor="text1"/>
        </w:rPr>
        <w:t>relato</w:t>
      </w:r>
      <w:r w:rsidR="00E94612" w:rsidRPr="00175422">
        <w:rPr>
          <w:rFonts w:ascii="Arial" w:hAnsi="Arial" w:cs="Arial"/>
          <w:color w:val="000000" w:themeColor="text1"/>
        </w:rPr>
        <w:t xml:space="preserve"> donde </w:t>
      </w:r>
      <w:r w:rsidR="001B394B" w:rsidRPr="00175422">
        <w:rPr>
          <w:rFonts w:ascii="Arial" w:hAnsi="Arial" w:cs="Arial"/>
          <w:color w:val="000000" w:themeColor="text1"/>
        </w:rPr>
        <w:t>el</w:t>
      </w:r>
      <w:r w:rsidR="00E94612" w:rsidRPr="00175422">
        <w:rPr>
          <w:rFonts w:ascii="Arial" w:hAnsi="Arial" w:cs="Arial"/>
          <w:color w:val="000000" w:themeColor="text1"/>
        </w:rPr>
        <w:t xml:space="preserve"> origen indígena, </w:t>
      </w:r>
      <w:r w:rsidR="001B394B" w:rsidRPr="00175422">
        <w:rPr>
          <w:rFonts w:ascii="Arial" w:hAnsi="Arial" w:cs="Arial"/>
          <w:color w:val="000000" w:themeColor="text1"/>
        </w:rPr>
        <w:t>el</w:t>
      </w:r>
      <w:r w:rsidR="00E94612" w:rsidRPr="00175422">
        <w:rPr>
          <w:rFonts w:ascii="Arial" w:hAnsi="Arial" w:cs="Arial"/>
          <w:color w:val="000000" w:themeColor="text1"/>
        </w:rPr>
        <w:t xml:space="preserve"> carácter de mujer luchona, de presunto </w:t>
      </w:r>
      <w:r w:rsidR="00323F95" w:rsidRPr="00175422">
        <w:rPr>
          <w:rFonts w:ascii="Arial" w:hAnsi="Arial" w:cs="Arial"/>
          <w:color w:val="000000" w:themeColor="text1"/>
        </w:rPr>
        <w:t>antecedente</w:t>
      </w:r>
      <w:r w:rsidR="00E94612" w:rsidRPr="00175422">
        <w:rPr>
          <w:rFonts w:ascii="Arial" w:hAnsi="Arial" w:cs="Arial"/>
          <w:color w:val="000000" w:themeColor="text1"/>
        </w:rPr>
        <w:t xml:space="preserve"> trotskista, sin partido e identificada con las </w:t>
      </w:r>
      <w:r w:rsidR="00220D86" w:rsidRPr="00175422">
        <w:rPr>
          <w:rFonts w:ascii="Arial" w:hAnsi="Arial" w:cs="Arial"/>
          <w:color w:val="000000" w:themeColor="text1"/>
        </w:rPr>
        <w:t>c</w:t>
      </w:r>
      <w:r w:rsidR="00E94612" w:rsidRPr="00175422">
        <w:rPr>
          <w:rFonts w:ascii="Arial" w:hAnsi="Arial" w:cs="Arial"/>
          <w:color w:val="000000" w:themeColor="text1"/>
        </w:rPr>
        <w:t xml:space="preserve">ausas de la sociedad civil, fueron elementos que </w:t>
      </w:r>
      <w:r w:rsidR="00323F95" w:rsidRPr="00175422">
        <w:rPr>
          <w:rFonts w:ascii="Arial" w:hAnsi="Arial" w:cs="Arial"/>
          <w:color w:val="000000" w:themeColor="text1"/>
        </w:rPr>
        <w:t xml:space="preserve">no lograron </w:t>
      </w:r>
      <w:r w:rsidR="00220D86" w:rsidRPr="00175422">
        <w:rPr>
          <w:rFonts w:ascii="Arial" w:hAnsi="Arial" w:cs="Arial"/>
          <w:color w:val="000000" w:themeColor="text1"/>
        </w:rPr>
        <w:t xml:space="preserve">fijar </w:t>
      </w:r>
      <w:r w:rsidR="00E94612" w:rsidRPr="00175422">
        <w:rPr>
          <w:rFonts w:ascii="Arial" w:hAnsi="Arial" w:cs="Arial"/>
          <w:color w:val="000000" w:themeColor="text1"/>
        </w:rPr>
        <w:t>en el imaginario colectivo</w:t>
      </w:r>
      <w:r w:rsidR="00BA4973">
        <w:rPr>
          <w:rFonts w:ascii="Arial" w:hAnsi="Arial" w:cs="Arial"/>
          <w:color w:val="000000" w:themeColor="text1"/>
        </w:rPr>
        <w:t>.</w:t>
      </w:r>
    </w:p>
    <w:p w:rsidR="00035F21" w:rsidRPr="00175422" w:rsidRDefault="00220D86" w:rsidP="00F87DEF">
      <w:pPr>
        <w:pStyle w:val="s-s"/>
        <w:spacing w:before="0" w:beforeAutospacing="0" w:after="0" w:afterAutospacing="0"/>
        <w:ind w:firstLine="708"/>
        <w:jc w:val="both"/>
        <w:rPr>
          <w:rFonts w:ascii="Arial" w:hAnsi="Arial" w:cs="Arial"/>
          <w:color w:val="000000" w:themeColor="text1"/>
        </w:rPr>
      </w:pPr>
      <w:r w:rsidRPr="00175422">
        <w:rPr>
          <w:rFonts w:ascii="Arial" w:hAnsi="Arial" w:cs="Arial"/>
          <w:color w:val="000000" w:themeColor="text1"/>
        </w:rPr>
        <w:t>Y</w:t>
      </w:r>
      <w:r w:rsidR="00035F21" w:rsidRPr="00175422">
        <w:rPr>
          <w:rFonts w:ascii="Arial" w:hAnsi="Arial" w:cs="Arial"/>
          <w:color w:val="000000" w:themeColor="text1"/>
        </w:rPr>
        <w:t>a quedó claro que la construcción que hicieron los intelectuales al servicio de la plutocracia está divorciada de la terca y, para ello</w:t>
      </w:r>
      <w:r w:rsidRPr="00175422">
        <w:rPr>
          <w:rFonts w:ascii="Arial" w:hAnsi="Arial" w:cs="Arial"/>
          <w:color w:val="000000" w:themeColor="text1"/>
        </w:rPr>
        <w:t>s</w:t>
      </w:r>
      <w:r w:rsidR="00035F21" w:rsidRPr="00175422">
        <w:rPr>
          <w:rFonts w:ascii="Arial" w:hAnsi="Arial" w:cs="Arial"/>
          <w:color w:val="000000" w:themeColor="text1"/>
        </w:rPr>
        <w:t xml:space="preserve">, “pinche realidad”. Tan patético fue el caso, que de </w:t>
      </w:r>
      <w:r w:rsidR="00323F95" w:rsidRPr="00175422">
        <w:rPr>
          <w:rFonts w:ascii="Arial" w:hAnsi="Arial" w:cs="Arial"/>
          <w:color w:val="000000" w:themeColor="text1"/>
        </w:rPr>
        <w:t>nueve</w:t>
      </w:r>
      <w:r w:rsidR="00035F21" w:rsidRPr="00175422">
        <w:rPr>
          <w:rFonts w:ascii="Arial" w:hAnsi="Arial" w:cs="Arial"/>
          <w:color w:val="000000" w:themeColor="text1"/>
        </w:rPr>
        <w:t xml:space="preserve"> encuestas dadas a conocer </w:t>
      </w:r>
      <w:r w:rsidRPr="00175422">
        <w:rPr>
          <w:rFonts w:ascii="Arial" w:hAnsi="Arial" w:cs="Arial"/>
          <w:color w:val="000000" w:themeColor="text1"/>
        </w:rPr>
        <w:t>e</w:t>
      </w:r>
      <w:r w:rsidR="00035F21" w:rsidRPr="00175422">
        <w:rPr>
          <w:rFonts w:ascii="Arial" w:hAnsi="Arial" w:cs="Arial"/>
          <w:color w:val="000000" w:themeColor="text1"/>
        </w:rPr>
        <w:t xml:space="preserve">l domingo 19, en </w:t>
      </w:r>
      <w:r w:rsidR="00323F95" w:rsidRPr="00175422">
        <w:rPr>
          <w:rFonts w:ascii="Arial" w:hAnsi="Arial" w:cs="Arial"/>
          <w:color w:val="000000" w:themeColor="text1"/>
        </w:rPr>
        <w:t>tres</w:t>
      </w:r>
      <w:r w:rsidR="00035F21" w:rsidRPr="00175422">
        <w:rPr>
          <w:rFonts w:ascii="Arial" w:hAnsi="Arial" w:cs="Arial"/>
          <w:color w:val="000000" w:themeColor="text1"/>
        </w:rPr>
        <w:t xml:space="preserve"> apareció la señora X en tercer lugar.</w:t>
      </w:r>
    </w:p>
    <w:p w:rsidR="00035F21" w:rsidRPr="00175422" w:rsidRDefault="00220D86" w:rsidP="00F87DEF">
      <w:pPr>
        <w:pStyle w:val="s-s"/>
        <w:spacing w:before="0" w:beforeAutospacing="0" w:after="0" w:afterAutospacing="0"/>
        <w:ind w:firstLine="708"/>
        <w:jc w:val="both"/>
        <w:rPr>
          <w:rFonts w:ascii="Arial" w:hAnsi="Arial" w:cs="Arial"/>
          <w:color w:val="000000" w:themeColor="text1"/>
        </w:rPr>
      </w:pPr>
      <w:r w:rsidRPr="00175422">
        <w:rPr>
          <w:rFonts w:ascii="Arial" w:hAnsi="Arial" w:cs="Arial"/>
          <w:color w:val="000000" w:themeColor="text1"/>
        </w:rPr>
        <w:t>A</w:t>
      </w:r>
      <w:r w:rsidR="00035F21" w:rsidRPr="00175422">
        <w:rPr>
          <w:rFonts w:ascii="Arial" w:hAnsi="Arial" w:cs="Arial"/>
          <w:color w:val="000000" w:themeColor="text1"/>
        </w:rPr>
        <w:t xml:space="preserve"> ello contribuyó</w:t>
      </w:r>
      <w:r w:rsidR="00175422" w:rsidRPr="00175422">
        <w:rPr>
          <w:rFonts w:ascii="Arial" w:hAnsi="Arial" w:cs="Arial"/>
          <w:color w:val="000000" w:themeColor="text1"/>
        </w:rPr>
        <w:t>,</w:t>
      </w:r>
      <w:r w:rsidR="00035F21" w:rsidRPr="00175422">
        <w:rPr>
          <w:rFonts w:ascii="Arial" w:hAnsi="Arial" w:cs="Arial"/>
          <w:color w:val="000000" w:themeColor="text1"/>
        </w:rPr>
        <w:t xml:space="preserve"> sin duda</w:t>
      </w:r>
      <w:r w:rsidR="00175422" w:rsidRPr="00175422">
        <w:rPr>
          <w:rFonts w:ascii="Arial" w:hAnsi="Arial" w:cs="Arial"/>
          <w:color w:val="000000" w:themeColor="text1"/>
        </w:rPr>
        <w:t>,</w:t>
      </w:r>
      <w:r w:rsidR="00035F21" w:rsidRPr="00175422">
        <w:rPr>
          <w:rFonts w:ascii="Arial" w:hAnsi="Arial" w:cs="Arial"/>
          <w:color w:val="000000" w:themeColor="text1"/>
        </w:rPr>
        <w:t xml:space="preserve"> los tres madrazos políticos que le propinó Jorge Álvarez, pues a partir del primer</w:t>
      </w:r>
      <w:r w:rsidR="00BE1D4A" w:rsidRPr="00175422">
        <w:rPr>
          <w:rFonts w:ascii="Arial" w:hAnsi="Arial" w:cs="Arial"/>
          <w:color w:val="000000" w:themeColor="text1"/>
        </w:rPr>
        <w:t>o</w:t>
      </w:r>
      <w:r w:rsidR="00035F21" w:rsidRPr="00175422">
        <w:rPr>
          <w:rFonts w:ascii="Arial" w:hAnsi="Arial" w:cs="Arial"/>
          <w:color w:val="000000" w:themeColor="text1"/>
        </w:rPr>
        <w:t xml:space="preserve"> su semblan</w:t>
      </w:r>
      <w:r w:rsidR="001B394B" w:rsidRPr="00175422">
        <w:rPr>
          <w:rFonts w:ascii="Arial" w:hAnsi="Arial" w:cs="Arial"/>
          <w:color w:val="000000" w:themeColor="text1"/>
        </w:rPr>
        <w:t>te</w:t>
      </w:r>
      <w:r w:rsidR="00035F21" w:rsidRPr="00175422">
        <w:rPr>
          <w:rFonts w:ascii="Arial" w:hAnsi="Arial" w:cs="Arial"/>
          <w:color w:val="000000" w:themeColor="text1"/>
        </w:rPr>
        <w:t xml:space="preserve"> cambió, la sonrisa no volvió a aparecer y la conducta ofensiva hasta la desmesura ya no fue capaz de sostener</w:t>
      </w:r>
      <w:r w:rsidR="00BE1D4A" w:rsidRPr="00175422">
        <w:rPr>
          <w:rFonts w:ascii="Arial" w:hAnsi="Arial" w:cs="Arial"/>
          <w:color w:val="000000" w:themeColor="text1"/>
        </w:rPr>
        <w:t>la</w:t>
      </w:r>
      <w:r w:rsidR="00035F21" w:rsidRPr="00175422">
        <w:rPr>
          <w:rFonts w:ascii="Arial" w:hAnsi="Arial" w:cs="Arial"/>
          <w:color w:val="000000" w:themeColor="text1"/>
        </w:rPr>
        <w:t xml:space="preserve"> Gálvez.</w:t>
      </w:r>
    </w:p>
    <w:p w:rsidR="00F87DEF" w:rsidRPr="00175422" w:rsidRDefault="00035F21" w:rsidP="00175422">
      <w:pPr>
        <w:pStyle w:val="s-s"/>
        <w:spacing w:before="0" w:beforeAutospacing="0" w:after="0" w:afterAutospacing="0"/>
        <w:ind w:firstLine="708"/>
        <w:jc w:val="both"/>
        <w:rPr>
          <w:rFonts w:ascii="Arial" w:eastAsiaTheme="minorHAnsi" w:hAnsi="Arial" w:cs="Arial"/>
          <w:color w:val="000000" w:themeColor="text1"/>
          <w:lang w:eastAsia="en-US"/>
        </w:rPr>
      </w:pPr>
      <w:r w:rsidRPr="00175422">
        <w:rPr>
          <w:rFonts w:ascii="Arial" w:hAnsi="Arial" w:cs="Arial"/>
          <w:color w:val="000000" w:themeColor="text1"/>
        </w:rPr>
        <w:lastRenderedPageBreak/>
        <w:t xml:space="preserve">Los tres mazazos </w:t>
      </w:r>
      <w:r w:rsidR="00E66B4C" w:rsidRPr="00175422">
        <w:rPr>
          <w:rFonts w:ascii="Arial" w:hAnsi="Arial" w:cs="Arial"/>
          <w:color w:val="000000" w:themeColor="text1"/>
        </w:rPr>
        <w:t>del zacatecano de 38 años que recorrió cuatro partidos políticos</w:t>
      </w:r>
      <w:r w:rsidR="00BE1D4A" w:rsidRPr="00175422">
        <w:rPr>
          <w:rFonts w:ascii="Arial" w:hAnsi="Arial" w:cs="Arial"/>
          <w:color w:val="000000" w:themeColor="text1"/>
        </w:rPr>
        <w:t>,</w:t>
      </w:r>
      <w:r w:rsidR="00E66B4C" w:rsidRPr="00175422">
        <w:rPr>
          <w:rFonts w:ascii="Arial" w:hAnsi="Arial" w:cs="Arial"/>
          <w:color w:val="000000" w:themeColor="text1"/>
        </w:rPr>
        <w:t xml:space="preserve"> aludía que </w:t>
      </w:r>
      <w:r w:rsidR="003C754E" w:rsidRPr="00175422">
        <w:rPr>
          <w:rFonts w:ascii="Arial" w:eastAsiaTheme="minorHAnsi" w:hAnsi="Arial" w:cs="Arial"/>
          <w:color w:val="000000" w:themeColor="text1"/>
          <w:lang w:eastAsia="en-US"/>
        </w:rPr>
        <w:t>“Si ella es la que le entiende, por qué no le explicó a Fox…”</w:t>
      </w:r>
      <w:r w:rsidR="00175422" w:rsidRPr="00175422">
        <w:rPr>
          <w:rFonts w:ascii="Arial" w:eastAsiaTheme="minorHAnsi" w:hAnsi="Arial" w:cs="Arial"/>
          <w:color w:val="000000" w:themeColor="text1"/>
          <w:lang w:eastAsia="en-US"/>
        </w:rPr>
        <w:t xml:space="preserve"> </w:t>
      </w:r>
      <w:r w:rsidR="00E66B4C" w:rsidRPr="00175422">
        <w:rPr>
          <w:rFonts w:ascii="Arial" w:eastAsiaTheme="minorHAnsi" w:hAnsi="Arial" w:cs="Arial"/>
          <w:color w:val="000000" w:themeColor="text1"/>
          <w:lang w:eastAsia="en-US"/>
        </w:rPr>
        <w:t>“</w:t>
      </w:r>
      <w:r w:rsidR="003C754E" w:rsidRPr="00175422">
        <w:rPr>
          <w:rFonts w:ascii="Arial" w:eastAsiaTheme="minorHAnsi" w:hAnsi="Arial" w:cs="Arial"/>
          <w:color w:val="000000" w:themeColor="text1"/>
          <w:lang w:eastAsia="en-US"/>
        </w:rPr>
        <w:t>Lleva a la cabeza de las listas plurinominales a delincuentes”</w:t>
      </w:r>
      <w:r w:rsidR="00E66B4C" w:rsidRPr="00175422">
        <w:rPr>
          <w:rFonts w:ascii="Arial" w:eastAsiaTheme="minorHAnsi" w:hAnsi="Arial" w:cs="Arial"/>
          <w:color w:val="000000" w:themeColor="text1"/>
          <w:lang w:eastAsia="en-US"/>
        </w:rPr>
        <w:t xml:space="preserve"> y, por último, “</w:t>
      </w:r>
      <w:r w:rsidR="00323F95" w:rsidRPr="00175422">
        <w:rPr>
          <w:rFonts w:ascii="Arial" w:eastAsiaTheme="minorHAnsi" w:hAnsi="Arial" w:cs="Arial"/>
          <w:color w:val="000000" w:themeColor="text1"/>
          <w:lang w:eastAsia="en-US"/>
        </w:rPr>
        <w:t>C</w:t>
      </w:r>
      <w:r w:rsidR="00E66B4C" w:rsidRPr="00175422">
        <w:rPr>
          <w:rFonts w:ascii="Arial" w:eastAsiaTheme="minorHAnsi" w:hAnsi="Arial" w:cs="Arial"/>
          <w:color w:val="000000" w:themeColor="text1"/>
          <w:lang w:eastAsia="en-US"/>
        </w:rPr>
        <w:t>uando se saca el tema de los expresidentes del PRI y del PAN que fueron los más corruptos de la historia de México, dice que a ella no le mandan”. Por supuesto que Máynez empezó a pagar los costos de su acertada conducta política</w:t>
      </w:r>
      <w:r w:rsidR="00175422" w:rsidRPr="00175422">
        <w:rPr>
          <w:rFonts w:ascii="Arial" w:eastAsiaTheme="minorHAnsi" w:hAnsi="Arial" w:cs="Arial"/>
          <w:color w:val="000000" w:themeColor="text1"/>
          <w:lang w:eastAsia="en-US"/>
        </w:rPr>
        <w:t>,</w:t>
      </w:r>
      <w:r w:rsidR="00E66B4C" w:rsidRPr="00175422">
        <w:rPr>
          <w:rFonts w:ascii="Arial" w:eastAsiaTheme="minorHAnsi" w:hAnsi="Arial" w:cs="Arial"/>
          <w:color w:val="000000" w:themeColor="text1"/>
          <w:lang w:eastAsia="en-US"/>
        </w:rPr>
        <w:t xml:space="preserve"> en la Universidad Latinoamericana y en </w:t>
      </w:r>
      <w:r w:rsidR="00323F95" w:rsidRPr="00175422">
        <w:rPr>
          <w:rFonts w:ascii="Arial" w:eastAsiaTheme="minorHAnsi" w:hAnsi="Arial" w:cs="Arial"/>
          <w:color w:val="000000" w:themeColor="text1"/>
          <w:lang w:eastAsia="en-US"/>
        </w:rPr>
        <w:t xml:space="preserve">varias </w:t>
      </w:r>
      <w:r w:rsidR="00E66B4C" w:rsidRPr="00175422">
        <w:rPr>
          <w:rFonts w:ascii="Arial" w:eastAsiaTheme="minorHAnsi" w:hAnsi="Arial" w:cs="Arial"/>
          <w:color w:val="000000" w:themeColor="text1"/>
          <w:lang w:eastAsia="en-US"/>
        </w:rPr>
        <w:t>más</w:t>
      </w:r>
      <w:r w:rsidR="00323F95" w:rsidRPr="00175422">
        <w:rPr>
          <w:rFonts w:ascii="Arial" w:eastAsiaTheme="minorHAnsi" w:hAnsi="Arial" w:cs="Arial"/>
          <w:color w:val="000000" w:themeColor="text1"/>
          <w:lang w:eastAsia="en-US"/>
        </w:rPr>
        <w:t xml:space="preserve"> por visitar</w:t>
      </w:r>
      <w:r w:rsidR="00E66B4C" w:rsidRPr="00175422">
        <w:rPr>
          <w:rFonts w:ascii="Arial" w:eastAsiaTheme="minorHAnsi" w:hAnsi="Arial" w:cs="Arial"/>
          <w:color w:val="000000" w:themeColor="text1"/>
          <w:lang w:eastAsia="en-US"/>
        </w:rPr>
        <w:t>.</w:t>
      </w:r>
    </w:p>
    <w:p w:rsidR="00BE1D4A" w:rsidRPr="00175422" w:rsidRDefault="00F87DEF" w:rsidP="00F87DEF">
      <w:pPr>
        <w:jc w:val="both"/>
        <w:rPr>
          <w:rFonts w:ascii="Arial" w:hAnsi="Arial" w:cs="Arial"/>
          <w:color w:val="000000" w:themeColor="text1"/>
          <w:lang w:val="es-ES"/>
        </w:rPr>
      </w:pPr>
      <w:r w:rsidRPr="00175422">
        <w:rPr>
          <w:rFonts w:ascii="Arial" w:eastAsiaTheme="minorHAnsi" w:hAnsi="Arial" w:cs="Arial"/>
          <w:color w:val="000000" w:themeColor="text1"/>
          <w:lang w:eastAsia="en-US"/>
        </w:rPr>
        <w:tab/>
      </w:r>
      <w:r w:rsidR="00BE1D4A" w:rsidRPr="00175422">
        <w:rPr>
          <w:rFonts w:ascii="Arial" w:eastAsiaTheme="minorHAnsi" w:hAnsi="Arial" w:cs="Arial"/>
          <w:color w:val="000000" w:themeColor="text1"/>
          <w:lang w:eastAsia="en-US"/>
        </w:rPr>
        <w:t xml:space="preserve">Mientras tanto, De las Heras </w:t>
      </w:r>
      <w:proofErr w:type="spellStart"/>
      <w:r w:rsidR="00BE1D4A" w:rsidRPr="00175422">
        <w:rPr>
          <w:rFonts w:ascii="Arial" w:eastAsiaTheme="minorHAnsi" w:hAnsi="Arial" w:cs="Arial"/>
          <w:color w:val="000000" w:themeColor="text1"/>
          <w:lang w:eastAsia="en-US"/>
        </w:rPr>
        <w:t>Demotecnica</w:t>
      </w:r>
      <w:proofErr w:type="spellEnd"/>
      <w:r w:rsidR="00BE1D4A" w:rsidRPr="00175422">
        <w:rPr>
          <w:rFonts w:ascii="Arial" w:eastAsiaTheme="minorHAnsi" w:hAnsi="Arial" w:cs="Arial"/>
          <w:color w:val="000000" w:themeColor="text1"/>
          <w:lang w:eastAsia="en-US"/>
        </w:rPr>
        <w:t xml:space="preserve"> reconfirma las tendencias en las preferencias del electorado en base a una muestra domiciliaria, </w:t>
      </w:r>
      <w:r w:rsidR="00BE1D4A" w:rsidRPr="00175422">
        <w:rPr>
          <w:rFonts w:ascii="Arial" w:hAnsi="Arial" w:cs="Arial"/>
          <w:color w:val="000000" w:themeColor="text1"/>
          <w:lang w:val="es-ES"/>
        </w:rPr>
        <w:t xml:space="preserve">Claudia </w:t>
      </w:r>
      <w:proofErr w:type="spellStart"/>
      <w:r w:rsidR="00BE1D4A" w:rsidRPr="00175422">
        <w:rPr>
          <w:rFonts w:ascii="Arial" w:hAnsi="Arial" w:cs="Arial"/>
          <w:color w:val="000000" w:themeColor="text1"/>
          <w:lang w:val="es-ES"/>
        </w:rPr>
        <w:t>Sheinbaum</w:t>
      </w:r>
      <w:proofErr w:type="spellEnd"/>
      <w:r w:rsidR="00BE1D4A" w:rsidRPr="00175422">
        <w:rPr>
          <w:rFonts w:ascii="Arial" w:hAnsi="Arial" w:cs="Arial"/>
          <w:color w:val="000000" w:themeColor="text1"/>
          <w:lang w:val="es-ES"/>
        </w:rPr>
        <w:t xml:space="preserve">: 64%, Xóchitl Gálvez: 28% y </w:t>
      </w:r>
      <w:r w:rsidR="00BE1D4A" w:rsidRPr="00175422">
        <w:rPr>
          <w:rFonts w:ascii="Tahoma" w:hAnsi="Tahoma" w:cs="Tahoma"/>
          <w:color w:val="000000" w:themeColor="text1"/>
          <w:lang w:val="es-ES"/>
        </w:rPr>
        <w:t>⁠</w:t>
      </w:r>
      <w:r w:rsidR="00BE1D4A" w:rsidRPr="00175422">
        <w:rPr>
          <w:rFonts w:ascii="Arial" w:hAnsi="Arial" w:cs="Arial"/>
          <w:color w:val="000000" w:themeColor="text1"/>
          <w:lang w:val="es-ES"/>
        </w:rPr>
        <w:t>Jorge Álvarez: 8%. Morena rebasaría los 30.1 millones de votos que conquistó AMLO en 2018.</w:t>
      </w:r>
    </w:p>
    <w:p w:rsidR="002C1912" w:rsidRPr="00175422" w:rsidRDefault="002C1912" w:rsidP="00F87DEF">
      <w:pPr>
        <w:pStyle w:val="s-s"/>
        <w:spacing w:before="0" w:beforeAutospacing="0" w:after="0" w:afterAutospacing="0"/>
        <w:jc w:val="center"/>
        <w:rPr>
          <w:rFonts w:ascii="Arial" w:hAnsi="Arial" w:cs="Arial"/>
          <w:b/>
          <w:color w:val="000000" w:themeColor="text1"/>
        </w:rPr>
      </w:pPr>
      <w:r w:rsidRPr="00175422">
        <w:rPr>
          <w:rFonts w:ascii="Arial" w:hAnsi="Arial" w:cs="Arial"/>
          <w:b/>
          <w:color w:val="000000" w:themeColor="text1"/>
        </w:rPr>
        <w:t>Acuse de recibo</w:t>
      </w:r>
    </w:p>
    <w:p w:rsidR="002C1912" w:rsidRPr="00175422" w:rsidRDefault="002C1912" w:rsidP="00F87DEF">
      <w:pPr>
        <w:jc w:val="both"/>
        <w:rPr>
          <w:rFonts w:ascii="Arial" w:hAnsi="Arial" w:cs="Arial"/>
          <w:color w:val="000000" w:themeColor="text1"/>
        </w:rPr>
      </w:pPr>
      <w:r w:rsidRPr="00175422">
        <w:rPr>
          <w:rFonts w:ascii="Arial" w:hAnsi="Arial" w:cs="Arial"/>
          <w:color w:val="000000" w:themeColor="text1"/>
        </w:rPr>
        <w:t xml:space="preserve">De la diseñadora Norma Clavel </w:t>
      </w:r>
      <w:proofErr w:type="spellStart"/>
      <w:r w:rsidRPr="00175422">
        <w:rPr>
          <w:rFonts w:ascii="Arial" w:hAnsi="Arial" w:cs="Arial"/>
          <w:color w:val="000000" w:themeColor="text1"/>
        </w:rPr>
        <w:t>Magallón</w:t>
      </w:r>
      <w:proofErr w:type="spellEnd"/>
      <w:r w:rsidRPr="00175422">
        <w:rPr>
          <w:rFonts w:ascii="Arial" w:hAnsi="Arial" w:cs="Arial"/>
          <w:color w:val="000000" w:themeColor="text1"/>
        </w:rPr>
        <w:t>: “Muchas felicidades mi querido Eduardo por la Medalla al Mérito General Francisco Gallardo, ¡muy bien ganada!”… Y la doctora Elba Pérez Villalba: “Felicito al periodista, (ex) militante y (ex) dirigente comunista, Eduardo Ibarra Aguirre, quien recibió la</w:t>
      </w:r>
      <w:r w:rsidR="00BA4973">
        <w:rPr>
          <w:rFonts w:ascii="Arial" w:hAnsi="Arial" w:cs="Arial"/>
          <w:color w:val="000000" w:themeColor="text1"/>
        </w:rPr>
        <w:t xml:space="preserve"> Medalla al Mé</w:t>
      </w:r>
      <w:r w:rsidRPr="00175422">
        <w:rPr>
          <w:rFonts w:ascii="Arial" w:hAnsi="Arial" w:cs="Arial"/>
          <w:color w:val="000000" w:themeColor="text1"/>
        </w:rPr>
        <w:t xml:space="preserve">rito </w:t>
      </w:r>
      <w:r w:rsidR="00BA4973">
        <w:rPr>
          <w:rFonts w:ascii="Arial" w:hAnsi="Arial" w:cs="Arial"/>
          <w:color w:val="000000" w:themeColor="text1"/>
        </w:rPr>
        <w:t>G</w:t>
      </w:r>
      <w:r w:rsidRPr="00175422">
        <w:rPr>
          <w:rFonts w:ascii="Arial" w:hAnsi="Arial" w:cs="Arial"/>
          <w:color w:val="000000" w:themeColor="text1"/>
        </w:rPr>
        <w:t xml:space="preserve">eneral Francisco Gallardo, en su lucha por contar con un ombudsman militar; otorgada por la familia Gallardo Enríquez”... Invitación del alcalde Delfino Ortega Martínez: “El </w:t>
      </w:r>
      <w:r w:rsidR="003C754E" w:rsidRPr="00175422">
        <w:rPr>
          <w:rFonts w:ascii="Arial" w:hAnsi="Arial" w:cs="Arial"/>
          <w:color w:val="000000" w:themeColor="text1"/>
        </w:rPr>
        <w:t>a</w:t>
      </w:r>
      <w:r w:rsidRPr="00175422">
        <w:rPr>
          <w:rFonts w:ascii="Arial" w:hAnsi="Arial" w:cs="Arial"/>
          <w:color w:val="000000" w:themeColor="text1"/>
        </w:rPr>
        <w:t xml:space="preserve">yuntamiento constitucional y el cronista municipal de Perote, Veracruz, convocan a participar en el </w:t>
      </w:r>
      <w:r w:rsidR="003C754E" w:rsidRPr="00175422">
        <w:rPr>
          <w:rFonts w:ascii="Arial" w:hAnsi="Arial" w:cs="Arial"/>
          <w:color w:val="000000" w:themeColor="text1"/>
        </w:rPr>
        <w:t>c</w:t>
      </w:r>
      <w:r w:rsidRPr="00175422">
        <w:rPr>
          <w:rFonts w:ascii="Arial" w:hAnsi="Arial" w:cs="Arial"/>
          <w:color w:val="000000" w:themeColor="text1"/>
        </w:rPr>
        <w:t xml:space="preserve">oloquio ‘Veracruz en la construcción de la Independencia de México’, a celebrarse los días 14 y 15 de junio 2024, con apego a las bases de su convocatoria (…) Se ruega confirmar su participación al (domicilio electrónico) </w:t>
      </w:r>
      <w:hyperlink r:id="rId4" w:tgtFrame="_blank" w:history="1">
        <w:r w:rsidRPr="00175422">
          <w:rPr>
            <w:rFonts w:ascii="Arial" w:hAnsi="Arial" w:cs="Arial"/>
            <w:color w:val="000000" w:themeColor="text1"/>
            <w:u w:val="single"/>
          </w:rPr>
          <w:t>peroteaniversario499@gmail.com</w:t>
        </w:r>
      </w:hyperlink>
      <w:r w:rsidRPr="00175422">
        <w:rPr>
          <w:rFonts w:ascii="Arial" w:hAnsi="Arial" w:cs="Arial"/>
          <w:color w:val="000000" w:themeColor="text1"/>
        </w:rPr>
        <w:t xml:space="preserve"> y/o al celular 228 294 2883. Está usted cordialmente invitada (o)</w:t>
      </w:r>
      <w:r w:rsidR="001B394B" w:rsidRPr="00175422">
        <w:rPr>
          <w:rFonts w:ascii="Arial" w:hAnsi="Arial" w:cs="Arial"/>
          <w:color w:val="000000" w:themeColor="text1"/>
        </w:rPr>
        <w:t>”</w:t>
      </w:r>
      <w:r w:rsidRPr="00175422">
        <w:rPr>
          <w:rFonts w:ascii="Arial" w:hAnsi="Arial" w:cs="Arial"/>
          <w:color w:val="000000" w:themeColor="text1"/>
        </w:rPr>
        <w:t xml:space="preserve">… </w:t>
      </w:r>
      <w:r w:rsidRPr="00175422">
        <w:rPr>
          <w:rFonts w:ascii="Arial" w:eastAsiaTheme="minorHAnsi" w:hAnsi="Arial" w:cs="Arial"/>
          <w:color w:val="000000" w:themeColor="text1"/>
          <w:lang w:eastAsia="en-US"/>
        </w:rPr>
        <w:t xml:space="preserve">Una más, </w:t>
      </w:r>
      <w:r w:rsidRPr="00175422">
        <w:rPr>
          <w:rFonts w:ascii="Arial" w:hAnsi="Arial" w:cs="Arial"/>
          <w:color w:val="000000" w:themeColor="text1"/>
        </w:rPr>
        <w:t xml:space="preserve">Exposición “Elisabeth </w:t>
      </w:r>
      <w:proofErr w:type="spellStart"/>
      <w:r w:rsidRPr="00175422">
        <w:rPr>
          <w:rFonts w:ascii="Arial" w:hAnsi="Arial" w:cs="Arial"/>
          <w:color w:val="000000" w:themeColor="text1"/>
        </w:rPr>
        <w:t>Catlett</w:t>
      </w:r>
      <w:proofErr w:type="spellEnd"/>
      <w:r w:rsidRPr="00175422">
        <w:rPr>
          <w:rFonts w:ascii="Arial" w:hAnsi="Arial" w:cs="Arial"/>
          <w:color w:val="000000" w:themeColor="text1"/>
        </w:rPr>
        <w:t xml:space="preserve"> y Francisco Mora, compañeros en el arte y en la vida”, en el Museo Nacional de la Estampa, de martes a domingo, de las 10 a las 18 horas, de marzo al 23 de junio de 2024. Hidalgo 39, Plaza de la Santa Veracruz, centro de la Ciudad de México”, estación del metro Hidalgo… Recomiendo la lectura del texto de Jorge, hermano del difunto </w:t>
      </w:r>
      <w:r w:rsidR="003C754E" w:rsidRPr="00175422">
        <w:rPr>
          <w:rFonts w:ascii="Arial" w:hAnsi="Arial" w:cs="Arial"/>
          <w:color w:val="000000" w:themeColor="text1"/>
        </w:rPr>
        <w:t xml:space="preserve">y querido </w:t>
      </w:r>
      <w:r w:rsidRPr="00175422">
        <w:rPr>
          <w:rFonts w:ascii="Arial" w:hAnsi="Arial" w:cs="Arial"/>
          <w:color w:val="000000" w:themeColor="text1"/>
        </w:rPr>
        <w:t xml:space="preserve"> Hugo Tulio</w:t>
      </w:r>
      <w:r w:rsidR="003C754E" w:rsidRPr="00175422">
        <w:rPr>
          <w:rFonts w:ascii="Arial" w:hAnsi="Arial" w:cs="Arial"/>
          <w:color w:val="000000" w:themeColor="text1"/>
        </w:rPr>
        <w:t xml:space="preserve"> Meléndez Preciado</w:t>
      </w:r>
      <w:r w:rsidRPr="00175422">
        <w:rPr>
          <w:rFonts w:ascii="Arial" w:hAnsi="Arial" w:cs="Arial"/>
          <w:color w:val="000000" w:themeColor="text1"/>
        </w:rPr>
        <w:t xml:space="preserve">. </w:t>
      </w:r>
      <w:hyperlink r:id="rId5" w:history="1">
        <w:r w:rsidRPr="00175422">
          <w:rPr>
            <w:rStyle w:val="Hipervnculo"/>
            <w:rFonts w:ascii="Arial" w:hAnsi="Arial" w:cs="Arial"/>
            <w:color w:val="000000" w:themeColor="text1"/>
          </w:rPr>
          <w:t>https://periodistasunidos.com.mx/opinion/jorge-melendez-preciado/bartra-el-contradictorio/</w:t>
        </w:r>
      </w:hyperlink>
    </w:p>
    <w:p w:rsidR="002B0205" w:rsidRPr="00175422" w:rsidRDefault="002C506B" w:rsidP="00F87DEF">
      <w:pPr>
        <w:jc w:val="both"/>
        <w:rPr>
          <w:rFonts w:ascii="Arial" w:hAnsi="Arial" w:cs="Arial"/>
          <w:color w:val="000000" w:themeColor="text1"/>
          <w:sz w:val="16"/>
          <w:szCs w:val="16"/>
        </w:rPr>
      </w:pPr>
      <w:hyperlink r:id="rId6" w:history="1">
        <w:r w:rsidR="002C1912" w:rsidRPr="00175422">
          <w:rPr>
            <w:rStyle w:val="Hipervnculo"/>
            <w:rFonts w:ascii="Arial" w:hAnsi="Arial" w:cs="Arial"/>
            <w:color w:val="000000" w:themeColor="text1"/>
            <w:sz w:val="16"/>
            <w:szCs w:val="16"/>
            <w:u w:val="none"/>
          </w:rPr>
          <w:t>http://www.forumenlinea.com/</w:t>
        </w:r>
      </w:hyperlink>
      <w:r w:rsidR="002C1912" w:rsidRPr="00175422">
        <w:rPr>
          <w:rFonts w:ascii="Arial" w:hAnsi="Arial" w:cs="Arial"/>
          <w:color w:val="000000" w:themeColor="text1"/>
          <w:sz w:val="16"/>
          <w:szCs w:val="16"/>
        </w:rPr>
        <w:t xml:space="preserve">    </w:t>
      </w:r>
      <w:hyperlink r:id="rId7" w:history="1">
        <w:r w:rsidR="002C1912" w:rsidRPr="00175422">
          <w:rPr>
            <w:rStyle w:val="Hipervnculo"/>
            <w:rFonts w:ascii="Arial" w:hAnsi="Arial" w:cs="Arial"/>
            <w:color w:val="000000" w:themeColor="text1"/>
            <w:sz w:val="16"/>
            <w:szCs w:val="16"/>
            <w:u w:val="none"/>
          </w:rPr>
          <w:t>forum@forumenlinea.com</w:t>
        </w:r>
      </w:hyperlink>
      <w:r w:rsidR="002C1912" w:rsidRPr="00175422">
        <w:rPr>
          <w:rFonts w:ascii="Arial" w:hAnsi="Arial" w:cs="Arial"/>
          <w:color w:val="000000" w:themeColor="text1"/>
          <w:sz w:val="16"/>
          <w:szCs w:val="16"/>
        </w:rPr>
        <w:t xml:space="preserve">    </w:t>
      </w:r>
      <w:proofErr w:type="spellStart"/>
      <w:r w:rsidR="002C1912" w:rsidRPr="00175422">
        <w:rPr>
          <w:rFonts w:ascii="Arial" w:hAnsi="Arial" w:cs="Arial"/>
          <w:color w:val="000000" w:themeColor="text1"/>
          <w:sz w:val="16"/>
          <w:szCs w:val="16"/>
        </w:rPr>
        <w:t>Twitter@</w:t>
      </w:r>
      <w:bookmarkStart w:id="0" w:name="_GoBack"/>
      <w:bookmarkEnd w:id="0"/>
      <w:r w:rsidR="002C1912" w:rsidRPr="00175422">
        <w:rPr>
          <w:rFonts w:ascii="Arial" w:hAnsi="Arial" w:cs="Arial"/>
          <w:color w:val="000000" w:themeColor="text1"/>
          <w:sz w:val="16"/>
          <w:szCs w:val="16"/>
        </w:rPr>
        <w:t>IbarraAguirreEd</w:t>
      </w:r>
      <w:proofErr w:type="spellEnd"/>
    </w:p>
    <w:sectPr w:rsidR="002B0205" w:rsidRPr="0017542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912"/>
    <w:rsid w:val="00035F21"/>
    <w:rsid w:val="00175422"/>
    <w:rsid w:val="001B394B"/>
    <w:rsid w:val="00220D86"/>
    <w:rsid w:val="002B0205"/>
    <w:rsid w:val="002C1912"/>
    <w:rsid w:val="002C506B"/>
    <w:rsid w:val="00312DA5"/>
    <w:rsid w:val="00323F95"/>
    <w:rsid w:val="00371935"/>
    <w:rsid w:val="003C754E"/>
    <w:rsid w:val="00624CBC"/>
    <w:rsid w:val="0087267D"/>
    <w:rsid w:val="00BA4973"/>
    <w:rsid w:val="00BE1D4A"/>
    <w:rsid w:val="00D12C44"/>
    <w:rsid w:val="00E66B4C"/>
    <w:rsid w:val="00E94612"/>
    <w:rsid w:val="00F42AB0"/>
    <w:rsid w:val="00F87DEF"/>
    <w:rsid w:val="00FA4F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799277-93C8-4E1B-B39C-4AA9F420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91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C1912"/>
    <w:rPr>
      <w:color w:val="0563C1" w:themeColor="hyperlink"/>
      <w:u w:val="single"/>
    </w:rPr>
  </w:style>
  <w:style w:type="paragraph" w:customStyle="1" w:styleId="s-s">
    <w:name w:val="s-s"/>
    <w:basedOn w:val="Normal"/>
    <w:rsid w:val="002C191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896469">
      <w:bodyDiv w:val="1"/>
      <w:marLeft w:val="0"/>
      <w:marRight w:val="0"/>
      <w:marTop w:val="0"/>
      <w:marBottom w:val="0"/>
      <w:divBdr>
        <w:top w:val="none" w:sz="0" w:space="0" w:color="auto"/>
        <w:left w:val="none" w:sz="0" w:space="0" w:color="auto"/>
        <w:bottom w:val="none" w:sz="0" w:space="0" w:color="auto"/>
        <w:right w:val="none" w:sz="0" w:space="0" w:color="auto"/>
      </w:divBdr>
      <w:divsChild>
        <w:div w:id="562909662">
          <w:marLeft w:val="0"/>
          <w:marRight w:val="0"/>
          <w:marTop w:val="0"/>
          <w:marBottom w:val="0"/>
          <w:divBdr>
            <w:top w:val="none" w:sz="0" w:space="0" w:color="auto"/>
            <w:left w:val="none" w:sz="0" w:space="0" w:color="auto"/>
            <w:bottom w:val="none" w:sz="0" w:space="0" w:color="auto"/>
            <w:right w:val="none" w:sz="0" w:space="0" w:color="auto"/>
          </w:divBdr>
          <w:divsChild>
            <w:div w:id="1319074525">
              <w:marLeft w:val="0"/>
              <w:marRight w:val="0"/>
              <w:marTop w:val="0"/>
              <w:marBottom w:val="0"/>
              <w:divBdr>
                <w:top w:val="none" w:sz="0" w:space="0" w:color="auto"/>
                <w:left w:val="none" w:sz="0" w:space="0" w:color="auto"/>
                <w:bottom w:val="none" w:sz="0" w:space="0" w:color="auto"/>
                <w:right w:val="none" w:sz="0" w:space="0" w:color="auto"/>
              </w:divBdr>
              <w:divsChild>
                <w:div w:id="245770345">
                  <w:marLeft w:val="0"/>
                  <w:marRight w:val="0"/>
                  <w:marTop w:val="0"/>
                  <w:marBottom w:val="0"/>
                  <w:divBdr>
                    <w:top w:val="none" w:sz="0" w:space="0" w:color="auto"/>
                    <w:left w:val="none" w:sz="0" w:space="0" w:color="auto"/>
                    <w:bottom w:val="none" w:sz="0" w:space="0" w:color="auto"/>
                    <w:right w:val="none" w:sz="0" w:space="0" w:color="auto"/>
                  </w:divBdr>
                  <w:divsChild>
                    <w:div w:id="1039935931">
                      <w:marLeft w:val="0"/>
                      <w:marRight w:val="0"/>
                      <w:marTop w:val="0"/>
                      <w:marBottom w:val="0"/>
                      <w:divBdr>
                        <w:top w:val="none" w:sz="0" w:space="0" w:color="auto"/>
                        <w:left w:val="none" w:sz="0" w:space="0" w:color="auto"/>
                        <w:bottom w:val="none" w:sz="0" w:space="0" w:color="auto"/>
                        <w:right w:val="none" w:sz="0" w:space="0" w:color="auto"/>
                      </w:divBdr>
                      <w:divsChild>
                        <w:div w:id="1908296637">
                          <w:marLeft w:val="0"/>
                          <w:marRight w:val="0"/>
                          <w:marTop w:val="0"/>
                          <w:marBottom w:val="0"/>
                          <w:divBdr>
                            <w:top w:val="none" w:sz="0" w:space="0" w:color="auto"/>
                            <w:left w:val="none" w:sz="0" w:space="0" w:color="auto"/>
                            <w:bottom w:val="none" w:sz="0" w:space="0" w:color="auto"/>
                            <w:right w:val="none" w:sz="0" w:space="0" w:color="auto"/>
                          </w:divBdr>
                          <w:divsChild>
                            <w:div w:id="719401951">
                              <w:marLeft w:val="0"/>
                              <w:marRight w:val="0"/>
                              <w:marTop w:val="0"/>
                              <w:marBottom w:val="0"/>
                              <w:divBdr>
                                <w:top w:val="none" w:sz="0" w:space="0" w:color="auto"/>
                                <w:left w:val="none" w:sz="0" w:space="0" w:color="auto"/>
                                <w:bottom w:val="none" w:sz="0" w:space="0" w:color="auto"/>
                                <w:right w:val="none" w:sz="0" w:space="0" w:color="auto"/>
                              </w:divBdr>
                              <w:divsChild>
                                <w:div w:id="990869143">
                                  <w:marLeft w:val="0"/>
                                  <w:marRight w:val="0"/>
                                  <w:marTop w:val="0"/>
                                  <w:marBottom w:val="0"/>
                                  <w:divBdr>
                                    <w:top w:val="none" w:sz="0" w:space="0" w:color="auto"/>
                                    <w:left w:val="none" w:sz="0" w:space="0" w:color="auto"/>
                                    <w:bottom w:val="none" w:sz="0" w:space="0" w:color="auto"/>
                                    <w:right w:val="none" w:sz="0" w:space="0" w:color="auto"/>
                                  </w:divBdr>
                                  <w:divsChild>
                                    <w:div w:id="2125538151">
                                      <w:marLeft w:val="0"/>
                                      <w:marRight w:val="0"/>
                                      <w:marTop w:val="0"/>
                                      <w:marBottom w:val="0"/>
                                      <w:divBdr>
                                        <w:top w:val="none" w:sz="0" w:space="0" w:color="auto"/>
                                        <w:left w:val="none" w:sz="0" w:space="0" w:color="auto"/>
                                        <w:bottom w:val="none" w:sz="0" w:space="0" w:color="auto"/>
                                        <w:right w:val="none" w:sz="0" w:space="0" w:color="auto"/>
                                      </w:divBdr>
                                      <w:divsChild>
                                        <w:div w:id="127914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815667">
                              <w:marLeft w:val="0"/>
                              <w:marRight w:val="0"/>
                              <w:marTop w:val="0"/>
                              <w:marBottom w:val="0"/>
                              <w:divBdr>
                                <w:top w:val="none" w:sz="0" w:space="0" w:color="auto"/>
                                <w:left w:val="none" w:sz="0" w:space="0" w:color="auto"/>
                                <w:bottom w:val="none" w:sz="0" w:space="0" w:color="auto"/>
                                <w:right w:val="none" w:sz="0" w:space="0" w:color="auto"/>
                              </w:divBdr>
                              <w:divsChild>
                                <w:div w:id="1941715072">
                                  <w:marLeft w:val="0"/>
                                  <w:marRight w:val="0"/>
                                  <w:marTop w:val="0"/>
                                  <w:marBottom w:val="0"/>
                                  <w:divBdr>
                                    <w:top w:val="none" w:sz="0" w:space="0" w:color="auto"/>
                                    <w:left w:val="none" w:sz="0" w:space="0" w:color="auto"/>
                                    <w:bottom w:val="none" w:sz="0" w:space="0" w:color="auto"/>
                                    <w:right w:val="none" w:sz="0" w:space="0" w:color="auto"/>
                                  </w:divBdr>
                                  <w:divsChild>
                                    <w:div w:id="1601912083">
                                      <w:marLeft w:val="0"/>
                                      <w:marRight w:val="0"/>
                                      <w:marTop w:val="0"/>
                                      <w:marBottom w:val="0"/>
                                      <w:divBdr>
                                        <w:top w:val="none" w:sz="0" w:space="0" w:color="auto"/>
                                        <w:left w:val="none" w:sz="0" w:space="0" w:color="auto"/>
                                        <w:bottom w:val="none" w:sz="0" w:space="0" w:color="auto"/>
                                        <w:right w:val="none" w:sz="0" w:space="0" w:color="auto"/>
                                      </w:divBdr>
                                      <w:divsChild>
                                        <w:div w:id="2123182953">
                                          <w:marLeft w:val="0"/>
                                          <w:marRight w:val="0"/>
                                          <w:marTop w:val="0"/>
                                          <w:marBottom w:val="0"/>
                                          <w:divBdr>
                                            <w:top w:val="none" w:sz="0" w:space="0" w:color="auto"/>
                                            <w:left w:val="none" w:sz="0" w:space="0" w:color="auto"/>
                                            <w:bottom w:val="none" w:sz="0" w:space="0" w:color="auto"/>
                                            <w:right w:val="none" w:sz="0" w:space="0" w:color="auto"/>
                                          </w:divBdr>
                                        </w:div>
                                      </w:divsChild>
                                    </w:div>
                                    <w:div w:id="540821535">
                                      <w:marLeft w:val="0"/>
                                      <w:marRight w:val="0"/>
                                      <w:marTop w:val="0"/>
                                      <w:marBottom w:val="0"/>
                                      <w:divBdr>
                                        <w:top w:val="none" w:sz="0" w:space="0" w:color="auto"/>
                                        <w:left w:val="none" w:sz="0" w:space="0" w:color="auto"/>
                                        <w:bottom w:val="none" w:sz="0" w:space="0" w:color="auto"/>
                                        <w:right w:val="none" w:sz="0" w:space="0" w:color="auto"/>
                                      </w:divBdr>
                                    </w:div>
                                    <w:div w:id="196858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2223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periodistasunidos.com.mx/opinion/jorge-melendez-preciado/bartra-el-contradictorio/" TargetMode="External"/><Relationship Id="rId4" Type="http://schemas.openxmlformats.org/officeDocument/2006/relationships/hyperlink" Target="mailto:peroteaniversario499@gmail.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808</Words>
  <Characters>4300</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2024-05-21T12:40:00Z</dcterms:created>
  <dcterms:modified xsi:type="dcterms:W3CDTF">2024-06-29T01:40:00Z</dcterms:modified>
</cp:coreProperties>
</file>