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EEA" w:rsidRPr="006C5DD6" w:rsidRDefault="00965EEA" w:rsidP="00965EEA">
      <w:pPr>
        <w:rPr>
          <w:rFonts w:ascii="Arial" w:hAnsi="Arial" w:cs="Arial"/>
          <w:color w:val="000000" w:themeColor="text1"/>
          <w:sz w:val="28"/>
          <w:szCs w:val="28"/>
        </w:rPr>
      </w:pPr>
      <w:r w:rsidRPr="006C5DD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65EEA" w:rsidRPr="006C5DD6" w:rsidRDefault="00965EEA" w:rsidP="00965EEA">
      <w:pPr>
        <w:rPr>
          <w:rFonts w:ascii="Arial" w:hAnsi="Arial" w:cs="Arial"/>
          <w:color w:val="000000" w:themeColor="text1"/>
        </w:rPr>
      </w:pPr>
    </w:p>
    <w:p w:rsidR="00965EEA" w:rsidRPr="006C5DD6" w:rsidRDefault="0043429D" w:rsidP="00C0255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C5DD6">
        <w:rPr>
          <w:rFonts w:ascii="Arial" w:hAnsi="Arial" w:cs="Arial"/>
          <w:b/>
          <w:color w:val="000000" w:themeColor="text1"/>
          <w:sz w:val="36"/>
          <w:szCs w:val="36"/>
        </w:rPr>
        <w:t>Seguridad</w:t>
      </w:r>
      <w:r w:rsidR="009A06C2" w:rsidRPr="006C5DD6">
        <w:rPr>
          <w:rFonts w:ascii="Arial" w:hAnsi="Arial" w:cs="Arial"/>
          <w:b/>
          <w:color w:val="000000" w:themeColor="text1"/>
          <w:sz w:val="36"/>
          <w:szCs w:val="36"/>
        </w:rPr>
        <w:t>, p</w:t>
      </w:r>
      <w:r w:rsidR="00C02557" w:rsidRPr="006C5DD6">
        <w:rPr>
          <w:rFonts w:ascii="Arial" w:hAnsi="Arial" w:cs="Arial"/>
          <w:b/>
          <w:color w:val="000000" w:themeColor="text1"/>
          <w:sz w:val="36"/>
          <w:szCs w:val="36"/>
        </w:rPr>
        <w:t>ercepción, politiquería</w:t>
      </w:r>
      <w:r w:rsidRPr="006C5DD6">
        <w:rPr>
          <w:rFonts w:ascii="Arial" w:hAnsi="Arial" w:cs="Arial"/>
          <w:b/>
          <w:color w:val="000000" w:themeColor="text1"/>
          <w:sz w:val="36"/>
          <w:szCs w:val="36"/>
        </w:rPr>
        <w:t xml:space="preserve"> y realidad</w:t>
      </w:r>
    </w:p>
    <w:p w:rsidR="00965EEA" w:rsidRPr="006C5DD6" w:rsidRDefault="00965EEA" w:rsidP="00965EEA">
      <w:pPr>
        <w:rPr>
          <w:rFonts w:ascii="Arial" w:hAnsi="Arial" w:cs="Arial"/>
          <w:color w:val="000000" w:themeColor="text1"/>
        </w:rPr>
      </w:pPr>
    </w:p>
    <w:p w:rsidR="00965EEA" w:rsidRPr="006C5DD6" w:rsidRDefault="00965EEA" w:rsidP="00965EEA">
      <w:pPr>
        <w:rPr>
          <w:rFonts w:ascii="Arial" w:hAnsi="Arial" w:cs="Arial"/>
          <w:b/>
          <w:color w:val="000000" w:themeColor="text1"/>
        </w:rPr>
      </w:pPr>
      <w:r w:rsidRPr="006C5DD6">
        <w:rPr>
          <w:rFonts w:ascii="Arial" w:hAnsi="Arial" w:cs="Arial"/>
          <w:b/>
          <w:color w:val="000000" w:themeColor="text1"/>
        </w:rPr>
        <w:t>Eduardo Ibarra Aguirre</w:t>
      </w:r>
    </w:p>
    <w:p w:rsidR="00965EEA" w:rsidRPr="006C5DD6" w:rsidRDefault="00965EEA" w:rsidP="00965EEA">
      <w:pPr>
        <w:rPr>
          <w:rFonts w:ascii="Arial" w:hAnsi="Arial" w:cs="Arial"/>
          <w:b/>
          <w:color w:val="000000" w:themeColor="text1"/>
        </w:rPr>
      </w:pPr>
    </w:p>
    <w:p w:rsidR="005157EE" w:rsidRPr="006C5DD6" w:rsidRDefault="005157EE" w:rsidP="005157E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La percepción de los </w:t>
      </w:r>
      <w:r w:rsidR="00C02557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mexicanos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sobre la inseguridad en </w:t>
      </w:r>
      <w:r w:rsidR="009A06C2" w:rsidRPr="006C5DD6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ciudades </w:t>
      </w:r>
      <w:r w:rsidR="00C02557" w:rsidRPr="006C5DD6">
        <w:rPr>
          <w:rFonts w:ascii="Arial" w:eastAsiaTheme="minorHAnsi" w:hAnsi="Arial" w:cs="Arial"/>
          <w:color w:val="000000" w:themeColor="text1"/>
          <w:lang w:eastAsia="en-US"/>
        </w:rPr>
        <w:t>llegó al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nivel mínimo desde que hay registro, </w:t>
      </w:r>
      <w:r w:rsidR="00C02557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documentó la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medición </w:t>
      </w:r>
      <w:r w:rsidR="00C02557" w:rsidRPr="006C5DD6">
        <w:rPr>
          <w:rFonts w:ascii="Arial" w:eastAsiaTheme="minorHAnsi" w:hAnsi="Arial" w:cs="Arial"/>
          <w:color w:val="000000" w:themeColor="text1"/>
          <w:lang w:eastAsia="en-US"/>
        </w:rPr>
        <w:t>del Instituto Nacional de Estadística, publicada el jueves 18.</w:t>
      </w:r>
      <w:r w:rsidR="0043429D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Al cierre de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l año pasado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, 59.1 de cada 100 mayores de 18 años consideraron que viven en una ciudad insegura, una caída de 14.5 puntos en comparación con diciembre de 2018</w:t>
      </w:r>
      <w:r w:rsidR="006C5DD6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3429D" w:rsidRPr="006C5DD6">
        <w:rPr>
          <w:rFonts w:ascii="Arial" w:eastAsiaTheme="minorHAnsi" w:hAnsi="Arial" w:cs="Arial"/>
          <w:color w:val="000000" w:themeColor="text1"/>
          <w:lang w:eastAsia="en-US"/>
        </w:rPr>
        <w:t>al comenzar el gobierno de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3429D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López Obrador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, cuando la relación fue de 73.7 por cada 100 personas, revelan 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datos del I</w:t>
      </w:r>
      <w:r w:rsidR="0043429D" w:rsidRPr="006C5DD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D66C76" w:rsidRPr="006C5DD6">
        <w:rPr>
          <w:rFonts w:ascii="Arial" w:eastAsiaTheme="minorHAnsi" w:hAnsi="Arial" w:cs="Arial"/>
          <w:color w:val="000000" w:themeColor="text1"/>
          <w:lang w:eastAsia="en-US"/>
        </w:rPr>
        <w:t>EGI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157EE" w:rsidRPr="006C5DD6" w:rsidRDefault="005157EE" w:rsidP="00D572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D57287" w:rsidRPr="006C5DD6">
        <w:rPr>
          <w:rFonts w:ascii="Arial" w:eastAsiaTheme="minorHAnsi" w:hAnsi="Arial" w:cs="Arial"/>
          <w:color w:val="000000" w:themeColor="text1"/>
          <w:lang w:eastAsia="en-US"/>
        </w:rPr>
        <w:t>o anterior significa que l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a percepción de inseguridad pública para el promedio de las ciudades es la más baja desde que el I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NEGI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empezó a levantar la Encuesta Nacional de Seguridad Pública Urbana, en septiembre de 2013.</w:t>
      </w:r>
    </w:p>
    <w:p w:rsidR="005157EE" w:rsidRPr="006C5DD6" w:rsidRDefault="005157EE" w:rsidP="000F56E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>La caída en la percepción de inseguridad al cierre de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2023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represent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un cambio estadísticamente significativo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en relación con los porcentajes registrados en septiembre de 2023 y diciembre de 2022, que fueron de 61.4 y 64.2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, respectivamente, afirmó el I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NEGI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. La encuesta también reflejó un avance si se compara con el nivel más elevado de 76.8</w:t>
      </w:r>
      <w:r w:rsidR="000F56EA" w:rsidRPr="006C5DD6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de marzo de 2018.</w:t>
      </w:r>
    </w:p>
    <w:p w:rsidR="00F22948" w:rsidRPr="006C5DD6" w:rsidRDefault="00F22948" w:rsidP="00F2294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Y en términos del presidente Andrés Manuel 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B6F7D" w:rsidRPr="006C5DD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on muy buenos los resultados, ya la gente está sintiendo que las cosas van mejorando, de acuerdo a esa encuesta". Además aprovechó para ponderar los altos índices de respaldo con que cuentan las fuerzas armadas: Marina es la que tiene mejor aceptación entre la ciudadanía, con 85.6%; el Ejército, con 83.5, y la Guardia Nacional, con 74%. “Es bastante bueno”, concluyó AMLO, frente a los que desde una presunta militarización del país son dados a postular que los institutos armados “son temidos, no respetados”.</w:t>
      </w:r>
    </w:p>
    <w:p w:rsidR="00873F1B" w:rsidRPr="006C5DD6" w:rsidRDefault="004B6F7D" w:rsidP="0076052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Dos días antes del anuncio del INEGI, la titular de la Secretaría de Seguridad reportó </w:t>
      </w:r>
      <w:r w:rsidR="00093C20" w:rsidRPr="006C5DD6">
        <w:rPr>
          <w:rFonts w:ascii="Arial" w:eastAsiaTheme="minorHAnsi" w:hAnsi="Arial" w:cs="Arial"/>
          <w:color w:val="000000" w:themeColor="text1"/>
          <w:lang w:eastAsia="en-US"/>
        </w:rPr>
        <w:t>que la incidencia de homicidios calló en 20% en cinco años al pasar de</w:t>
      </w:r>
      <w:r w:rsidR="00873F1B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101 asesinatos diarios, en 2019, a 81, el año pasado. Mientras que en el sexenio de Felipe Calderón la incidencia de homicidios se incrementó en 192.8% y 59% con Enrique Peña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Nieto</w:t>
      </w:r>
      <w:r w:rsidR="00873F1B" w:rsidRPr="006C5DD6">
        <w:rPr>
          <w:rFonts w:ascii="Arial" w:eastAsiaTheme="minorHAnsi" w:hAnsi="Arial" w:cs="Arial"/>
          <w:color w:val="000000" w:themeColor="text1"/>
          <w:lang w:eastAsia="en-US"/>
        </w:rPr>
        <w:t>. Pequeña gran diferencia que las dirigencias del PRIANRD ignoran obtusamente, empezando por Xóchitl Gálvez quien en un imprevisto y modesto mitin de cierre de precampaña en Acámbaro, Guanajuato,</w:t>
      </w:r>
      <w:r w:rsidR="002904BE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sin inmutarse juró que el desastre en seguridad que padece </w:t>
      </w:r>
      <w:r w:rsidR="009A06C2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el estado que gobierna </w:t>
      </w:r>
      <w:r w:rsidR="002904BE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Acción Nacional </w:t>
      </w:r>
      <w:r w:rsidR="009A06C2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y El Yunque </w:t>
      </w:r>
      <w:r w:rsidR="002904BE" w:rsidRPr="006C5DD6">
        <w:rPr>
          <w:rFonts w:ascii="Arial" w:eastAsiaTheme="minorHAnsi" w:hAnsi="Arial" w:cs="Arial"/>
          <w:color w:val="000000" w:themeColor="text1"/>
          <w:lang w:eastAsia="en-US"/>
        </w:rPr>
        <w:t>desde 1991, es responsabilidad de Obrador porque a “la ciudadanía</w:t>
      </w:r>
      <w:r w:rsidR="009A06C2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l</w:t>
      </w:r>
      <w:r w:rsidR="002904BE" w:rsidRPr="006C5DD6">
        <w:rPr>
          <w:rFonts w:ascii="Arial" w:eastAsiaTheme="minorHAnsi" w:hAnsi="Arial" w:cs="Arial"/>
          <w:color w:val="000000" w:themeColor="text1"/>
          <w:lang w:eastAsia="en-US"/>
        </w:rPr>
        <w:t>e da balazos y a los delincuentes abrazos”.</w:t>
      </w:r>
    </w:p>
    <w:p w:rsidR="002904BE" w:rsidRPr="006C5DD6" w:rsidRDefault="002904BE" w:rsidP="0050492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Se comprende que 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>Gálvez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Ruiz está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en campaña 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con una desventaja</w:t>
      </w:r>
      <w:r w:rsidR="00504925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de cuando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menos 26 puntos respecto a Claudia </w:t>
      </w:r>
      <w:proofErr w:type="spellStart"/>
      <w:r w:rsidRPr="006C5DD6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sino es que el doble o más, y que rinde culto a la máxima del pillo de Carlos </w:t>
      </w:r>
      <w:proofErr w:type="spellStart"/>
      <w:r w:rsidRPr="006C5DD6">
        <w:rPr>
          <w:rFonts w:ascii="Arial" w:eastAsiaTheme="minorHAnsi" w:hAnsi="Arial" w:cs="Arial"/>
          <w:color w:val="000000" w:themeColor="text1"/>
          <w:lang w:eastAsia="en-US"/>
        </w:rPr>
        <w:t>Alasraki</w:t>
      </w:r>
      <w:proofErr w:type="spellEnd"/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entre más mientas más te creen los electores</w:t>
      </w:r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–, pero la </w:t>
      </w:r>
      <w:proofErr w:type="spellStart"/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>neopanista</w:t>
      </w:r>
      <w:proofErr w:type="spellEnd"/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que se presenta como 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pre</w:t>
      </w:r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candidata de la sociedad civil, </w:t>
      </w:r>
      <w:r w:rsidR="00504925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muestra </w:t>
      </w:r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>claros s</w:t>
      </w:r>
      <w:r w:rsidR="00192C74" w:rsidRPr="006C5DD6">
        <w:rPr>
          <w:rFonts w:ascii="Arial" w:eastAsiaTheme="minorHAnsi" w:hAnsi="Arial" w:cs="Arial"/>
          <w:color w:val="000000" w:themeColor="text1"/>
          <w:lang w:eastAsia="en-US"/>
        </w:rPr>
        <w:t>íntomas</w:t>
      </w:r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de mitomanía, cuando 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04925" w:rsidRPr="006C5DD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7A0E5C" w:rsidRPr="006C5DD6">
        <w:rPr>
          <w:rFonts w:ascii="Arial" w:eastAsiaTheme="minorHAnsi" w:hAnsi="Arial" w:cs="Arial"/>
          <w:color w:val="000000" w:themeColor="text1"/>
          <w:lang w:eastAsia="en-US"/>
        </w:rPr>
        <w:t>egura que la percepción de inseguridad en la ciudad de México es de 80%.</w:t>
      </w:r>
    </w:p>
    <w:p w:rsidR="007A0E5C" w:rsidRPr="006C5DD6" w:rsidRDefault="007A0E5C" w:rsidP="00192C7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Entre enero y diciembre de 2023, detalló Rosa </w:t>
      </w:r>
      <w:proofErr w:type="spellStart"/>
      <w:r w:rsidRPr="006C5DD6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Rodríguez, seis entidades concentraron 13 901 homicidios (46.8%)</w:t>
      </w:r>
      <w:r w:rsidR="006C5DD6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: Guanajuato con 3 104, estado 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de México con 2 597, 2 417 en Baja California, 2 072 en Chihuahua, en Jalisco 1 955 y 1 756 en Michoacán. 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>ecord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emos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que BC fue gobernado por el PAN durante tres décadas y dejó un desastre en seguridad</w:t>
      </w:r>
      <w:r w:rsidR="00504925" w:rsidRPr="006C5DD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y el estado de México por el PRI durante 9</w:t>
      </w:r>
      <w:r w:rsidR="009A06C2" w:rsidRPr="006C5DD6">
        <w:rPr>
          <w:rFonts w:ascii="Arial" w:eastAsiaTheme="minorHAnsi" w:hAnsi="Arial" w:cs="Arial"/>
          <w:color w:val="000000" w:themeColor="text1"/>
          <w:lang w:eastAsia="en-US"/>
        </w:rPr>
        <w:t>4 años.</w:t>
      </w:r>
    </w:p>
    <w:p w:rsidR="00093C20" w:rsidRPr="006C5DD6" w:rsidRDefault="009A06C2" w:rsidP="0076052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Cierto es que lo ofrecido por 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durante 2018 en seguridad no se corresponde con los resultados y que Rosa </w:t>
      </w:r>
      <w:proofErr w:type="spellStart"/>
      <w:r w:rsidRPr="006C5DD6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en sus “tiempos libres” atiende la regularización de los “autos chocolate”, la modernización del ISSSTE y las Tandas del Bienestar. Y esto es inconcebible cuando el reto 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de la inse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guridad pública </w:t>
      </w:r>
      <w:r w:rsidR="003B2337"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760524" w:rsidRPr="006C5DD6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6C5DD6">
        <w:rPr>
          <w:rFonts w:ascii="Arial" w:eastAsiaTheme="minorHAnsi" w:hAnsi="Arial" w:cs="Arial"/>
          <w:color w:val="000000" w:themeColor="text1"/>
          <w:lang w:eastAsia="en-US"/>
        </w:rPr>
        <w:t xml:space="preserve"> grande.</w:t>
      </w:r>
    </w:p>
    <w:p w:rsidR="00965EEA" w:rsidRPr="006C5DD6" w:rsidRDefault="00965EEA" w:rsidP="00965EEA">
      <w:pPr>
        <w:jc w:val="center"/>
        <w:rPr>
          <w:rFonts w:ascii="Arial" w:hAnsi="Arial" w:cs="Arial"/>
          <w:b/>
          <w:color w:val="000000" w:themeColor="text1"/>
        </w:rPr>
      </w:pPr>
      <w:r w:rsidRPr="006C5DD6">
        <w:rPr>
          <w:rFonts w:ascii="Arial" w:hAnsi="Arial" w:cs="Arial"/>
          <w:b/>
          <w:color w:val="000000" w:themeColor="text1"/>
        </w:rPr>
        <w:t>Acuse de recibo</w:t>
      </w:r>
    </w:p>
    <w:p w:rsidR="00965EEA" w:rsidRPr="006C5DD6" w:rsidRDefault="00965EEA" w:rsidP="00965EEA">
      <w:pPr>
        <w:jc w:val="both"/>
        <w:rPr>
          <w:rFonts w:ascii="Arial" w:hAnsi="Arial" w:cs="Arial"/>
          <w:color w:val="000000" w:themeColor="text1"/>
        </w:rPr>
      </w:pPr>
      <w:r w:rsidRPr="006C5DD6">
        <w:rPr>
          <w:rFonts w:ascii="Arial" w:hAnsi="Arial" w:cs="Arial"/>
          <w:color w:val="000000" w:themeColor="text1"/>
        </w:rPr>
        <w:t xml:space="preserve">De Elba Pérez Villalba: “¡Por la paz en el mundo! </w:t>
      </w:r>
      <w:proofErr w:type="spellStart"/>
      <w:r w:rsidRPr="006C5DD6">
        <w:rPr>
          <w:rFonts w:ascii="Arial" w:hAnsi="Arial" w:cs="Arial"/>
          <w:color w:val="000000" w:themeColor="text1"/>
        </w:rPr>
        <w:t>Hanan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C5DD6">
        <w:rPr>
          <w:rFonts w:ascii="Arial" w:hAnsi="Arial" w:cs="Arial"/>
          <w:color w:val="000000" w:themeColor="text1"/>
        </w:rPr>
        <w:t>Ashrawi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: ‘Hay un dicho de que cualquier palestino, herido o muerto, es culpable de obstruir el paso libre de una bala israelí’”… </w:t>
      </w:r>
      <w:proofErr w:type="spellStart"/>
      <w:r w:rsidRPr="006C5DD6">
        <w:rPr>
          <w:rFonts w:ascii="Arial" w:hAnsi="Arial" w:cs="Arial"/>
          <w:color w:val="000000" w:themeColor="text1"/>
        </w:rPr>
        <w:t>Numeralia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 del genocidio de Benjamín Netanyahu, Joseph </w:t>
      </w:r>
      <w:proofErr w:type="spellStart"/>
      <w:r w:rsidRPr="006C5DD6">
        <w:rPr>
          <w:rFonts w:ascii="Arial" w:hAnsi="Arial" w:cs="Arial"/>
          <w:color w:val="000000" w:themeColor="text1"/>
        </w:rPr>
        <w:t>Biden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 y la OTAN en Gaza hasta el 19 de enero, proporcionada por la Embajada del Estado de Palestina en Buenos Aires, Argentina: “</w:t>
      </w:r>
      <w:r w:rsidRPr="006C5DD6">
        <w:rPr>
          <w:rFonts w:ascii="Arial" w:eastAsiaTheme="minorHAnsi" w:hAnsi="Arial" w:cs="Arial"/>
          <w:bCs/>
          <w:color w:val="000000" w:themeColor="text1"/>
          <w:lang w:eastAsia="en-US"/>
        </w:rPr>
        <w:t>más de 24 762 asesinados y más de 63 572 heridos. Cisjordania: 369 asesinados, y más de 4 212 heridos. 11 000 niños asesinados. 7 200 mujeres y 695 ancianos asesinados. 8 000 desaparecidos, entre ellos 4 000 niños. 1.93 millones de desplazados: 15% de ellos padecen capacidades diferentes. 600 miembros del personal de salud fueron asesinados. 152 trabajadores de la ONU asesinados. 35 personas de Defensa Civil y Rescate asesinados. 112 periodistas asesinados. 50 instalaciones de la UNRWA destruidas. 60% de las unidades de vivienda destruidas. 85% de la población en Gaza desplazada por la fuerza. 1.4 millones registrados en 151 instalaciones de la UNRWA</w:t>
      </w:r>
      <w:r w:rsidR="006C5DD6" w:rsidRPr="006C5DD6">
        <w:rPr>
          <w:rFonts w:ascii="Arial" w:eastAsiaTheme="minorHAnsi" w:hAnsi="Arial" w:cs="Arial"/>
          <w:bCs/>
          <w:color w:val="000000" w:themeColor="text1"/>
          <w:lang w:eastAsia="en-US"/>
        </w:rPr>
        <w:t>”</w:t>
      </w:r>
      <w:r w:rsidRPr="006C5DD6">
        <w:rPr>
          <w:rFonts w:ascii="Arial" w:eastAsiaTheme="minorHAnsi" w:hAnsi="Arial" w:cs="Arial"/>
          <w:bCs/>
          <w:color w:val="000000" w:themeColor="text1"/>
          <w:lang w:eastAsia="en-US"/>
        </w:rPr>
        <w:t>… La doctora Elba recomienda “</w:t>
      </w:r>
      <w:r w:rsidRPr="006C5DD6">
        <w:rPr>
          <w:rFonts w:ascii="Arial" w:hAnsi="Arial" w:cs="Arial"/>
          <w:color w:val="000000" w:themeColor="text1"/>
        </w:rPr>
        <w:t xml:space="preserve">Libros: Lozano Luis Martín, 2021, </w:t>
      </w:r>
      <w:r w:rsidRPr="006C5DD6">
        <w:rPr>
          <w:rFonts w:ascii="Arial" w:hAnsi="Arial" w:cs="Arial"/>
          <w:i/>
          <w:color w:val="000000" w:themeColor="text1"/>
        </w:rPr>
        <w:t>Frida Kahlo: La obra pictórica completa,</w:t>
      </w:r>
      <w:r w:rsidRPr="006C5DD6">
        <w:rPr>
          <w:rFonts w:ascii="Arial" w:hAnsi="Arial" w:cs="Arial"/>
          <w:color w:val="000000" w:themeColor="text1"/>
        </w:rPr>
        <w:t xml:space="preserve"> Editorial </w:t>
      </w:r>
      <w:proofErr w:type="spellStart"/>
      <w:r w:rsidRPr="006C5DD6">
        <w:rPr>
          <w:rFonts w:ascii="Arial" w:hAnsi="Arial" w:cs="Arial"/>
          <w:color w:val="000000" w:themeColor="text1"/>
        </w:rPr>
        <w:t>Taschen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. Alemania. </w:t>
      </w:r>
      <w:proofErr w:type="spellStart"/>
      <w:r w:rsidRPr="006C5DD6">
        <w:rPr>
          <w:rFonts w:ascii="Arial" w:hAnsi="Arial" w:cs="Arial"/>
          <w:color w:val="000000" w:themeColor="text1"/>
        </w:rPr>
        <w:t>Tibol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 Raquel, 2021, </w:t>
      </w:r>
      <w:r w:rsidRPr="006C5DD6">
        <w:rPr>
          <w:rFonts w:ascii="Arial" w:hAnsi="Arial" w:cs="Arial"/>
          <w:i/>
          <w:color w:val="000000" w:themeColor="text1"/>
        </w:rPr>
        <w:t>Escrituras:</w:t>
      </w:r>
      <w:r w:rsidRPr="006C5DD6">
        <w:rPr>
          <w:rFonts w:ascii="Arial" w:hAnsi="Arial" w:cs="Arial"/>
          <w:color w:val="000000" w:themeColor="text1"/>
        </w:rPr>
        <w:t xml:space="preserve"> </w:t>
      </w:r>
      <w:r w:rsidRPr="006C5DD6">
        <w:rPr>
          <w:rFonts w:ascii="Arial" w:hAnsi="Arial" w:cs="Arial"/>
          <w:i/>
          <w:color w:val="000000" w:themeColor="text1"/>
        </w:rPr>
        <w:t>Frida Kahlo. Selección, proemio y notas</w:t>
      </w:r>
      <w:r w:rsidRPr="006C5DD6">
        <w:rPr>
          <w:rFonts w:ascii="Arial" w:hAnsi="Arial" w:cs="Arial"/>
          <w:color w:val="000000" w:themeColor="text1"/>
        </w:rPr>
        <w:t xml:space="preserve">. 5a edición revisada, UNAM, México. Película de </w:t>
      </w:r>
      <w:proofErr w:type="spellStart"/>
      <w:r w:rsidRPr="006C5DD6">
        <w:rPr>
          <w:rFonts w:ascii="Arial" w:hAnsi="Arial" w:cs="Arial"/>
          <w:color w:val="000000" w:themeColor="text1"/>
        </w:rPr>
        <w:t>Feodor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C5DD6">
        <w:rPr>
          <w:rFonts w:ascii="Arial" w:hAnsi="Arial" w:cs="Arial"/>
          <w:color w:val="000000" w:themeColor="text1"/>
        </w:rPr>
        <w:t>Bondarchuk</w:t>
      </w:r>
      <w:proofErr w:type="spellEnd"/>
      <w:r w:rsidRPr="006C5DD6">
        <w:rPr>
          <w:rFonts w:ascii="Arial" w:hAnsi="Arial" w:cs="Arial"/>
          <w:color w:val="000000" w:themeColor="text1"/>
        </w:rPr>
        <w:t xml:space="preserve">, 2005, </w:t>
      </w:r>
      <w:r w:rsidRPr="006C5DD6">
        <w:rPr>
          <w:rFonts w:ascii="Arial" w:hAnsi="Arial" w:cs="Arial"/>
          <w:i/>
          <w:color w:val="000000" w:themeColor="text1"/>
        </w:rPr>
        <w:t>La novena compañía</w:t>
      </w:r>
      <w:r w:rsidRPr="006C5DD6">
        <w:rPr>
          <w:rFonts w:ascii="Arial" w:hAnsi="Arial" w:cs="Arial"/>
          <w:color w:val="000000" w:themeColor="text1"/>
        </w:rPr>
        <w:t xml:space="preserve">: </w:t>
      </w:r>
      <w:hyperlink r:id="rId4" w:tgtFrame="_blank" w:history="1">
        <w:r w:rsidRPr="006C5DD6">
          <w:rPr>
            <w:rFonts w:ascii="Arial" w:hAnsi="Arial" w:cs="Arial"/>
            <w:color w:val="000000" w:themeColor="text1"/>
            <w:u w:val="single"/>
          </w:rPr>
          <w:t>https://youtube.com/watch?v=10b-OJTr</w:t>
        </w:r>
      </w:hyperlink>
      <w:r w:rsidRPr="006C5DD6">
        <w:rPr>
          <w:rFonts w:ascii="Arial" w:hAnsi="Arial" w:cs="Arial"/>
          <w:color w:val="000000" w:themeColor="text1"/>
        </w:rPr>
        <w:t xml:space="preserve"> </w:t>
      </w:r>
    </w:p>
    <w:p w:rsidR="00A64D76" w:rsidRPr="006C5DD6" w:rsidRDefault="005C35B3" w:rsidP="00965EEA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965EEA" w:rsidRPr="006C5DD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65EEA" w:rsidRPr="006C5DD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965EEA" w:rsidRPr="006C5DD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965EEA" w:rsidRPr="006C5DD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965EEA" w:rsidRPr="006C5DD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A64D76" w:rsidRPr="006C5D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EEA"/>
    <w:rsid w:val="00093C20"/>
    <w:rsid w:val="000F56EA"/>
    <w:rsid w:val="00135290"/>
    <w:rsid w:val="00192C74"/>
    <w:rsid w:val="002904BE"/>
    <w:rsid w:val="003B2337"/>
    <w:rsid w:val="0043429D"/>
    <w:rsid w:val="004B6F7D"/>
    <w:rsid w:val="00504925"/>
    <w:rsid w:val="005157EE"/>
    <w:rsid w:val="005C35B3"/>
    <w:rsid w:val="00693898"/>
    <w:rsid w:val="006C5DD6"/>
    <w:rsid w:val="00760524"/>
    <w:rsid w:val="007A0E5C"/>
    <w:rsid w:val="00873F1B"/>
    <w:rsid w:val="00965EEA"/>
    <w:rsid w:val="009A06C2"/>
    <w:rsid w:val="00A64D76"/>
    <w:rsid w:val="00C02557"/>
    <w:rsid w:val="00D57287"/>
    <w:rsid w:val="00D66C76"/>
    <w:rsid w:val="00F22948"/>
    <w:rsid w:val="00F8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A1CCEC-321D-4CE6-8552-5A86B718F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65E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youtube.com/watch?v=10b-OJT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811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2024-01-21T16:22:00Z</dcterms:created>
  <dcterms:modified xsi:type="dcterms:W3CDTF">2024-01-22T16:55:00Z</dcterms:modified>
</cp:coreProperties>
</file>