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9F2" w:rsidRPr="00F1336D" w:rsidRDefault="003F39F2" w:rsidP="003F39F2">
      <w:pPr>
        <w:rPr>
          <w:rFonts w:ascii="Arial" w:hAnsi="Arial" w:cs="Arial"/>
          <w:color w:val="000000" w:themeColor="text1"/>
          <w:sz w:val="28"/>
          <w:szCs w:val="28"/>
        </w:rPr>
      </w:pPr>
      <w:r w:rsidRPr="00F1336D">
        <w:rPr>
          <w:rFonts w:ascii="Arial" w:hAnsi="Arial" w:cs="Arial"/>
          <w:color w:val="000000" w:themeColor="text1"/>
          <w:sz w:val="28"/>
          <w:szCs w:val="28"/>
        </w:rPr>
        <w:t>Utopía</w:t>
      </w:r>
    </w:p>
    <w:p w:rsidR="003F39F2" w:rsidRPr="00F1336D" w:rsidRDefault="003F39F2" w:rsidP="003F39F2">
      <w:pPr>
        <w:rPr>
          <w:rFonts w:ascii="Arial" w:hAnsi="Arial" w:cs="Arial"/>
          <w:color w:val="000000" w:themeColor="text1"/>
        </w:rPr>
      </w:pPr>
    </w:p>
    <w:p w:rsidR="003F39F2" w:rsidRPr="00F1336D" w:rsidRDefault="008B6BFE" w:rsidP="00BE63EB">
      <w:pPr>
        <w:jc w:val="center"/>
        <w:rPr>
          <w:rFonts w:ascii="Arial" w:hAnsi="Arial" w:cs="Arial"/>
          <w:b/>
          <w:color w:val="000000" w:themeColor="text1"/>
          <w:sz w:val="36"/>
          <w:szCs w:val="36"/>
        </w:rPr>
      </w:pPr>
      <w:r w:rsidRPr="00F1336D">
        <w:rPr>
          <w:rFonts w:ascii="Arial" w:hAnsi="Arial" w:cs="Arial"/>
          <w:b/>
          <w:color w:val="000000" w:themeColor="text1"/>
          <w:sz w:val="36"/>
          <w:szCs w:val="36"/>
        </w:rPr>
        <w:t xml:space="preserve">Arturo </w:t>
      </w:r>
      <w:r w:rsidR="00BE63EB" w:rsidRPr="00F1336D">
        <w:rPr>
          <w:rFonts w:ascii="Arial" w:hAnsi="Arial" w:cs="Arial"/>
          <w:b/>
          <w:color w:val="000000" w:themeColor="text1"/>
          <w:sz w:val="36"/>
          <w:szCs w:val="36"/>
        </w:rPr>
        <w:t>Saldívar</w:t>
      </w:r>
      <w:r w:rsidR="00771EDF" w:rsidRPr="00F1336D">
        <w:rPr>
          <w:rFonts w:ascii="Arial" w:hAnsi="Arial" w:cs="Arial"/>
          <w:b/>
          <w:color w:val="000000" w:themeColor="text1"/>
          <w:sz w:val="36"/>
          <w:szCs w:val="36"/>
        </w:rPr>
        <w:t xml:space="preserve"> y la </w:t>
      </w:r>
      <w:r w:rsidRPr="00F1336D">
        <w:rPr>
          <w:rFonts w:ascii="Arial" w:hAnsi="Arial" w:cs="Arial"/>
          <w:b/>
          <w:color w:val="000000" w:themeColor="text1"/>
          <w:sz w:val="36"/>
          <w:szCs w:val="36"/>
        </w:rPr>
        <w:t>Corte</w:t>
      </w:r>
      <w:r w:rsidR="00BE63EB" w:rsidRPr="00F1336D">
        <w:rPr>
          <w:rFonts w:ascii="Arial" w:hAnsi="Arial" w:cs="Arial"/>
          <w:b/>
          <w:color w:val="000000" w:themeColor="text1"/>
          <w:sz w:val="36"/>
          <w:szCs w:val="36"/>
        </w:rPr>
        <w:t xml:space="preserve"> “</w:t>
      </w:r>
      <w:proofErr w:type="spellStart"/>
      <w:r w:rsidR="00BE63EB" w:rsidRPr="00F1336D">
        <w:rPr>
          <w:rFonts w:ascii="Arial" w:hAnsi="Arial" w:cs="Arial"/>
          <w:b/>
          <w:color w:val="000000" w:themeColor="text1"/>
          <w:sz w:val="36"/>
          <w:szCs w:val="36"/>
        </w:rPr>
        <w:t>partidiza</w:t>
      </w:r>
      <w:r w:rsidR="00771EDF" w:rsidRPr="00F1336D">
        <w:rPr>
          <w:rFonts w:ascii="Arial" w:hAnsi="Arial" w:cs="Arial"/>
          <w:b/>
          <w:color w:val="000000" w:themeColor="text1"/>
          <w:sz w:val="36"/>
          <w:szCs w:val="36"/>
        </w:rPr>
        <w:t>da</w:t>
      </w:r>
      <w:proofErr w:type="spellEnd"/>
      <w:r w:rsidR="00BE63EB" w:rsidRPr="00F1336D">
        <w:rPr>
          <w:rFonts w:ascii="Arial" w:hAnsi="Arial" w:cs="Arial"/>
          <w:b/>
          <w:color w:val="000000" w:themeColor="text1"/>
          <w:sz w:val="36"/>
          <w:szCs w:val="36"/>
        </w:rPr>
        <w:t>”</w:t>
      </w:r>
    </w:p>
    <w:p w:rsidR="003F39F2" w:rsidRPr="00F1336D" w:rsidRDefault="003F39F2" w:rsidP="003F39F2">
      <w:pPr>
        <w:rPr>
          <w:rFonts w:ascii="Arial" w:hAnsi="Arial" w:cs="Arial"/>
          <w:color w:val="000000" w:themeColor="text1"/>
        </w:rPr>
      </w:pPr>
    </w:p>
    <w:p w:rsidR="003F39F2" w:rsidRPr="00F1336D" w:rsidRDefault="003F39F2" w:rsidP="003F39F2">
      <w:pPr>
        <w:rPr>
          <w:rFonts w:ascii="Arial" w:hAnsi="Arial" w:cs="Arial"/>
          <w:b/>
          <w:color w:val="000000" w:themeColor="text1"/>
        </w:rPr>
      </w:pPr>
      <w:r w:rsidRPr="00F1336D">
        <w:rPr>
          <w:rFonts w:ascii="Arial" w:hAnsi="Arial" w:cs="Arial"/>
          <w:b/>
          <w:color w:val="000000" w:themeColor="text1"/>
        </w:rPr>
        <w:t>Eduardo Ibarra Aguirre</w:t>
      </w:r>
    </w:p>
    <w:p w:rsidR="003F39F2" w:rsidRPr="00F1336D" w:rsidRDefault="003F39F2" w:rsidP="003F39F2">
      <w:pPr>
        <w:rPr>
          <w:rFonts w:ascii="Arial" w:hAnsi="Arial" w:cs="Arial"/>
          <w:color w:val="000000" w:themeColor="text1"/>
        </w:rPr>
      </w:pPr>
    </w:p>
    <w:p w:rsidR="00F7139A" w:rsidRPr="00F1336D" w:rsidRDefault="00F7139A" w:rsidP="00F7139A">
      <w:pPr>
        <w:jc w:val="both"/>
        <w:rPr>
          <w:rFonts w:ascii="Arial" w:hAnsi="Arial" w:cs="Arial"/>
          <w:color w:val="000000" w:themeColor="text1"/>
        </w:rPr>
      </w:pPr>
      <w:r w:rsidRPr="00F1336D">
        <w:rPr>
          <w:rFonts w:ascii="Arial" w:hAnsi="Arial" w:cs="Arial"/>
          <w:color w:val="000000" w:themeColor="text1"/>
        </w:rPr>
        <w:t xml:space="preserve">“Hoy tenemos la Corte más </w:t>
      </w:r>
      <w:proofErr w:type="spellStart"/>
      <w:r w:rsidRPr="00F1336D">
        <w:rPr>
          <w:rFonts w:ascii="Arial" w:hAnsi="Arial" w:cs="Arial"/>
          <w:color w:val="000000" w:themeColor="text1"/>
        </w:rPr>
        <w:t>partidizada</w:t>
      </w:r>
      <w:proofErr w:type="spellEnd"/>
      <w:r w:rsidRPr="00F1336D">
        <w:rPr>
          <w:rFonts w:ascii="Arial" w:hAnsi="Arial" w:cs="Arial"/>
          <w:color w:val="000000" w:themeColor="text1"/>
        </w:rPr>
        <w:t xml:space="preserve"> de la historia de México”, </w:t>
      </w:r>
      <w:r w:rsidR="00B92CFE" w:rsidRPr="00F1336D">
        <w:rPr>
          <w:rFonts w:ascii="Arial" w:hAnsi="Arial" w:cs="Arial"/>
          <w:color w:val="000000" w:themeColor="text1"/>
        </w:rPr>
        <w:t>d</w:t>
      </w:r>
      <w:r w:rsidR="00B92CFE" w:rsidRPr="00F1336D">
        <w:rPr>
          <w:rFonts w:ascii="Arial" w:hAnsi="Arial" w:cs="Arial"/>
          <w:color w:val="000000" w:themeColor="text1"/>
        </w:rPr>
        <w:t>e acuerdo con el ministro en retiro Arturo Saldívar</w:t>
      </w:r>
      <w:r w:rsidR="00B92CFE" w:rsidRPr="00F1336D">
        <w:rPr>
          <w:rFonts w:ascii="Arial" w:hAnsi="Arial" w:cs="Arial"/>
          <w:color w:val="000000" w:themeColor="text1"/>
        </w:rPr>
        <w:t>,</w:t>
      </w:r>
      <w:r w:rsidR="00B92CFE" w:rsidRPr="00F1336D">
        <w:rPr>
          <w:rFonts w:ascii="Arial" w:hAnsi="Arial" w:cs="Arial"/>
          <w:color w:val="000000" w:themeColor="text1"/>
        </w:rPr>
        <w:t xml:space="preserve"> </w:t>
      </w:r>
      <w:r w:rsidRPr="00F1336D">
        <w:rPr>
          <w:rFonts w:ascii="Arial" w:hAnsi="Arial" w:cs="Arial"/>
          <w:color w:val="000000" w:themeColor="text1"/>
        </w:rPr>
        <w:t>tesis que suena muy bien para efectos del uso propagandístico en el todavía escaso deb</w:t>
      </w:r>
      <w:bookmarkStart w:id="0" w:name="_GoBack"/>
      <w:bookmarkEnd w:id="0"/>
      <w:r w:rsidRPr="00F1336D">
        <w:rPr>
          <w:rFonts w:ascii="Arial" w:hAnsi="Arial" w:cs="Arial"/>
          <w:color w:val="000000" w:themeColor="text1"/>
        </w:rPr>
        <w:t>ate político-electoral, en particular por la coalición Seguimos Haciendo Historia –Morena</w:t>
      </w:r>
      <w:r w:rsidR="00541260" w:rsidRPr="00F1336D">
        <w:rPr>
          <w:rFonts w:ascii="Arial" w:hAnsi="Arial" w:cs="Arial"/>
          <w:color w:val="000000" w:themeColor="text1"/>
        </w:rPr>
        <w:t xml:space="preserve">, el </w:t>
      </w:r>
      <w:r w:rsidR="0008418B" w:rsidRPr="00F1336D">
        <w:rPr>
          <w:rFonts w:ascii="Arial" w:hAnsi="Arial" w:cs="Arial"/>
          <w:color w:val="000000" w:themeColor="text1"/>
        </w:rPr>
        <w:t>Verde y Del Trabajo</w:t>
      </w:r>
      <w:r w:rsidR="00541260" w:rsidRPr="00F1336D">
        <w:rPr>
          <w:rFonts w:ascii="Arial" w:hAnsi="Arial" w:cs="Arial"/>
          <w:color w:val="000000" w:themeColor="text1"/>
        </w:rPr>
        <w:t>–</w:t>
      </w:r>
      <w:r w:rsidRPr="00F1336D">
        <w:rPr>
          <w:rFonts w:ascii="Arial" w:hAnsi="Arial" w:cs="Arial"/>
          <w:color w:val="000000" w:themeColor="text1"/>
        </w:rPr>
        <w:t xml:space="preserve">, </w:t>
      </w:r>
      <w:r w:rsidR="0008418B" w:rsidRPr="00F1336D">
        <w:rPr>
          <w:rFonts w:ascii="Arial" w:hAnsi="Arial" w:cs="Arial"/>
          <w:color w:val="000000" w:themeColor="text1"/>
        </w:rPr>
        <w:t xml:space="preserve">que postula a Claudia </w:t>
      </w:r>
      <w:proofErr w:type="spellStart"/>
      <w:r w:rsidR="0008418B" w:rsidRPr="00F1336D">
        <w:rPr>
          <w:rFonts w:ascii="Arial" w:hAnsi="Arial" w:cs="Arial"/>
          <w:color w:val="000000" w:themeColor="text1"/>
        </w:rPr>
        <w:t>Sheinbaum</w:t>
      </w:r>
      <w:proofErr w:type="spellEnd"/>
      <w:r w:rsidR="0008418B" w:rsidRPr="00F1336D">
        <w:rPr>
          <w:rFonts w:ascii="Arial" w:hAnsi="Arial" w:cs="Arial"/>
          <w:color w:val="000000" w:themeColor="text1"/>
        </w:rPr>
        <w:t xml:space="preserve"> como precandidata presidencial.</w:t>
      </w:r>
    </w:p>
    <w:p w:rsidR="0008418B" w:rsidRPr="00F1336D" w:rsidRDefault="0008418B" w:rsidP="00FF4067">
      <w:pPr>
        <w:ind w:firstLine="708"/>
        <w:jc w:val="both"/>
        <w:rPr>
          <w:rFonts w:ascii="Arial" w:hAnsi="Arial" w:cs="Arial"/>
          <w:color w:val="000000" w:themeColor="text1"/>
        </w:rPr>
      </w:pPr>
      <w:r w:rsidRPr="00F1336D">
        <w:rPr>
          <w:rFonts w:ascii="Arial" w:hAnsi="Arial" w:cs="Arial"/>
          <w:color w:val="000000" w:themeColor="text1"/>
        </w:rPr>
        <w:t>Pero no es exacto el enunciado que presentó el expresidente de la Suprema Corte de Justicia d</w:t>
      </w:r>
      <w:r w:rsidR="00541260" w:rsidRPr="00F1336D">
        <w:rPr>
          <w:rFonts w:ascii="Arial" w:hAnsi="Arial" w:cs="Arial"/>
          <w:color w:val="000000" w:themeColor="text1"/>
        </w:rPr>
        <w:t>e la Nación, a</w:t>
      </w:r>
      <w:r w:rsidR="00541260" w:rsidRPr="00F1336D">
        <w:rPr>
          <w:rFonts w:ascii="Arial" w:eastAsiaTheme="minorHAnsi" w:hAnsi="Arial" w:cs="Arial"/>
          <w:color w:val="000000" w:themeColor="text1"/>
          <w:lang w:eastAsia="en-US"/>
        </w:rPr>
        <w:t xml:space="preserve">l encabezar en la sede de la Universidad Autónoma del Estado de México, en Toluca, uno de </w:t>
      </w:r>
      <w:r w:rsidR="00FF4067" w:rsidRPr="00F1336D">
        <w:rPr>
          <w:rFonts w:ascii="Arial" w:eastAsiaTheme="minorHAnsi" w:hAnsi="Arial" w:cs="Arial"/>
          <w:color w:val="000000" w:themeColor="text1"/>
          <w:lang w:eastAsia="en-US"/>
        </w:rPr>
        <w:t xml:space="preserve">los </w:t>
      </w:r>
      <w:r w:rsidR="00541260" w:rsidRPr="00F1336D">
        <w:rPr>
          <w:rFonts w:ascii="Arial" w:eastAsiaTheme="minorHAnsi" w:hAnsi="Arial" w:cs="Arial"/>
          <w:color w:val="000000" w:themeColor="text1"/>
          <w:lang w:eastAsia="en-US"/>
        </w:rPr>
        <w:t xml:space="preserve">Diálogos por la Democracia convocados por </w:t>
      </w:r>
      <w:proofErr w:type="spellStart"/>
      <w:r w:rsidR="00541260" w:rsidRPr="00F1336D">
        <w:rPr>
          <w:rFonts w:ascii="Arial" w:hAnsi="Arial" w:cs="Arial"/>
          <w:color w:val="000000" w:themeColor="text1"/>
        </w:rPr>
        <w:t>Sheinbaum</w:t>
      </w:r>
      <w:proofErr w:type="spellEnd"/>
      <w:r w:rsidR="00541260" w:rsidRPr="00F1336D">
        <w:rPr>
          <w:rFonts w:ascii="Arial" w:hAnsi="Arial" w:cs="Arial"/>
          <w:color w:val="000000" w:themeColor="text1"/>
        </w:rPr>
        <w:t xml:space="preserve"> Pardo.</w:t>
      </w:r>
    </w:p>
    <w:p w:rsidR="00541260" w:rsidRPr="00F1336D" w:rsidRDefault="00541260" w:rsidP="00FF4067">
      <w:pPr>
        <w:ind w:firstLine="708"/>
        <w:jc w:val="both"/>
        <w:rPr>
          <w:rFonts w:ascii="Arial" w:hAnsi="Arial" w:cs="Arial"/>
          <w:color w:val="000000" w:themeColor="text1"/>
        </w:rPr>
      </w:pPr>
      <w:r w:rsidRPr="00F1336D">
        <w:rPr>
          <w:rFonts w:ascii="Arial" w:hAnsi="Arial" w:cs="Arial"/>
          <w:color w:val="000000" w:themeColor="text1"/>
        </w:rPr>
        <w:t xml:space="preserve">Y no lo es debido a que la SCJN formó parte del sistema </w:t>
      </w:r>
      <w:r w:rsidR="00F1336D" w:rsidRPr="00F1336D">
        <w:rPr>
          <w:rFonts w:ascii="Arial" w:hAnsi="Arial" w:cs="Arial"/>
          <w:color w:val="000000" w:themeColor="text1"/>
        </w:rPr>
        <w:t xml:space="preserve">político </w:t>
      </w:r>
      <w:r w:rsidRPr="00F1336D">
        <w:rPr>
          <w:rFonts w:ascii="Arial" w:hAnsi="Arial" w:cs="Arial"/>
          <w:color w:val="000000" w:themeColor="text1"/>
        </w:rPr>
        <w:t>mexicano que tenía como eje central el poder de los poderes, el Ejecutivo federal con su presidencia absolutista y el partido prácticamente único –como lo reconoció públicamente Carlos Salinas–, y su partido, el Revolucionario Institucional.</w:t>
      </w:r>
    </w:p>
    <w:p w:rsidR="00B050C6" w:rsidRPr="00F1336D" w:rsidRDefault="00541260" w:rsidP="00B92CFE">
      <w:pPr>
        <w:ind w:firstLine="708"/>
        <w:jc w:val="both"/>
        <w:rPr>
          <w:rFonts w:ascii="Arial" w:eastAsiaTheme="minorHAnsi" w:hAnsi="Arial" w:cs="Arial"/>
          <w:color w:val="000000" w:themeColor="text1"/>
          <w:lang w:eastAsia="en-US"/>
        </w:rPr>
      </w:pPr>
      <w:r w:rsidRPr="00F1336D">
        <w:rPr>
          <w:rFonts w:ascii="Arial" w:hAnsi="Arial" w:cs="Arial"/>
          <w:color w:val="000000" w:themeColor="text1"/>
        </w:rPr>
        <w:t xml:space="preserve">Como se apunta en </w:t>
      </w:r>
      <w:r w:rsidR="00AA158C" w:rsidRPr="00F1336D">
        <w:rPr>
          <w:rFonts w:ascii="Arial" w:hAnsi="Arial" w:cs="Arial"/>
          <w:color w:val="000000" w:themeColor="text1"/>
        </w:rPr>
        <w:t xml:space="preserve">la jornalera </w:t>
      </w:r>
      <w:r w:rsidRPr="00F1336D">
        <w:rPr>
          <w:rFonts w:ascii="Arial" w:hAnsi="Arial" w:cs="Arial"/>
          <w:color w:val="000000" w:themeColor="text1"/>
        </w:rPr>
        <w:t>Rayuela: “</w:t>
      </w:r>
      <w:r w:rsidR="00B050C6" w:rsidRPr="00F1336D">
        <w:rPr>
          <w:rFonts w:ascii="Arial" w:eastAsiaTheme="minorHAnsi" w:hAnsi="Arial" w:cs="Arial"/>
          <w:color w:val="000000" w:themeColor="text1"/>
          <w:lang w:eastAsia="en-US"/>
        </w:rPr>
        <w:t xml:space="preserve">De que está </w:t>
      </w:r>
      <w:proofErr w:type="spellStart"/>
      <w:r w:rsidR="00B050C6" w:rsidRPr="00F1336D">
        <w:rPr>
          <w:rFonts w:ascii="Arial" w:eastAsiaTheme="minorHAnsi" w:hAnsi="Arial" w:cs="Arial"/>
          <w:color w:val="000000" w:themeColor="text1"/>
          <w:lang w:eastAsia="en-US"/>
        </w:rPr>
        <w:t>partidizada</w:t>
      </w:r>
      <w:proofErr w:type="spellEnd"/>
      <w:r w:rsidR="00B050C6" w:rsidRPr="00F1336D">
        <w:rPr>
          <w:rFonts w:ascii="Arial" w:eastAsiaTheme="minorHAnsi" w:hAnsi="Arial" w:cs="Arial"/>
          <w:color w:val="000000" w:themeColor="text1"/>
          <w:lang w:eastAsia="en-US"/>
        </w:rPr>
        <w:t xml:space="preserve"> la Corte, ya lo sabíamos... lo único es que no mostraba su color</w:t>
      </w:r>
      <w:r w:rsidRPr="00F1336D">
        <w:rPr>
          <w:rFonts w:ascii="Arial" w:eastAsiaTheme="minorHAnsi" w:hAnsi="Arial" w:cs="Arial"/>
          <w:color w:val="000000" w:themeColor="text1"/>
          <w:lang w:eastAsia="en-US"/>
        </w:rPr>
        <w:t>”</w:t>
      </w:r>
      <w:r w:rsidR="00B050C6" w:rsidRPr="00F1336D">
        <w:rPr>
          <w:rFonts w:ascii="Arial" w:eastAsiaTheme="minorHAnsi" w:hAnsi="Arial" w:cs="Arial"/>
          <w:color w:val="000000" w:themeColor="text1"/>
          <w:lang w:eastAsia="en-US"/>
        </w:rPr>
        <w:t>.</w:t>
      </w:r>
      <w:r w:rsidR="004E2F7B" w:rsidRPr="00F1336D">
        <w:rPr>
          <w:rFonts w:ascii="Arial" w:eastAsiaTheme="minorHAnsi" w:hAnsi="Arial" w:cs="Arial"/>
          <w:color w:val="000000" w:themeColor="text1"/>
          <w:lang w:eastAsia="en-US"/>
        </w:rPr>
        <w:t xml:space="preserve"> Tampoco atina del todo, porque </w:t>
      </w:r>
      <w:r w:rsidR="00AA158C" w:rsidRPr="00F1336D">
        <w:rPr>
          <w:rFonts w:ascii="Arial" w:eastAsiaTheme="minorHAnsi" w:hAnsi="Arial" w:cs="Arial"/>
          <w:color w:val="000000" w:themeColor="text1"/>
          <w:lang w:eastAsia="en-US"/>
        </w:rPr>
        <w:t xml:space="preserve">el color de </w:t>
      </w:r>
      <w:r w:rsidR="004E2F7B" w:rsidRPr="00F1336D">
        <w:rPr>
          <w:rFonts w:ascii="Arial" w:eastAsiaTheme="minorHAnsi" w:hAnsi="Arial" w:cs="Arial"/>
          <w:color w:val="000000" w:themeColor="text1"/>
          <w:lang w:eastAsia="en-US"/>
        </w:rPr>
        <w:t xml:space="preserve">la Suprema Corte –o corta, según versión popular para vincularla a la compra-venta de la justicia que es </w:t>
      </w:r>
      <w:r w:rsidR="00FF4067" w:rsidRPr="00F1336D">
        <w:rPr>
          <w:rFonts w:ascii="Arial" w:eastAsiaTheme="minorHAnsi" w:hAnsi="Arial" w:cs="Arial"/>
          <w:color w:val="000000" w:themeColor="text1"/>
          <w:lang w:eastAsia="en-US"/>
        </w:rPr>
        <w:t>el</w:t>
      </w:r>
      <w:r w:rsidR="004E2F7B" w:rsidRPr="00F1336D">
        <w:rPr>
          <w:rFonts w:ascii="Arial" w:eastAsiaTheme="minorHAnsi" w:hAnsi="Arial" w:cs="Arial"/>
          <w:color w:val="000000" w:themeColor="text1"/>
          <w:lang w:eastAsia="en-US"/>
        </w:rPr>
        <w:t xml:space="preserve"> sello distintivo–, era tricolor, el presidencial al que siempre se subordinó, incluidos los </w:t>
      </w:r>
      <w:r w:rsidR="00AA158C" w:rsidRPr="00F1336D">
        <w:rPr>
          <w:rFonts w:ascii="Arial" w:eastAsiaTheme="minorHAnsi" w:hAnsi="Arial" w:cs="Arial"/>
          <w:color w:val="000000" w:themeColor="text1"/>
          <w:lang w:eastAsia="en-US"/>
        </w:rPr>
        <w:t xml:space="preserve">gobiernos </w:t>
      </w:r>
      <w:r w:rsidR="004E2F7B" w:rsidRPr="00F1336D">
        <w:rPr>
          <w:rFonts w:ascii="Arial" w:eastAsiaTheme="minorHAnsi" w:hAnsi="Arial" w:cs="Arial"/>
          <w:color w:val="000000" w:themeColor="text1"/>
          <w:lang w:eastAsia="en-US"/>
        </w:rPr>
        <w:t>de Vicente Fox (2000-06) y Felipe Calderón (2006-12).</w:t>
      </w:r>
    </w:p>
    <w:p w:rsidR="004E2F7B" w:rsidRPr="00F1336D" w:rsidRDefault="004E2F7B" w:rsidP="00B92CFE">
      <w:pPr>
        <w:ind w:firstLine="708"/>
        <w:jc w:val="both"/>
        <w:rPr>
          <w:rFonts w:ascii="Arial" w:eastAsiaTheme="minorHAnsi" w:hAnsi="Arial" w:cs="Arial"/>
          <w:color w:val="000000" w:themeColor="text1"/>
          <w:lang w:eastAsia="en-US"/>
        </w:rPr>
      </w:pPr>
      <w:r w:rsidRPr="00F1336D">
        <w:rPr>
          <w:rFonts w:ascii="Arial" w:eastAsiaTheme="minorHAnsi" w:hAnsi="Arial" w:cs="Arial"/>
          <w:color w:val="000000" w:themeColor="text1"/>
          <w:lang w:eastAsia="en-US"/>
        </w:rPr>
        <w:t xml:space="preserve">Ahora que si hablamos en sentido menos político y más </w:t>
      </w:r>
      <w:r w:rsidR="00FF4067" w:rsidRPr="00F1336D">
        <w:rPr>
          <w:rFonts w:ascii="Arial" w:eastAsiaTheme="minorHAnsi" w:hAnsi="Arial" w:cs="Arial"/>
          <w:color w:val="000000" w:themeColor="text1"/>
          <w:lang w:eastAsia="en-US"/>
        </w:rPr>
        <w:t>amplio</w:t>
      </w:r>
      <w:r w:rsidRPr="00F1336D">
        <w:rPr>
          <w:rFonts w:ascii="Arial" w:eastAsiaTheme="minorHAnsi" w:hAnsi="Arial" w:cs="Arial"/>
          <w:color w:val="000000" w:themeColor="text1"/>
          <w:lang w:eastAsia="en-US"/>
        </w:rPr>
        <w:t>, el partido o la toma de partido de la Suprema, incluye a los poderes fácticos: financieros, mediáticos, bursátiles, religiosos y criminales, pero siempre con el Ejecutivo como el poder de los poderes institucionales y articulador de los mencion</w:t>
      </w:r>
      <w:r w:rsidR="0072154E" w:rsidRPr="00F1336D">
        <w:rPr>
          <w:rFonts w:ascii="Arial" w:eastAsiaTheme="minorHAnsi" w:hAnsi="Arial" w:cs="Arial"/>
          <w:color w:val="000000" w:themeColor="text1"/>
          <w:lang w:eastAsia="en-US"/>
        </w:rPr>
        <w:t>ados</w:t>
      </w:r>
      <w:r w:rsidR="00FF4067" w:rsidRPr="00F1336D">
        <w:rPr>
          <w:rFonts w:ascii="Arial" w:eastAsiaTheme="minorHAnsi" w:hAnsi="Arial" w:cs="Arial"/>
          <w:color w:val="000000" w:themeColor="text1"/>
          <w:lang w:eastAsia="en-US"/>
        </w:rPr>
        <w:t xml:space="preserve"> por lo menos hasta 2018</w:t>
      </w:r>
      <w:r w:rsidR="0072154E" w:rsidRPr="00F1336D">
        <w:rPr>
          <w:rFonts w:ascii="Arial" w:eastAsiaTheme="minorHAnsi" w:hAnsi="Arial" w:cs="Arial"/>
          <w:color w:val="000000" w:themeColor="text1"/>
          <w:lang w:eastAsia="en-US"/>
        </w:rPr>
        <w:t>. Poderes fácticos realmente existentes, aunqu</w:t>
      </w:r>
      <w:r w:rsidRPr="00F1336D">
        <w:rPr>
          <w:rFonts w:ascii="Arial" w:eastAsiaTheme="minorHAnsi" w:hAnsi="Arial" w:cs="Arial"/>
          <w:color w:val="000000" w:themeColor="text1"/>
          <w:lang w:eastAsia="en-US"/>
        </w:rPr>
        <w:t>e</w:t>
      </w:r>
      <w:r w:rsidR="0072154E" w:rsidRPr="00F1336D">
        <w:rPr>
          <w:rFonts w:ascii="Arial" w:eastAsiaTheme="minorHAnsi" w:hAnsi="Arial" w:cs="Arial"/>
          <w:color w:val="000000" w:themeColor="text1"/>
          <w:lang w:eastAsia="en-US"/>
        </w:rPr>
        <w:t xml:space="preserve"> la </w:t>
      </w:r>
      <w:r w:rsidR="00771EDF" w:rsidRPr="00F1336D">
        <w:rPr>
          <w:rFonts w:ascii="Arial" w:eastAsiaTheme="minorHAnsi" w:hAnsi="Arial" w:cs="Arial"/>
          <w:color w:val="000000" w:themeColor="text1"/>
          <w:lang w:eastAsia="en-US"/>
        </w:rPr>
        <w:t>pendenciera</w:t>
      </w:r>
      <w:r w:rsidR="0072154E" w:rsidRPr="00F1336D">
        <w:rPr>
          <w:rFonts w:ascii="Arial" w:eastAsiaTheme="minorHAnsi" w:hAnsi="Arial" w:cs="Arial"/>
          <w:color w:val="000000" w:themeColor="text1"/>
          <w:lang w:eastAsia="en-US"/>
        </w:rPr>
        <w:t xml:space="preserve"> –por desesperación propia y mala asesoría</w:t>
      </w:r>
      <w:r w:rsidR="00FF4067" w:rsidRPr="00F1336D">
        <w:rPr>
          <w:rFonts w:ascii="Arial" w:eastAsiaTheme="minorHAnsi" w:hAnsi="Arial" w:cs="Arial"/>
          <w:color w:val="000000" w:themeColor="text1"/>
          <w:lang w:eastAsia="en-US"/>
        </w:rPr>
        <w:t xml:space="preserve">– </w:t>
      </w:r>
      <w:r w:rsidR="0072154E" w:rsidRPr="00F1336D">
        <w:rPr>
          <w:rFonts w:ascii="Arial" w:eastAsiaTheme="minorHAnsi" w:hAnsi="Arial" w:cs="Arial"/>
          <w:color w:val="000000" w:themeColor="text1"/>
          <w:lang w:eastAsia="en-US"/>
        </w:rPr>
        <w:t xml:space="preserve">Bertha Xóchitl Gálvez Ruiz no </w:t>
      </w:r>
      <w:r w:rsidR="00771EDF" w:rsidRPr="00F1336D">
        <w:rPr>
          <w:rFonts w:ascii="Arial" w:eastAsiaTheme="minorHAnsi" w:hAnsi="Arial" w:cs="Arial"/>
          <w:color w:val="000000" w:themeColor="text1"/>
          <w:lang w:eastAsia="en-US"/>
        </w:rPr>
        <w:t>alcanza</w:t>
      </w:r>
      <w:r w:rsidR="0072154E" w:rsidRPr="00F1336D">
        <w:rPr>
          <w:rFonts w:ascii="Arial" w:eastAsiaTheme="minorHAnsi" w:hAnsi="Arial" w:cs="Arial"/>
          <w:color w:val="000000" w:themeColor="text1"/>
          <w:lang w:eastAsia="en-US"/>
        </w:rPr>
        <w:t xml:space="preserve"> a comprenderlos frente a los colegas que cubren su gira.</w:t>
      </w:r>
    </w:p>
    <w:p w:rsidR="00BE63EB" w:rsidRPr="00F1336D" w:rsidRDefault="00665ED6" w:rsidP="00B92CFE">
      <w:pPr>
        <w:ind w:firstLine="708"/>
        <w:jc w:val="both"/>
        <w:rPr>
          <w:rFonts w:ascii="Arial" w:eastAsiaTheme="minorHAnsi" w:hAnsi="Arial" w:cs="Arial"/>
          <w:color w:val="000000" w:themeColor="text1"/>
          <w:lang w:eastAsia="en-US"/>
        </w:rPr>
      </w:pPr>
      <w:r w:rsidRPr="00F1336D">
        <w:rPr>
          <w:rFonts w:ascii="Arial" w:eastAsiaTheme="minorHAnsi" w:hAnsi="Arial" w:cs="Arial"/>
          <w:color w:val="000000" w:themeColor="text1"/>
          <w:lang w:eastAsia="en-US"/>
        </w:rPr>
        <w:t xml:space="preserve">También </w:t>
      </w:r>
      <w:r w:rsidR="00B92CFE" w:rsidRPr="00F1336D">
        <w:rPr>
          <w:rFonts w:ascii="Arial" w:eastAsiaTheme="minorHAnsi" w:hAnsi="Arial" w:cs="Arial"/>
          <w:color w:val="000000" w:themeColor="text1"/>
          <w:lang w:eastAsia="en-US"/>
        </w:rPr>
        <w:t xml:space="preserve">planteó </w:t>
      </w:r>
      <w:r w:rsidRPr="00F1336D">
        <w:rPr>
          <w:rFonts w:ascii="Arial" w:eastAsiaTheme="minorHAnsi" w:hAnsi="Arial" w:cs="Arial"/>
          <w:color w:val="000000" w:themeColor="text1"/>
          <w:lang w:eastAsia="en-US"/>
        </w:rPr>
        <w:t xml:space="preserve">Saldívar Lelo de Larrea que antes de 1994 se decía que todos los integrantes del máximo tribunal “eran del PRI” y que no estaba </w:t>
      </w:r>
      <w:proofErr w:type="spellStart"/>
      <w:r w:rsidRPr="00F1336D">
        <w:rPr>
          <w:rFonts w:ascii="Arial" w:eastAsiaTheme="minorHAnsi" w:hAnsi="Arial" w:cs="Arial"/>
          <w:color w:val="000000" w:themeColor="text1"/>
          <w:lang w:eastAsia="en-US"/>
        </w:rPr>
        <w:t>partidizado</w:t>
      </w:r>
      <w:proofErr w:type="spellEnd"/>
      <w:r w:rsidRPr="00F1336D">
        <w:rPr>
          <w:rFonts w:ascii="Arial" w:eastAsiaTheme="minorHAnsi" w:hAnsi="Arial" w:cs="Arial"/>
          <w:color w:val="000000" w:themeColor="text1"/>
          <w:lang w:eastAsia="en-US"/>
        </w:rPr>
        <w:t>, ya que “simplemente era un instrumento más de un sistema político autoritario”. Y a partir del siguiente año, la SCJN “jugaba en la misma línea de los poderes en turno… de tal suerte que nunca se enfrentó de manera mayoritaria a quienes detentaban el poder”.</w:t>
      </w:r>
    </w:p>
    <w:p w:rsidR="00665ED6" w:rsidRPr="00F1336D" w:rsidRDefault="00665ED6" w:rsidP="00BE63EB">
      <w:pPr>
        <w:ind w:firstLine="708"/>
        <w:jc w:val="both"/>
        <w:rPr>
          <w:rFonts w:ascii="Arial" w:eastAsiaTheme="minorHAnsi" w:hAnsi="Arial" w:cs="Arial"/>
          <w:color w:val="000000" w:themeColor="text1"/>
          <w:lang w:eastAsia="en-US"/>
        </w:rPr>
      </w:pPr>
      <w:r w:rsidRPr="00F1336D">
        <w:rPr>
          <w:rFonts w:ascii="Arial" w:eastAsiaTheme="minorHAnsi" w:hAnsi="Arial" w:cs="Arial"/>
          <w:color w:val="000000" w:themeColor="text1"/>
          <w:lang w:eastAsia="en-US"/>
        </w:rPr>
        <w:t>A su juicio “no hubo una sola decisión que invalidara una política esencial del presidente de la República en turno</w:t>
      </w:r>
      <w:r w:rsidR="00BE63EB" w:rsidRPr="00F1336D">
        <w:rPr>
          <w:rFonts w:ascii="Arial" w:eastAsiaTheme="minorHAnsi" w:hAnsi="Arial" w:cs="Arial"/>
          <w:color w:val="000000" w:themeColor="text1"/>
          <w:lang w:eastAsia="en-US"/>
        </w:rPr>
        <w:t>”</w:t>
      </w:r>
      <w:r w:rsidRPr="00F1336D">
        <w:rPr>
          <w:rFonts w:ascii="Arial" w:eastAsiaTheme="minorHAnsi" w:hAnsi="Arial" w:cs="Arial"/>
          <w:color w:val="000000" w:themeColor="text1"/>
          <w:lang w:eastAsia="en-US"/>
        </w:rPr>
        <w:t xml:space="preserve">. En el caso de la llamada ley Televisa, reveló que dos ministros le relataron entonces que hablaron con el mandatario para confirmar que no había problema en invalidarla. Dijo que antes no estaba </w:t>
      </w:r>
      <w:proofErr w:type="spellStart"/>
      <w:r w:rsidRPr="00F1336D">
        <w:rPr>
          <w:rFonts w:ascii="Arial" w:eastAsiaTheme="minorHAnsi" w:hAnsi="Arial" w:cs="Arial"/>
          <w:color w:val="000000" w:themeColor="text1"/>
          <w:lang w:eastAsia="en-US"/>
        </w:rPr>
        <w:t>partidizada</w:t>
      </w:r>
      <w:proofErr w:type="spellEnd"/>
      <w:r w:rsidRPr="00F1336D">
        <w:rPr>
          <w:rFonts w:ascii="Arial" w:eastAsiaTheme="minorHAnsi" w:hAnsi="Arial" w:cs="Arial"/>
          <w:color w:val="000000" w:themeColor="text1"/>
          <w:lang w:eastAsia="en-US"/>
        </w:rPr>
        <w:t xml:space="preserve"> porque “el poder económico, el poder político, el poder mediático y el Poder Judicial estaban del mismo lado.</w:t>
      </w:r>
    </w:p>
    <w:p w:rsidR="00665ED6" w:rsidRPr="00F1336D" w:rsidRDefault="00BE63EB" w:rsidP="00B92CFE">
      <w:pPr>
        <w:ind w:firstLine="708"/>
        <w:jc w:val="both"/>
        <w:rPr>
          <w:rFonts w:ascii="Arial" w:eastAsiaTheme="minorHAnsi" w:hAnsi="Arial" w:cs="Arial"/>
          <w:color w:val="000000" w:themeColor="text1"/>
          <w:lang w:eastAsia="en-US"/>
        </w:rPr>
      </w:pPr>
      <w:r w:rsidRPr="00F1336D">
        <w:rPr>
          <w:rFonts w:ascii="Arial" w:eastAsiaTheme="minorHAnsi" w:hAnsi="Arial" w:cs="Arial"/>
          <w:color w:val="000000" w:themeColor="text1"/>
          <w:lang w:eastAsia="en-US"/>
        </w:rPr>
        <w:t>Explicó: “</w:t>
      </w:r>
      <w:r w:rsidR="00665ED6" w:rsidRPr="00F1336D">
        <w:rPr>
          <w:rFonts w:ascii="Arial" w:eastAsiaTheme="minorHAnsi" w:hAnsi="Arial" w:cs="Arial"/>
          <w:color w:val="000000" w:themeColor="text1"/>
          <w:lang w:eastAsia="en-US"/>
        </w:rPr>
        <w:t xml:space="preserve">Quienes estábamos en minoría votábamos por razones de convicción, de un constitucionalismo transformador, de un compromiso con los </w:t>
      </w:r>
      <w:r w:rsidR="00665ED6" w:rsidRPr="00F1336D">
        <w:rPr>
          <w:rFonts w:ascii="Arial" w:eastAsiaTheme="minorHAnsi" w:hAnsi="Arial" w:cs="Arial"/>
          <w:color w:val="000000" w:themeColor="text1"/>
          <w:lang w:eastAsia="en-US"/>
        </w:rPr>
        <w:lastRenderedPageBreak/>
        <w:t>derechos humanos, pero no en términos partidistas</w:t>
      </w:r>
      <w:r w:rsidRPr="00F1336D">
        <w:rPr>
          <w:rFonts w:ascii="Arial" w:eastAsiaTheme="minorHAnsi" w:hAnsi="Arial" w:cs="Arial"/>
          <w:color w:val="000000" w:themeColor="text1"/>
          <w:lang w:eastAsia="en-US"/>
        </w:rPr>
        <w:t>”</w:t>
      </w:r>
      <w:r w:rsidR="00665ED6" w:rsidRPr="00F1336D">
        <w:rPr>
          <w:rFonts w:ascii="Arial" w:eastAsiaTheme="minorHAnsi" w:hAnsi="Arial" w:cs="Arial"/>
          <w:color w:val="000000" w:themeColor="text1"/>
          <w:lang w:eastAsia="en-US"/>
        </w:rPr>
        <w:t xml:space="preserve">. </w:t>
      </w:r>
      <w:r w:rsidRPr="00F1336D">
        <w:rPr>
          <w:rFonts w:ascii="Arial" w:eastAsiaTheme="minorHAnsi" w:hAnsi="Arial" w:cs="Arial"/>
          <w:color w:val="000000" w:themeColor="text1"/>
          <w:lang w:eastAsia="en-US"/>
        </w:rPr>
        <w:t>En agudo contraste, h</w:t>
      </w:r>
      <w:r w:rsidR="00665ED6" w:rsidRPr="00F1336D">
        <w:rPr>
          <w:rFonts w:ascii="Arial" w:eastAsiaTheme="minorHAnsi" w:hAnsi="Arial" w:cs="Arial"/>
          <w:color w:val="000000" w:themeColor="text1"/>
          <w:lang w:eastAsia="en-US"/>
        </w:rPr>
        <w:t>oy</w:t>
      </w:r>
      <w:r w:rsidRPr="00F1336D">
        <w:rPr>
          <w:rFonts w:ascii="Arial" w:eastAsiaTheme="minorHAnsi" w:hAnsi="Arial" w:cs="Arial"/>
          <w:color w:val="000000" w:themeColor="text1"/>
          <w:lang w:eastAsia="en-US"/>
        </w:rPr>
        <w:t xml:space="preserve"> </w:t>
      </w:r>
      <w:r w:rsidR="00771EDF" w:rsidRPr="00F1336D">
        <w:rPr>
          <w:rFonts w:ascii="Arial" w:eastAsiaTheme="minorHAnsi" w:hAnsi="Arial" w:cs="Arial"/>
          <w:color w:val="000000" w:themeColor="text1"/>
          <w:lang w:eastAsia="en-US"/>
        </w:rPr>
        <w:t>c</w:t>
      </w:r>
      <w:r w:rsidRPr="00F1336D">
        <w:rPr>
          <w:rFonts w:ascii="Arial" w:eastAsiaTheme="minorHAnsi" w:hAnsi="Arial" w:cs="Arial"/>
          <w:color w:val="000000" w:themeColor="text1"/>
          <w:lang w:eastAsia="en-US"/>
        </w:rPr>
        <w:t>on Norma Lucía Piña al frente, “</w:t>
      </w:r>
      <w:r w:rsidR="00665ED6" w:rsidRPr="00F1336D">
        <w:rPr>
          <w:rFonts w:ascii="Arial" w:eastAsiaTheme="minorHAnsi" w:hAnsi="Arial" w:cs="Arial"/>
          <w:color w:val="000000" w:themeColor="text1"/>
          <w:lang w:eastAsia="en-US"/>
        </w:rPr>
        <w:t>Prácticamente cualquier proceso legislativo se invalida. En años anteriores hubo violaciones procesales, pero no se anulaban</w:t>
      </w:r>
      <w:r w:rsidRPr="00F1336D">
        <w:rPr>
          <w:rFonts w:ascii="Arial" w:eastAsiaTheme="minorHAnsi" w:hAnsi="Arial" w:cs="Arial"/>
          <w:color w:val="000000" w:themeColor="text1"/>
          <w:lang w:eastAsia="en-US"/>
        </w:rPr>
        <w:t>”.</w:t>
      </w:r>
    </w:p>
    <w:p w:rsidR="00665ED6" w:rsidRPr="00F1336D" w:rsidRDefault="00BE63EB" w:rsidP="00B92CFE">
      <w:pPr>
        <w:ind w:firstLine="708"/>
        <w:jc w:val="both"/>
        <w:rPr>
          <w:rFonts w:ascii="Arial" w:eastAsiaTheme="minorHAnsi" w:hAnsi="Arial" w:cs="Arial"/>
          <w:color w:val="000000" w:themeColor="text1"/>
          <w:lang w:eastAsia="en-US"/>
        </w:rPr>
      </w:pPr>
      <w:r w:rsidRPr="00F1336D">
        <w:rPr>
          <w:rFonts w:ascii="Arial" w:eastAsiaTheme="minorHAnsi" w:hAnsi="Arial" w:cs="Arial"/>
          <w:color w:val="000000" w:themeColor="text1"/>
          <w:lang w:eastAsia="en-US"/>
        </w:rPr>
        <w:t xml:space="preserve">Lo más significativo es que coincide con el proyecto del presidente Andrés Manuel </w:t>
      </w:r>
      <w:r w:rsidR="00665ED6" w:rsidRPr="00F1336D">
        <w:rPr>
          <w:rFonts w:ascii="Arial" w:eastAsiaTheme="minorHAnsi" w:hAnsi="Arial" w:cs="Arial"/>
          <w:color w:val="000000" w:themeColor="text1"/>
          <w:lang w:eastAsia="en-US"/>
        </w:rPr>
        <w:t xml:space="preserve">para que los ministros se elijan por medio del voto de la población, </w:t>
      </w:r>
      <w:r w:rsidRPr="00F1336D">
        <w:rPr>
          <w:rFonts w:ascii="Arial" w:eastAsiaTheme="minorHAnsi" w:hAnsi="Arial" w:cs="Arial"/>
          <w:color w:val="000000" w:themeColor="text1"/>
          <w:lang w:eastAsia="en-US"/>
        </w:rPr>
        <w:t xml:space="preserve">pero </w:t>
      </w:r>
      <w:r w:rsidR="00665ED6" w:rsidRPr="00F1336D">
        <w:rPr>
          <w:rFonts w:ascii="Arial" w:eastAsiaTheme="minorHAnsi" w:hAnsi="Arial" w:cs="Arial"/>
          <w:color w:val="000000" w:themeColor="text1"/>
          <w:lang w:eastAsia="en-US"/>
        </w:rPr>
        <w:t>si se opta por esa vía, “desde mi punto de vista no podría ser una elección abierta en la que cualquier persona pueda inscribirse para ser ministro… quizá tendría que ser una elección indirecta”.</w:t>
      </w:r>
      <w:r w:rsidR="00771EDF" w:rsidRPr="00F1336D">
        <w:rPr>
          <w:rFonts w:ascii="Arial" w:eastAsiaTheme="minorHAnsi" w:hAnsi="Arial" w:cs="Arial"/>
          <w:color w:val="000000" w:themeColor="text1"/>
          <w:lang w:eastAsia="en-US"/>
        </w:rPr>
        <w:t xml:space="preserve"> </w:t>
      </w:r>
      <w:r w:rsidR="00B92CFE" w:rsidRPr="00F1336D">
        <w:rPr>
          <w:rFonts w:ascii="Arial" w:eastAsiaTheme="minorHAnsi" w:hAnsi="Arial" w:cs="Arial"/>
          <w:color w:val="000000" w:themeColor="text1"/>
          <w:lang w:eastAsia="en-US"/>
        </w:rPr>
        <w:t>Así será, sin duda.</w:t>
      </w:r>
    </w:p>
    <w:p w:rsidR="003F39F2" w:rsidRPr="00F1336D" w:rsidRDefault="003F39F2" w:rsidP="003F39F2">
      <w:pPr>
        <w:jc w:val="center"/>
        <w:rPr>
          <w:rFonts w:ascii="Arial" w:hAnsi="Arial" w:cs="Arial"/>
          <w:b/>
          <w:color w:val="000000" w:themeColor="text1"/>
        </w:rPr>
      </w:pPr>
      <w:r w:rsidRPr="00F1336D">
        <w:rPr>
          <w:rFonts w:ascii="Arial" w:hAnsi="Arial" w:cs="Arial"/>
          <w:b/>
          <w:color w:val="000000" w:themeColor="text1"/>
        </w:rPr>
        <w:t>Acuse de recibo</w:t>
      </w:r>
    </w:p>
    <w:p w:rsidR="003F39F2" w:rsidRPr="00F1336D" w:rsidRDefault="003F39F2" w:rsidP="003F39F2">
      <w:pPr>
        <w:jc w:val="both"/>
        <w:rPr>
          <w:rFonts w:ascii="Arial" w:hAnsi="Arial" w:cs="Arial"/>
          <w:bCs/>
          <w:color w:val="000000" w:themeColor="text1"/>
        </w:rPr>
      </w:pPr>
      <w:r w:rsidRPr="00F1336D">
        <w:rPr>
          <w:rFonts w:ascii="Arial" w:hAnsi="Arial" w:cs="Arial"/>
          <w:color w:val="000000" w:themeColor="text1"/>
        </w:rPr>
        <w:t xml:space="preserve">En defensa de Gálvez: “A propósito del premio de </w:t>
      </w:r>
      <w:proofErr w:type="spellStart"/>
      <w:r w:rsidRPr="00F1336D">
        <w:rPr>
          <w:rFonts w:ascii="Arial" w:hAnsi="Arial" w:cs="Arial"/>
          <w:color w:val="000000" w:themeColor="text1"/>
        </w:rPr>
        <w:t>Davos</w:t>
      </w:r>
      <w:proofErr w:type="spellEnd"/>
      <w:r w:rsidRPr="00F1336D">
        <w:rPr>
          <w:rFonts w:ascii="Arial" w:hAnsi="Arial" w:cs="Arial"/>
          <w:color w:val="000000" w:themeColor="text1"/>
        </w:rPr>
        <w:t xml:space="preserve"> para Xóchitl: Se publicó </w:t>
      </w:r>
      <w:r w:rsidRPr="00F1336D">
        <w:rPr>
          <w:rFonts w:ascii="Arial" w:hAnsi="Arial" w:cs="Arial"/>
          <w:iCs/>
          <w:color w:val="000000" w:themeColor="text1"/>
        </w:rPr>
        <w:t>Urbi et O</w:t>
      </w:r>
      <w:r w:rsidRPr="00F1336D">
        <w:rPr>
          <w:rFonts w:ascii="Arial" w:hAnsi="Arial" w:cs="Arial"/>
          <w:color w:val="000000" w:themeColor="text1"/>
        </w:rPr>
        <w:t xml:space="preserve">rbi, y literalmente, porque lo de </w:t>
      </w:r>
      <w:proofErr w:type="spellStart"/>
      <w:r w:rsidRPr="00F1336D">
        <w:rPr>
          <w:rFonts w:ascii="Arial" w:hAnsi="Arial" w:cs="Arial"/>
          <w:color w:val="000000" w:themeColor="text1"/>
        </w:rPr>
        <w:t>Davos</w:t>
      </w:r>
      <w:proofErr w:type="spellEnd"/>
      <w:r w:rsidRPr="00F1336D">
        <w:rPr>
          <w:rFonts w:ascii="Arial" w:hAnsi="Arial" w:cs="Arial"/>
          <w:color w:val="000000" w:themeColor="text1"/>
        </w:rPr>
        <w:t xml:space="preserve"> siempre tiene publicidad mundial, por lo que pudimos ver el rostro de Xóchitl radiante de gozo. ¿Lo oculta, dices? ¿Pues cómo lo hace? ¡Está en todos los archivos cibernéticos, y de los otros! Es un premio para presumirlo. Y a propósito de eso: ¿Por qué no reproduces íntegras, las notas donde aparece el general (Lázaro) Cárdenas recibiendo el Premio Stalin de la Paz? Ya no está de moda, creo, echarle leña a Cuauhtémoc (Cárdenas), pero me parece que en cuanto a ‘premios vergonzantes’, pues...”: Gustavo Cortés Campa… Ana Elizabeth García Vilchis es la titular de Quién es quién en las Mentiras, </w:t>
      </w:r>
      <w:r w:rsidR="00771EDF" w:rsidRPr="00F1336D">
        <w:rPr>
          <w:rFonts w:ascii="Arial" w:hAnsi="Arial" w:cs="Arial"/>
          <w:color w:val="000000" w:themeColor="text1"/>
        </w:rPr>
        <w:t xml:space="preserve">en </w:t>
      </w:r>
      <w:r w:rsidRPr="00F1336D">
        <w:rPr>
          <w:rFonts w:ascii="Arial" w:hAnsi="Arial" w:cs="Arial"/>
          <w:color w:val="000000" w:themeColor="text1"/>
        </w:rPr>
        <w:t xml:space="preserve">la </w:t>
      </w:r>
      <w:r w:rsidRPr="00F1336D">
        <w:rPr>
          <w:rFonts w:ascii="Arial" w:hAnsi="Arial" w:cs="Arial"/>
          <w:i/>
          <w:color w:val="000000" w:themeColor="text1"/>
        </w:rPr>
        <w:t>mañanera</w:t>
      </w:r>
      <w:r w:rsidRPr="00F1336D">
        <w:rPr>
          <w:rFonts w:ascii="Arial" w:hAnsi="Arial" w:cs="Arial"/>
          <w:color w:val="000000" w:themeColor="text1"/>
        </w:rPr>
        <w:t xml:space="preserve"> presidencial de los miércoles. La antropóloga no sabe improvisar, no da su brazo a torcer y se niega a atenerse a la lectura de las cuartillas que no siempre </w:t>
      </w:r>
      <w:r w:rsidR="00F1336D" w:rsidRPr="00F1336D">
        <w:rPr>
          <w:rFonts w:ascii="Arial" w:hAnsi="Arial" w:cs="Arial"/>
          <w:color w:val="000000" w:themeColor="text1"/>
        </w:rPr>
        <w:t>las tiene</w:t>
      </w:r>
      <w:r w:rsidRPr="00F1336D">
        <w:rPr>
          <w:rFonts w:ascii="Arial" w:hAnsi="Arial" w:cs="Arial"/>
          <w:color w:val="000000" w:themeColor="text1"/>
        </w:rPr>
        <w:t xml:space="preserve"> ordenadas… El eminente doctor Jorge Alcocer Varela lee una cuartilla en público y se equivoca dos, tres y cuatro veces. Tan sencillo que es leer y releer en privado para cometer menos errores en público… De la periodista y escritora Teresa Gil, atropellada por un automóvil el 28 de diciembre: “Gracias mi querido Eduardo, voy mejorando, pero las molestias todavía son muchas, sobre todo al acostarme. Pero ya salgo en andadera por el pasillo, y viene una enfermera a bañarme. Ya fui a la cita con el médico…” </w:t>
      </w:r>
    </w:p>
    <w:p w:rsidR="00D3679E" w:rsidRPr="00F1336D" w:rsidRDefault="00F1336D" w:rsidP="003F39F2">
      <w:pPr>
        <w:jc w:val="both"/>
        <w:rPr>
          <w:rFonts w:ascii="Arial" w:hAnsi="Arial" w:cs="Arial"/>
          <w:color w:val="000000" w:themeColor="text1"/>
          <w:sz w:val="16"/>
          <w:szCs w:val="16"/>
        </w:rPr>
      </w:pPr>
      <w:hyperlink r:id="rId4" w:history="1">
        <w:r w:rsidR="003F39F2" w:rsidRPr="00F1336D">
          <w:rPr>
            <w:rStyle w:val="Hipervnculo"/>
            <w:rFonts w:ascii="Arial" w:hAnsi="Arial" w:cs="Arial"/>
            <w:color w:val="000000" w:themeColor="text1"/>
            <w:sz w:val="16"/>
            <w:szCs w:val="16"/>
            <w:u w:val="none"/>
          </w:rPr>
          <w:t>http://www.forumenlinea.com/</w:t>
        </w:r>
      </w:hyperlink>
      <w:r w:rsidR="003F39F2" w:rsidRPr="00F1336D">
        <w:rPr>
          <w:rFonts w:ascii="Arial" w:hAnsi="Arial" w:cs="Arial"/>
          <w:color w:val="000000" w:themeColor="text1"/>
          <w:sz w:val="16"/>
          <w:szCs w:val="16"/>
        </w:rPr>
        <w:t xml:space="preserve">    </w:t>
      </w:r>
      <w:hyperlink r:id="rId5" w:history="1">
        <w:r w:rsidR="003F39F2" w:rsidRPr="00F1336D">
          <w:rPr>
            <w:rStyle w:val="Hipervnculo"/>
            <w:rFonts w:ascii="Arial" w:hAnsi="Arial" w:cs="Arial"/>
            <w:color w:val="000000" w:themeColor="text1"/>
            <w:sz w:val="16"/>
            <w:szCs w:val="16"/>
            <w:u w:val="none"/>
          </w:rPr>
          <w:t>forum@forumenlinea.com</w:t>
        </w:r>
      </w:hyperlink>
      <w:r w:rsidR="003F39F2" w:rsidRPr="00F1336D">
        <w:rPr>
          <w:rFonts w:ascii="Arial" w:hAnsi="Arial" w:cs="Arial"/>
          <w:color w:val="000000" w:themeColor="text1"/>
          <w:sz w:val="16"/>
          <w:szCs w:val="16"/>
        </w:rPr>
        <w:t xml:space="preserve">    </w:t>
      </w:r>
      <w:proofErr w:type="spellStart"/>
      <w:r w:rsidR="003F39F2" w:rsidRPr="00F1336D">
        <w:rPr>
          <w:rFonts w:ascii="Arial" w:hAnsi="Arial" w:cs="Arial"/>
          <w:color w:val="000000" w:themeColor="text1"/>
          <w:sz w:val="16"/>
          <w:szCs w:val="16"/>
        </w:rPr>
        <w:t>Twitter@IbarraAguirreEd</w:t>
      </w:r>
      <w:proofErr w:type="spellEnd"/>
    </w:p>
    <w:sectPr w:rsidR="00D3679E" w:rsidRPr="00F1336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9F2"/>
    <w:rsid w:val="0008418B"/>
    <w:rsid w:val="003F39F2"/>
    <w:rsid w:val="004E2F7B"/>
    <w:rsid w:val="00541260"/>
    <w:rsid w:val="00665ED6"/>
    <w:rsid w:val="0072154E"/>
    <w:rsid w:val="00771EDF"/>
    <w:rsid w:val="008B6BFE"/>
    <w:rsid w:val="00AA158C"/>
    <w:rsid w:val="00B050C6"/>
    <w:rsid w:val="00B92CFE"/>
    <w:rsid w:val="00BE63EB"/>
    <w:rsid w:val="00D3679E"/>
    <w:rsid w:val="00F1336D"/>
    <w:rsid w:val="00F7139A"/>
    <w:rsid w:val="00FF406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39242E-F301-4B5B-AB9B-C4CC706AF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9F2"/>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F39F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Pages>
  <Words>850</Words>
  <Characters>4361</Characters>
  <Application>Microsoft Office Word</Application>
  <DocSecurity>0</DocSecurity>
  <Lines>76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2024-01-18T16:58:00Z</dcterms:created>
  <dcterms:modified xsi:type="dcterms:W3CDTF">2024-01-18T21:37:00Z</dcterms:modified>
</cp:coreProperties>
</file>