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47C" w:rsidRPr="00B442DB" w:rsidRDefault="00DD447C" w:rsidP="00DD447C">
      <w:pPr>
        <w:spacing w:after="0" w:line="240" w:lineRule="auto"/>
        <w:rPr>
          <w:rFonts w:ascii="Arial" w:eastAsia="Times New Roman" w:hAnsi="Arial" w:cs="Arial"/>
          <w:color w:val="000000" w:themeColor="text1"/>
          <w:sz w:val="28"/>
          <w:szCs w:val="28"/>
          <w:lang w:eastAsia="es-MX"/>
        </w:rPr>
      </w:pPr>
      <w:r w:rsidRPr="00B442DB">
        <w:rPr>
          <w:rFonts w:ascii="Arial" w:eastAsia="Times New Roman" w:hAnsi="Arial" w:cs="Arial"/>
          <w:color w:val="000000" w:themeColor="text1"/>
          <w:sz w:val="28"/>
          <w:szCs w:val="28"/>
          <w:lang w:eastAsia="es-MX"/>
        </w:rPr>
        <w:t>Utopía</w:t>
      </w:r>
    </w:p>
    <w:p w:rsidR="00DD447C" w:rsidRPr="00B442DB" w:rsidRDefault="00DD447C" w:rsidP="00DD447C">
      <w:pPr>
        <w:spacing w:after="0" w:line="240" w:lineRule="auto"/>
        <w:rPr>
          <w:rFonts w:ascii="Arial" w:eastAsia="Times New Roman" w:hAnsi="Arial" w:cs="Arial"/>
          <w:color w:val="000000" w:themeColor="text1"/>
          <w:sz w:val="24"/>
          <w:szCs w:val="24"/>
          <w:lang w:eastAsia="es-MX"/>
        </w:rPr>
      </w:pPr>
    </w:p>
    <w:p w:rsidR="00DD447C" w:rsidRPr="00B442DB" w:rsidRDefault="00FD2338" w:rsidP="00FD2338">
      <w:pPr>
        <w:spacing w:after="0" w:line="240" w:lineRule="auto"/>
        <w:jc w:val="center"/>
        <w:rPr>
          <w:rFonts w:ascii="Arial" w:eastAsia="Times New Roman" w:hAnsi="Arial" w:cs="Arial"/>
          <w:b/>
          <w:color w:val="000000" w:themeColor="text1"/>
          <w:sz w:val="36"/>
          <w:szCs w:val="36"/>
          <w:lang w:eastAsia="es-MX"/>
        </w:rPr>
      </w:pPr>
      <w:r w:rsidRPr="00B442DB">
        <w:rPr>
          <w:rFonts w:ascii="Arial" w:eastAsia="Times New Roman" w:hAnsi="Arial" w:cs="Arial"/>
          <w:b/>
          <w:color w:val="000000" w:themeColor="text1"/>
          <w:sz w:val="36"/>
          <w:szCs w:val="36"/>
          <w:lang w:eastAsia="es-MX"/>
        </w:rPr>
        <w:t>Kissinger, Moscú y Pekín</w:t>
      </w:r>
    </w:p>
    <w:p w:rsidR="00DD447C" w:rsidRPr="00B442DB" w:rsidRDefault="00DD447C" w:rsidP="00DD447C">
      <w:pPr>
        <w:spacing w:after="0" w:line="240" w:lineRule="auto"/>
        <w:rPr>
          <w:rFonts w:ascii="Arial" w:eastAsia="Times New Roman" w:hAnsi="Arial" w:cs="Arial"/>
          <w:color w:val="000000" w:themeColor="text1"/>
          <w:sz w:val="24"/>
          <w:szCs w:val="24"/>
          <w:lang w:eastAsia="es-MX"/>
        </w:rPr>
      </w:pPr>
    </w:p>
    <w:p w:rsidR="00DD447C" w:rsidRPr="00B442DB" w:rsidRDefault="00DD447C" w:rsidP="00DD447C">
      <w:pPr>
        <w:spacing w:after="0" w:line="240" w:lineRule="auto"/>
        <w:rPr>
          <w:rFonts w:ascii="Arial" w:eastAsia="Times New Roman" w:hAnsi="Arial" w:cs="Arial"/>
          <w:b/>
          <w:color w:val="000000" w:themeColor="text1"/>
          <w:sz w:val="24"/>
          <w:szCs w:val="24"/>
          <w:lang w:eastAsia="es-MX"/>
        </w:rPr>
      </w:pPr>
      <w:r w:rsidRPr="00B442DB">
        <w:rPr>
          <w:rFonts w:ascii="Arial" w:eastAsia="Times New Roman" w:hAnsi="Arial" w:cs="Arial"/>
          <w:b/>
          <w:color w:val="000000" w:themeColor="text1"/>
          <w:sz w:val="24"/>
          <w:szCs w:val="24"/>
          <w:lang w:eastAsia="es-MX"/>
        </w:rPr>
        <w:t>Eduardo Ibarra Aguirre</w:t>
      </w:r>
    </w:p>
    <w:p w:rsidR="00DD447C" w:rsidRPr="00B442DB" w:rsidRDefault="00DD447C" w:rsidP="00DD447C">
      <w:pPr>
        <w:spacing w:after="0" w:line="240" w:lineRule="auto"/>
        <w:jc w:val="both"/>
        <w:rPr>
          <w:rFonts w:ascii="Arial" w:hAnsi="Arial" w:cs="Arial"/>
          <w:color w:val="000000" w:themeColor="text1"/>
          <w:sz w:val="24"/>
          <w:szCs w:val="24"/>
        </w:rPr>
      </w:pPr>
    </w:p>
    <w:p w:rsidR="00873799" w:rsidRPr="00B442DB" w:rsidRDefault="00225B94" w:rsidP="00DD447C">
      <w:pPr>
        <w:spacing w:after="0" w:line="240" w:lineRule="auto"/>
        <w:jc w:val="both"/>
        <w:rPr>
          <w:rFonts w:ascii="Arial" w:hAnsi="Arial" w:cs="Arial"/>
          <w:color w:val="000000" w:themeColor="text1"/>
          <w:sz w:val="24"/>
          <w:szCs w:val="24"/>
        </w:rPr>
      </w:pPr>
      <w:r w:rsidRPr="00B442DB">
        <w:rPr>
          <w:rFonts w:ascii="Arial" w:hAnsi="Arial" w:cs="Arial"/>
          <w:color w:val="000000" w:themeColor="text1"/>
          <w:sz w:val="24"/>
          <w:szCs w:val="24"/>
        </w:rPr>
        <w:t xml:space="preserve">Heinz Alfred Kissinger, conocido </w:t>
      </w:r>
      <w:r w:rsidR="00FD2338" w:rsidRPr="00B442DB">
        <w:rPr>
          <w:rFonts w:ascii="Arial" w:hAnsi="Arial" w:cs="Arial"/>
          <w:color w:val="000000" w:themeColor="text1"/>
          <w:sz w:val="24"/>
          <w:szCs w:val="24"/>
        </w:rPr>
        <w:t>c</w:t>
      </w:r>
      <w:r w:rsidRPr="00B442DB">
        <w:rPr>
          <w:rFonts w:ascii="Arial" w:hAnsi="Arial" w:cs="Arial"/>
          <w:color w:val="000000" w:themeColor="text1"/>
          <w:sz w:val="24"/>
          <w:szCs w:val="24"/>
        </w:rPr>
        <w:t>omo Henry Kissinger, exsecretario estadunidense de Estado del imperio del Norte de 1973 a 19</w:t>
      </w:r>
      <w:r w:rsidR="00873799" w:rsidRPr="00B442DB">
        <w:rPr>
          <w:rFonts w:ascii="Arial" w:hAnsi="Arial" w:cs="Arial"/>
          <w:color w:val="000000" w:themeColor="text1"/>
          <w:sz w:val="24"/>
          <w:szCs w:val="24"/>
        </w:rPr>
        <w:t>77</w:t>
      </w:r>
      <w:r w:rsidRPr="00B442DB">
        <w:rPr>
          <w:rFonts w:ascii="Arial" w:hAnsi="Arial" w:cs="Arial"/>
          <w:color w:val="000000" w:themeColor="text1"/>
          <w:sz w:val="24"/>
          <w:szCs w:val="24"/>
        </w:rPr>
        <w:t xml:space="preserve">, bajo los gobiernos republicanos de Richard Nixon </w:t>
      </w:r>
      <w:r w:rsidR="00CB25A4" w:rsidRPr="00B442DB">
        <w:rPr>
          <w:rFonts w:ascii="Arial" w:hAnsi="Arial" w:cs="Arial"/>
          <w:color w:val="000000" w:themeColor="text1"/>
          <w:sz w:val="24"/>
          <w:szCs w:val="24"/>
        </w:rPr>
        <w:t xml:space="preserve">(1969-74) </w:t>
      </w:r>
      <w:r w:rsidRPr="00B442DB">
        <w:rPr>
          <w:rFonts w:ascii="Arial" w:hAnsi="Arial" w:cs="Arial"/>
          <w:color w:val="000000" w:themeColor="text1"/>
          <w:sz w:val="24"/>
          <w:szCs w:val="24"/>
        </w:rPr>
        <w:t>y Geral</w:t>
      </w:r>
      <w:r w:rsidR="00CB25A4" w:rsidRPr="00B442DB">
        <w:rPr>
          <w:rFonts w:ascii="Arial" w:hAnsi="Arial" w:cs="Arial"/>
          <w:color w:val="000000" w:themeColor="text1"/>
          <w:sz w:val="24"/>
          <w:szCs w:val="24"/>
        </w:rPr>
        <w:t>d</w:t>
      </w:r>
      <w:r w:rsidRPr="00B442DB">
        <w:rPr>
          <w:rFonts w:ascii="Arial" w:hAnsi="Arial" w:cs="Arial"/>
          <w:color w:val="000000" w:themeColor="text1"/>
          <w:sz w:val="24"/>
          <w:szCs w:val="24"/>
        </w:rPr>
        <w:t xml:space="preserve"> Ford </w:t>
      </w:r>
      <w:r w:rsidR="00FD2338" w:rsidRPr="00B442DB">
        <w:rPr>
          <w:rFonts w:ascii="Arial" w:hAnsi="Arial" w:cs="Arial"/>
          <w:color w:val="000000" w:themeColor="text1"/>
          <w:sz w:val="24"/>
          <w:szCs w:val="24"/>
        </w:rPr>
        <w:t>(1974-77)</w:t>
      </w:r>
      <w:r w:rsidRPr="00B442DB">
        <w:rPr>
          <w:rFonts w:ascii="Arial" w:hAnsi="Arial" w:cs="Arial"/>
          <w:color w:val="000000" w:themeColor="text1"/>
          <w:sz w:val="24"/>
          <w:szCs w:val="24"/>
        </w:rPr>
        <w:t xml:space="preserve">, falleció </w:t>
      </w:r>
      <w:r w:rsidR="00873799" w:rsidRPr="00B442DB">
        <w:rPr>
          <w:rFonts w:ascii="Arial" w:hAnsi="Arial" w:cs="Arial"/>
          <w:color w:val="000000" w:themeColor="text1"/>
          <w:sz w:val="24"/>
          <w:szCs w:val="24"/>
        </w:rPr>
        <w:t xml:space="preserve">a los 100 años, seis meses y dos </w:t>
      </w:r>
      <w:r w:rsidR="00C600AC" w:rsidRPr="00B442DB">
        <w:rPr>
          <w:rFonts w:ascii="Arial" w:hAnsi="Arial" w:cs="Arial"/>
          <w:color w:val="000000" w:themeColor="text1"/>
          <w:sz w:val="24"/>
          <w:szCs w:val="24"/>
        </w:rPr>
        <w:t xml:space="preserve">días </w:t>
      </w:r>
      <w:r w:rsidR="00873799" w:rsidRPr="00B442DB">
        <w:rPr>
          <w:rFonts w:ascii="Arial" w:hAnsi="Arial" w:cs="Arial"/>
          <w:color w:val="000000" w:themeColor="text1"/>
          <w:sz w:val="24"/>
          <w:szCs w:val="24"/>
        </w:rPr>
        <w:t xml:space="preserve">de </w:t>
      </w:r>
      <w:r w:rsidRPr="00B442DB">
        <w:rPr>
          <w:rFonts w:ascii="Arial" w:hAnsi="Arial" w:cs="Arial"/>
          <w:color w:val="000000" w:themeColor="text1"/>
          <w:sz w:val="24"/>
          <w:szCs w:val="24"/>
        </w:rPr>
        <w:t xml:space="preserve">vida, aunque </w:t>
      </w:r>
      <w:r w:rsidR="00C600AC" w:rsidRPr="00B442DB">
        <w:rPr>
          <w:rFonts w:ascii="Arial" w:hAnsi="Arial" w:cs="Arial"/>
          <w:color w:val="000000" w:themeColor="text1"/>
          <w:sz w:val="24"/>
          <w:szCs w:val="24"/>
        </w:rPr>
        <w:t xml:space="preserve">sistémicamente </w:t>
      </w:r>
      <w:r w:rsidRPr="00B442DB">
        <w:rPr>
          <w:rFonts w:ascii="Arial" w:hAnsi="Arial" w:cs="Arial"/>
          <w:color w:val="000000" w:themeColor="text1"/>
          <w:sz w:val="24"/>
          <w:szCs w:val="24"/>
        </w:rPr>
        <w:t>rindió</w:t>
      </w:r>
      <w:r w:rsidR="00873799" w:rsidRPr="00B442DB">
        <w:rPr>
          <w:rFonts w:ascii="Arial" w:hAnsi="Arial" w:cs="Arial"/>
          <w:color w:val="000000" w:themeColor="text1"/>
          <w:sz w:val="24"/>
          <w:szCs w:val="24"/>
        </w:rPr>
        <w:t xml:space="preserve"> culto a la muerte con su obra intervencionista en los Estados que fuera necesario y </w:t>
      </w:r>
      <w:r w:rsidR="00C600AC" w:rsidRPr="00B442DB">
        <w:rPr>
          <w:rFonts w:ascii="Arial" w:hAnsi="Arial" w:cs="Arial"/>
          <w:color w:val="000000" w:themeColor="text1"/>
          <w:sz w:val="24"/>
          <w:szCs w:val="24"/>
        </w:rPr>
        <w:t>sobre todo posible</w:t>
      </w:r>
      <w:r w:rsidR="00174BF0" w:rsidRPr="00B442DB">
        <w:rPr>
          <w:rFonts w:ascii="Arial" w:hAnsi="Arial" w:cs="Arial"/>
          <w:color w:val="000000" w:themeColor="text1"/>
          <w:sz w:val="24"/>
          <w:szCs w:val="24"/>
        </w:rPr>
        <w:t xml:space="preserve"> –no existen imperialistas que traguen fuego–</w:t>
      </w:r>
      <w:r w:rsidR="00C600AC" w:rsidRPr="00B442DB">
        <w:rPr>
          <w:rFonts w:ascii="Arial" w:hAnsi="Arial" w:cs="Arial"/>
          <w:color w:val="000000" w:themeColor="text1"/>
          <w:sz w:val="24"/>
          <w:szCs w:val="24"/>
        </w:rPr>
        <w:t xml:space="preserve">, </w:t>
      </w:r>
      <w:r w:rsidR="00873799" w:rsidRPr="00B442DB">
        <w:rPr>
          <w:rFonts w:ascii="Arial" w:hAnsi="Arial" w:cs="Arial"/>
          <w:color w:val="000000" w:themeColor="text1"/>
          <w:sz w:val="24"/>
          <w:szCs w:val="24"/>
        </w:rPr>
        <w:t>conculcadora de los derechos humanos a los que retóricamente la Casa Blanca rendía pleitesía</w:t>
      </w:r>
      <w:r w:rsidR="00F57A57" w:rsidRPr="00B442DB">
        <w:rPr>
          <w:rFonts w:ascii="Arial" w:hAnsi="Arial" w:cs="Arial"/>
          <w:color w:val="000000" w:themeColor="text1"/>
          <w:sz w:val="24"/>
          <w:szCs w:val="24"/>
        </w:rPr>
        <w:t xml:space="preserve">, como todavía lo hace ahora mientras apoya su </w:t>
      </w:r>
      <w:r w:rsidR="00174BF0" w:rsidRPr="00B442DB">
        <w:rPr>
          <w:rFonts w:ascii="Arial" w:hAnsi="Arial" w:cs="Arial"/>
          <w:color w:val="000000" w:themeColor="text1"/>
          <w:sz w:val="24"/>
          <w:szCs w:val="24"/>
        </w:rPr>
        <w:t xml:space="preserve">violación sistemática </w:t>
      </w:r>
      <w:r w:rsidR="00F57A57" w:rsidRPr="00B442DB">
        <w:rPr>
          <w:rFonts w:ascii="Arial" w:hAnsi="Arial" w:cs="Arial"/>
          <w:color w:val="000000" w:themeColor="text1"/>
          <w:sz w:val="24"/>
          <w:szCs w:val="24"/>
        </w:rPr>
        <w:t>en Gaza por Benjamín Netanyahu</w:t>
      </w:r>
      <w:r w:rsidR="00FD2338" w:rsidRPr="00B442DB">
        <w:rPr>
          <w:rFonts w:ascii="Arial" w:hAnsi="Arial" w:cs="Arial"/>
          <w:color w:val="000000" w:themeColor="text1"/>
          <w:sz w:val="24"/>
          <w:szCs w:val="24"/>
        </w:rPr>
        <w:t>.</w:t>
      </w:r>
    </w:p>
    <w:p w:rsidR="00A0349F" w:rsidRPr="00B442DB" w:rsidRDefault="00F57A57" w:rsidP="009B0FF7">
      <w:pPr>
        <w:spacing w:after="0" w:line="240" w:lineRule="auto"/>
        <w:ind w:firstLine="708"/>
        <w:jc w:val="both"/>
        <w:rPr>
          <w:rFonts w:ascii="Arial" w:hAnsi="Arial" w:cs="Arial"/>
          <w:color w:val="000000" w:themeColor="text1"/>
          <w:sz w:val="24"/>
          <w:szCs w:val="24"/>
        </w:rPr>
      </w:pPr>
      <w:r w:rsidRPr="00B442DB">
        <w:rPr>
          <w:rFonts w:ascii="Arial" w:hAnsi="Arial" w:cs="Arial"/>
          <w:color w:val="000000" w:themeColor="text1"/>
          <w:sz w:val="24"/>
          <w:szCs w:val="24"/>
        </w:rPr>
        <w:t xml:space="preserve">En un </w:t>
      </w:r>
      <w:r w:rsidR="00A0349F" w:rsidRPr="00B442DB">
        <w:rPr>
          <w:rFonts w:ascii="Arial" w:hAnsi="Arial" w:cs="Arial"/>
          <w:color w:val="000000" w:themeColor="text1"/>
          <w:sz w:val="24"/>
          <w:szCs w:val="24"/>
        </w:rPr>
        <w:t xml:space="preserve">gigantesco </w:t>
      </w:r>
      <w:r w:rsidRPr="00B442DB">
        <w:rPr>
          <w:rFonts w:ascii="Arial" w:hAnsi="Arial" w:cs="Arial"/>
          <w:color w:val="000000" w:themeColor="text1"/>
          <w:sz w:val="24"/>
          <w:szCs w:val="24"/>
        </w:rPr>
        <w:t xml:space="preserve">esfuerzo por disminuir la influencia </w:t>
      </w:r>
      <w:r w:rsidR="00934950" w:rsidRPr="00B442DB">
        <w:rPr>
          <w:rFonts w:ascii="Arial" w:hAnsi="Arial" w:cs="Arial"/>
          <w:color w:val="000000" w:themeColor="text1"/>
          <w:sz w:val="24"/>
          <w:szCs w:val="24"/>
        </w:rPr>
        <w:t>de la Unión Soviética</w:t>
      </w:r>
      <w:r w:rsidRPr="00B442DB">
        <w:rPr>
          <w:rFonts w:ascii="Arial" w:hAnsi="Arial" w:cs="Arial"/>
          <w:color w:val="000000" w:themeColor="text1"/>
          <w:sz w:val="24"/>
          <w:szCs w:val="24"/>
        </w:rPr>
        <w:t xml:space="preserve">, Kissinger se acercó a China, su principal rival </w:t>
      </w:r>
      <w:r w:rsidR="00A0349F" w:rsidRPr="00B442DB">
        <w:rPr>
          <w:rFonts w:ascii="Arial" w:hAnsi="Arial" w:cs="Arial"/>
          <w:color w:val="000000" w:themeColor="text1"/>
          <w:sz w:val="24"/>
          <w:szCs w:val="24"/>
        </w:rPr>
        <w:t xml:space="preserve">en el </w:t>
      </w:r>
      <w:r w:rsidR="00934950" w:rsidRPr="00B442DB">
        <w:rPr>
          <w:rFonts w:ascii="Arial" w:hAnsi="Arial" w:cs="Arial"/>
          <w:color w:val="000000" w:themeColor="text1"/>
          <w:sz w:val="24"/>
          <w:szCs w:val="24"/>
        </w:rPr>
        <w:t>campo socialista –o economías centralmente planificadas</w:t>
      </w:r>
      <w:r w:rsidR="00A0349F" w:rsidRPr="00B442DB">
        <w:rPr>
          <w:rFonts w:ascii="Arial" w:hAnsi="Arial" w:cs="Arial"/>
          <w:color w:val="000000" w:themeColor="text1"/>
          <w:sz w:val="24"/>
          <w:szCs w:val="24"/>
        </w:rPr>
        <w:t xml:space="preserve"> que gobernaron los partidos comunistas</w:t>
      </w:r>
      <w:r w:rsidR="00934950" w:rsidRPr="00B442DB">
        <w:rPr>
          <w:rFonts w:ascii="Arial" w:hAnsi="Arial" w:cs="Arial"/>
          <w:color w:val="000000" w:themeColor="text1"/>
          <w:sz w:val="24"/>
          <w:szCs w:val="24"/>
        </w:rPr>
        <w:t>–</w:t>
      </w:r>
      <w:r w:rsidRPr="00B442DB">
        <w:rPr>
          <w:rFonts w:ascii="Arial" w:hAnsi="Arial" w:cs="Arial"/>
          <w:color w:val="000000" w:themeColor="text1"/>
          <w:sz w:val="24"/>
          <w:szCs w:val="24"/>
        </w:rPr>
        <w:t xml:space="preserve">, y realizó dos viajes a </w:t>
      </w:r>
      <w:r w:rsidR="00934950" w:rsidRPr="00B442DB">
        <w:rPr>
          <w:rFonts w:ascii="Arial" w:hAnsi="Arial" w:cs="Arial"/>
          <w:color w:val="000000" w:themeColor="text1"/>
          <w:sz w:val="24"/>
          <w:szCs w:val="24"/>
        </w:rPr>
        <w:t>Pekín</w:t>
      </w:r>
      <w:r w:rsidRPr="00B442DB">
        <w:rPr>
          <w:rFonts w:ascii="Arial" w:hAnsi="Arial" w:cs="Arial"/>
          <w:color w:val="000000" w:themeColor="text1"/>
          <w:sz w:val="24"/>
          <w:szCs w:val="24"/>
        </w:rPr>
        <w:t xml:space="preserve">, </w:t>
      </w:r>
      <w:r w:rsidR="00934950" w:rsidRPr="00B442DB">
        <w:rPr>
          <w:rFonts w:ascii="Arial" w:hAnsi="Arial" w:cs="Arial"/>
          <w:color w:val="000000" w:themeColor="text1"/>
          <w:sz w:val="24"/>
          <w:szCs w:val="24"/>
        </w:rPr>
        <w:t xml:space="preserve">el primero en </w:t>
      </w:r>
      <w:r w:rsidR="00A0349F" w:rsidRPr="00B442DB">
        <w:rPr>
          <w:rFonts w:ascii="Arial" w:hAnsi="Arial" w:cs="Arial"/>
          <w:color w:val="000000" w:themeColor="text1"/>
          <w:sz w:val="24"/>
          <w:szCs w:val="24"/>
        </w:rPr>
        <w:t xml:space="preserve">total </w:t>
      </w:r>
      <w:r w:rsidR="00934950" w:rsidRPr="00B442DB">
        <w:rPr>
          <w:rFonts w:ascii="Arial" w:hAnsi="Arial" w:cs="Arial"/>
          <w:color w:val="000000" w:themeColor="text1"/>
          <w:sz w:val="24"/>
          <w:szCs w:val="24"/>
        </w:rPr>
        <w:t xml:space="preserve">secreto, </w:t>
      </w:r>
      <w:r w:rsidRPr="00B442DB">
        <w:rPr>
          <w:rFonts w:ascii="Arial" w:hAnsi="Arial" w:cs="Arial"/>
          <w:color w:val="000000" w:themeColor="text1"/>
          <w:sz w:val="24"/>
          <w:szCs w:val="24"/>
        </w:rPr>
        <w:t xml:space="preserve">para reunirse con el primer ministro </w:t>
      </w:r>
      <w:proofErr w:type="spellStart"/>
      <w:r w:rsidRPr="00B442DB">
        <w:rPr>
          <w:rFonts w:ascii="Arial" w:hAnsi="Arial" w:cs="Arial"/>
          <w:color w:val="000000" w:themeColor="text1"/>
          <w:sz w:val="24"/>
          <w:szCs w:val="24"/>
        </w:rPr>
        <w:t>Zhou</w:t>
      </w:r>
      <w:proofErr w:type="spellEnd"/>
      <w:r w:rsidRPr="00B442DB">
        <w:rPr>
          <w:rFonts w:ascii="Arial" w:hAnsi="Arial" w:cs="Arial"/>
          <w:color w:val="000000" w:themeColor="text1"/>
          <w:sz w:val="24"/>
          <w:szCs w:val="24"/>
        </w:rPr>
        <w:t xml:space="preserve"> </w:t>
      </w:r>
      <w:proofErr w:type="spellStart"/>
      <w:r w:rsidRPr="00B442DB">
        <w:rPr>
          <w:rFonts w:ascii="Arial" w:hAnsi="Arial" w:cs="Arial"/>
          <w:color w:val="000000" w:themeColor="text1"/>
          <w:sz w:val="24"/>
          <w:szCs w:val="24"/>
        </w:rPr>
        <w:t>Enlai</w:t>
      </w:r>
      <w:proofErr w:type="spellEnd"/>
      <w:r w:rsidR="00A0349F" w:rsidRPr="00B442DB">
        <w:rPr>
          <w:rFonts w:ascii="Arial" w:hAnsi="Arial" w:cs="Arial"/>
          <w:color w:val="000000" w:themeColor="text1"/>
          <w:sz w:val="24"/>
          <w:szCs w:val="24"/>
        </w:rPr>
        <w:t xml:space="preserve"> quien ejerció el cargo desde 1949 con el triunfo de la Revolución china hasta su muerte en 1976</w:t>
      </w:r>
      <w:r w:rsidRPr="00B442DB">
        <w:rPr>
          <w:rFonts w:ascii="Arial" w:hAnsi="Arial" w:cs="Arial"/>
          <w:color w:val="000000" w:themeColor="text1"/>
          <w:sz w:val="24"/>
          <w:szCs w:val="24"/>
        </w:rPr>
        <w:t xml:space="preserve">. El resultado fue la histórica cumbre de Nixon con el presidente Mao </w:t>
      </w:r>
      <w:proofErr w:type="spellStart"/>
      <w:r w:rsidRPr="00B442DB">
        <w:rPr>
          <w:rFonts w:ascii="Arial" w:hAnsi="Arial" w:cs="Arial"/>
          <w:color w:val="000000" w:themeColor="text1"/>
          <w:sz w:val="24"/>
          <w:szCs w:val="24"/>
        </w:rPr>
        <w:t>Tse</w:t>
      </w:r>
      <w:proofErr w:type="spellEnd"/>
      <w:r w:rsidRPr="00B442DB">
        <w:rPr>
          <w:rFonts w:ascii="Arial" w:hAnsi="Arial" w:cs="Arial"/>
          <w:color w:val="000000" w:themeColor="text1"/>
          <w:sz w:val="24"/>
          <w:szCs w:val="24"/>
        </w:rPr>
        <w:t xml:space="preserve"> </w:t>
      </w:r>
      <w:proofErr w:type="spellStart"/>
      <w:r w:rsidRPr="00B442DB">
        <w:rPr>
          <w:rFonts w:ascii="Arial" w:hAnsi="Arial" w:cs="Arial"/>
          <w:color w:val="000000" w:themeColor="text1"/>
          <w:sz w:val="24"/>
          <w:szCs w:val="24"/>
        </w:rPr>
        <w:t>Tung</w:t>
      </w:r>
      <w:proofErr w:type="spellEnd"/>
      <w:r w:rsidRPr="00B442DB">
        <w:rPr>
          <w:rFonts w:ascii="Arial" w:hAnsi="Arial" w:cs="Arial"/>
          <w:color w:val="000000" w:themeColor="text1"/>
          <w:sz w:val="24"/>
          <w:szCs w:val="24"/>
        </w:rPr>
        <w:t xml:space="preserve"> </w:t>
      </w:r>
      <w:r w:rsidR="00A0349F" w:rsidRPr="00B442DB">
        <w:rPr>
          <w:rFonts w:ascii="Arial" w:hAnsi="Arial" w:cs="Arial"/>
          <w:color w:val="000000" w:themeColor="text1"/>
          <w:sz w:val="24"/>
          <w:szCs w:val="24"/>
        </w:rPr>
        <w:t>(</w:t>
      </w:r>
      <w:r w:rsidR="00A0349F" w:rsidRPr="00B442DB">
        <w:rPr>
          <w:rStyle w:val="nfasis"/>
          <w:rFonts w:ascii="Arial" w:hAnsi="Arial" w:cs="Arial"/>
          <w:i w:val="0"/>
          <w:color w:val="000000" w:themeColor="text1"/>
          <w:sz w:val="24"/>
          <w:szCs w:val="24"/>
        </w:rPr>
        <w:t xml:space="preserve">Mao </w:t>
      </w:r>
      <w:proofErr w:type="spellStart"/>
      <w:r w:rsidR="00A0349F" w:rsidRPr="00B442DB">
        <w:rPr>
          <w:rStyle w:val="nfasis"/>
          <w:rFonts w:ascii="Arial" w:hAnsi="Arial" w:cs="Arial"/>
          <w:i w:val="0"/>
          <w:color w:val="000000" w:themeColor="text1"/>
          <w:sz w:val="24"/>
          <w:szCs w:val="24"/>
        </w:rPr>
        <w:t>Zedong</w:t>
      </w:r>
      <w:proofErr w:type="spellEnd"/>
      <w:r w:rsidR="00A0349F" w:rsidRPr="00B442DB">
        <w:rPr>
          <w:rStyle w:val="nfasis"/>
          <w:rFonts w:ascii="Arial" w:hAnsi="Arial" w:cs="Arial"/>
          <w:i w:val="0"/>
          <w:color w:val="000000" w:themeColor="text1"/>
          <w:sz w:val="24"/>
          <w:szCs w:val="24"/>
        </w:rPr>
        <w:t xml:space="preserve">) </w:t>
      </w:r>
      <w:r w:rsidR="003B590D" w:rsidRPr="00B442DB">
        <w:rPr>
          <w:rStyle w:val="nfasis"/>
          <w:rFonts w:ascii="Arial" w:hAnsi="Arial" w:cs="Arial"/>
          <w:i w:val="0"/>
          <w:color w:val="000000" w:themeColor="text1"/>
          <w:sz w:val="24"/>
          <w:szCs w:val="24"/>
        </w:rPr>
        <w:t xml:space="preserve">–conocido como “El gran sol rojo que ilumina nuestros corazones”) </w:t>
      </w:r>
      <w:r w:rsidRPr="00B442DB">
        <w:rPr>
          <w:rFonts w:ascii="Arial" w:hAnsi="Arial" w:cs="Arial"/>
          <w:color w:val="000000" w:themeColor="text1"/>
          <w:sz w:val="24"/>
          <w:szCs w:val="24"/>
        </w:rPr>
        <w:t xml:space="preserve">y la posterior formalización de las relaciones entre </w:t>
      </w:r>
      <w:r w:rsidR="00A0349F" w:rsidRPr="00B442DB">
        <w:rPr>
          <w:rFonts w:ascii="Arial" w:hAnsi="Arial" w:cs="Arial"/>
          <w:color w:val="000000" w:themeColor="text1"/>
          <w:sz w:val="24"/>
          <w:szCs w:val="24"/>
        </w:rPr>
        <w:t xml:space="preserve">Estados Unidos de América y </w:t>
      </w:r>
      <w:r w:rsidR="00EF3C1F" w:rsidRPr="00B442DB">
        <w:rPr>
          <w:rFonts w:ascii="Arial" w:hAnsi="Arial" w:cs="Arial"/>
          <w:color w:val="000000" w:themeColor="text1"/>
          <w:sz w:val="24"/>
          <w:szCs w:val="24"/>
        </w:rPr>
        <w:t xml:space="preserve">la </w:t>
      </w:r>
      <w:r w:rsidR="00A0349F" w:rsidRPr="00B442DB">
        <w:rPr>
          <w:rFonts w:ascii="Arial" w:hAnsi="Arial" w:cs="Arial"/>
          <w:color w:val="000000" w:themeColor="text1"/>
          <w:sz w:val="24"/>
          <w:szCs w:val="24"/>
        </w:rPr>
        <w:t>República Popular China, lo que significó la emergencia plena de ésta en el ámbito global.</w:t>
      </w:r>
    </w:p>
    <w:p w:rsidR="003B590D" w:rsidRPr="00B442DB" w:rsidRDefault="00A0349F" w:rsidP="009B0FF7">
      <w:pPr>
        <w:spacing w:after="0" w:line="240" w:lineRule="auto"/>
        <w:ind w:firstLine="708"/>
        <w:jc w:val="both"/>
        <w:rPr>
          <w:rFonts w:ascii="Arial" w:hAnsi="Arial" w:cs="Arial"/>
          <w:color w:val="000000" w:themeColor="text1"/>
          <w:sz w:val="24"/>
          <w:szCs w:val="24"/>
        </w:rPr>
      </w:pPr>
      <w:r w:rsidRPr="00B442DB">
        <w:rPr>
          <w:rFonts w:ascii="Arial" w:hAnsi="Arial" w:cs="Arial"/>
          <w:color w:val="000000" w:themeColor="text1"/>
          <w:sz w:val="24"/>
          <w:szCs w:val="24"/>
        </w:rPr>
        <w:t xml:space="preserve"> </w:t>
      </w:r>
      <w:r w:rsidR="00EE1F94" w:rsidRPr="00B442DB">
        <w:rPr>
          <w:rFonts w:ascii="Arial" w:hAnsi="Arial" w:cs="Arial"/>
          <w:color w:val="000000" w:themeColor="text1"/>
          <w:sz w:val="24"/>
          <w:szCs w:val="24"/>
        </w:rPr>
        <w:t xml:space="preserve">Considerado por algunos internacionalistas como el estratega geopolítico estadunidense más insigne, Kissinger utilizó la llamada “carta china” para dividir al </w:t>
      </w:r>
      <w:r w:rsidR="003B590D" w:rsidRPr="00B442DB">
        <w:rPr>
          <w:rFonts w:ascii="Arial" w:hAnsi="Arial" w:cs="Arial"/>
          <w:color w:val="000000" w:themeColor="text1"/>
          <w:sz w:val="24"/>
          <w:szCs w:val="24"/>
        </w:rPr>
        <w:t>a lo que entonces llamaba</w:t>
      </w:r>
      <w:r w:rsidR="00FD2338" w:rsidRPr="00B442DB">
        <w:rPr>
          <w:rFonts w:ascii="Arial" w:hAnsi="Arial" w:cs="Arial"/>
          <w:color w:val="000000" w:themeColor="text1"/>
          <w:sz w:val="24"/>
          <w:szCs w:val="24"/>
        </w:rPr>
        <w:t>n</w:t>
      </w:r>
      <w:r w:rsidR="003B590D" w:rsidRPr="00B442DB">
        <w:rPr>
          <w:rFonts w:ascii="Arial" w:hAnsi="Arial" w:cs="Arial"/>
          <w:color w:val="000000" w:themeColor="text1"/>
          <w:sz w:val="24"/>
          <w:szCs w:val="24"/>
        </w:rPr>
        <w:t xml:space="preserve"> </w:t>
      </w:r>
      <w:r w:rsidR="00EE1F94" w:rsidRPr="00B442DB">
        <w:rPr>
          <w:rFonts w:ascii="Arial" w:hAnsi="Arial" w:cs="Arial"/>
          <w:color w:val="000000" w:themeColor="text1"/>
          <w:sz w:val="24"/>
          <w:szCs w:val="24"/>
        </w:rPr>
        <w:t xml:space="preserve">movimiento comunista y obrero internacional y estimular sus confrontaciones que </w:t>
      </w:r>
      <w:r w:rsidR="003B590D" w:rsidRPr="00B442DB">
        <w:rPr>
          <w:rFonts w:ascii="Arial" w:hAnsi="Arial" w:cs="Arial"/>
          <w:color w:val="000000" w:themeColor="text1"/>
          <w:sz w:val="24"/>
          <w:szCs w:val="24"/>
        </w:rPr>
        <w:t xml:space="preserve">no eran nuevas porque </w:t>
      </w:r>
      <w:r w:rsidR="00EE1F94" w:rsidRPr="00B442DB">
        <w:rPr>
          <w:rFonts w:ascii="Arial" w:hAnsi="Arial" w:cs="Arial"/>
          <w:color w:val="000000" w:themeColor="text1"/>
          <w:sz w:val="24"/>
          <w:szCs w:val="24"/>
        </w:rPr>
        <w:t xml:space="preserve">databan de la década de los 50, tras la muerte de José Stalin y el ascenso de </w:t>
      </w:r>
      <w:proofErr w:type="spellStart"/>
      <w:r w:rsidR="00EE1F94" w:rsidRPr="00B442DB">
        <w:rPr>
          <w:rFonts w:ascii="Arial" w:hAnsi="Arial" w:cs="Arial"/>
          <w:color w:val="000000" w:themeColor="text1"/>
          <w:sz w:val="24"/>
          <w:szCs w:val="24"/>
        </w:rPr>
        <w:t>Nikita</w:t>
      </w:r>
      <w:proofErr w:type="spellEnd"/>
      <w:r w:rsidR="00EE1F94" w:rsidRPr="00B442DB">
        <w:rPr>
          <w:rFonts w:ascii="Arial" w:hAnsi="Arial" w:cs="Arial"/>
          <w:color w:val="000000" w:themeColor="text1"/>
          <w:sz w:val="24"/>
          <w:szCs w:val="24"/>
        </w:rPr>
        <w:t xml:space="preserve"> </w:t>
      </w:r>
      <w:proofErr w:type="spellStart"/>
      <w:r w:rsidR="00EE1F94" w:rsidRPr="00B442DB">
        <w:rPr>
          <w:rFonts w:ascii="Arial" w:hAnsi="Arial" w:cs="Arial"/>
          <w:color w:val="000000" w:themeColor="text1"/>
          <w:sz w:val="24"/>
          <w:szCs w:val="24"/>
        </w:rPr>
        <w:t>Jruschov</w:t>
      </w:r>
      <w:proofErr w:type="spellEnd"/>
      <w:r w:rsidR="00EE1F94" w:rsidRPr="00B442DB">
        <w:rPr>
          <w:rFonts w:ascii="Arial" w:hAnsi="Arial" w:cs="Arial"/>
          <w:color w:val="000000" w:themeColor="text1"/>
          <w:sz w:val="24"/>
          <w:szCs w:val="24"/>
        </w:rPr>
        <w:t xml:space="preserve"> al liderazgo </w:t>
      </w:r>
      <w:r w:rsidR="00EF3C1F" w:rsidRPr="00B442DB">
        <w:rPr>
          <w:rFonts w:ascii="Arial" w:hAnsi="Arial" w:cs="Arial"/>
          <w:color w:val="000000" w:themeColor="text1"/>
          <w:sz w:val="24"/>
          <w:szCs w:val="24"/>
        </w:rPr>
        <w:t>del Kremlin</w:t>
      </w:r>
      <w:r w:rsidR="00EE1F94" w:rsidRPr="00B442DB">
        <w:rPr>
          <w:rFonts w:ascii="Arial" w:hAnsi="Arial" w:cs="Arial"/>
          <w:color w:val="000000" w:themeColor="text1"/>
          <w:sz w:val="24"/>
          <w:szCs w:val="24"/>
        </w:rPr>
        <w:t xml:space="preserve"> como </w:t>
      </w:r>
      <w:r w:rsidR="003B590D" w:rsidRPr="00B442DB">
        <w:rPr>
          <w:rFonts w:ascii="Arial" w:hAnsi="Arial" w:cs="Arial"/>
          <w:color w:val="000000" w:themeColor="text1"/>
          <w:sz w:val="24"/>
          <w:szCs w:val="24"/>
        </w:rPr>
        <w:t xml:space="preserve">secretario general del Partido Comunista de la Unión Soviética (1953-64) y </w:t>
      </w:r>
      <w:r w:rsidR="00EE1F94" w:rsidRPr="00B442DB">
        <w:rPr>
          <w:rFonts w:ascii="Arial" w:hAnsi="Arial" w:cs="Arial"/>
          <w:color w:val="000000" w:themeColor="text1"/>
          <w:sz w:val="24"/>
          <w:szCs w:val="24"/>
        </w:rPr>
        <w:t xml:space="preserve">primer ministro </w:t>
      </w:r>
      <w:r w:rsidR="00FD2338" w:rsidRPr="00B442DB">
        <w:rPr>
          <w:rFonts w:ascii="Arial" w:hAnsi="Arial" w:cs="Arial"/>
          <w:color w:val="000000" w:themeColor="text1"/>
          <w:sz w:val="24"/>
          <w:szCs w:val="24"/>
        </w:rPr>
        <w:t>(</w:t>
      </w:r>
      <w:r w:rsidR="00EE1F94" w:rsidRPr="00B442DB">
        <w:rPr>
          <w:rFonts w:ascii="Arial" w:hAnsi="Arial" w:cs="Arial"/>
          <w:color w:val="000000" w:themeColor="text1"/>
          <w:sz w:val="24"/>
          <w:szCs w:val="24"/>
        </w:rPr>
        <w:t>195</w:t>
      </w:r>
      <w:r w:rsidR="003B590D" w:rsidRPr="00B442DB">
        <w:rPr>
          <w:rFonts w:ascii="Arial" w:hAnsi="Arial" w:cs="Arial"/>
          <w:color w:val="000000" w:themeColor="text1"/>
          <w:sz w:val="24"/>
          <w:szCs w:val="24"/>
        </w:rPr>
        <w:t>6-</w:t>
      </w:r>
      <w:r w:rsidR="00EE1F94" w:rsidRPr="00B442DB">
        <w:rPr>
          <w:rFonts w:ascii="Arial" w:hAnsi="Arial" w:cs="Arial"/>
          <w:color w:val="000000" w:themeColor="text1"/>
          <w:sz w:val="24"/>
          <w:szCs w:val="24"/>
        </w:rPr>
        <w:t>6</w:t>
      </w:r>
      <w:r w:rsidR="003B590D" w:rsidRPr="00B442DB">
        <w:rPr>
          <w:rFonts w:ascii="Arial" w:hAnsi="Arial" w:cs="Arial"/>
          <w:color w:val="000000" w:themeColor="text1"/>
          <w:sz w:val="24"/>
          <w:szCs w:val="24"/>
        </w:rPr>
        <w:t>2</w:t>
      </w:r>
      <w:r w:rsidR="00FD2338" w:rsidRPr="00B442DB">
        <w:rPr>
          <w:rFonts w:ascii="Arial" w:hAnsi="Arial" w:cs="Arial"/>
          <w:color w:val="000000" w:themeColor="text1"/>
          <w:sz w:val="24"/>
          <w:szCs w:val="24"/>
        </w:rPr>
        <w:t>)</w:t>
      </w:r>
      <w:r w:rsidR="00EE1F94" w:rsidRPr="00B442DB">
        <w:rPr>
          <w:rFonts w:ascii="Arial" w:hAnsi="Arial" w:cs="Arial"/>
          <w:color w:val="000000" w:themeColor="text1"/>
          <w:sz w:val="24"/>
          <w:szCs w:val="24"/>
        </w:rPr>
        <w:t>.</w:t>
      </w:r>
    </w:p>
    <w:p w:rsidR="003B590D" w:rsidRPr="00B442DB" w:rsidRDefault="003B590D" w:rsidP="009B0FF7">
      <w:pPr>
        <w:spacing w:after="0" w:line="240" w:lineRule="auto"/>
        <w:ind w:firstLine="708"/>
        <w:jc w:val="both"/>
        <w:rPr>
          <w:rFonts w:ascii="Arial" w:hAnsi="Arial" w:cs="Arial"/>
          <w:color w:val="000000" w:themeColor="text1"/>
          <w:sz w:val="24"/>
          <w:szCs w:val="24"/>
        </w:rPr>
      </w:pPr>
      <w:r w:rsidRPr="00B442DB">
        <w:rPr>
          <w:rFonts w:ascii="Arial" w:hAnsi="Arial" w:cs="Arial"/>
          <w:color w:val="000000" w:themeColor="text1"/>
          <w:sz w:val="24"/>
          <w:szCs w:val="24"/>
        </w:rPr>
        <w:t>La política de coexistencia pacífica entre los países socialistas, específicamente la URSS</w:t>
      </w:r>
      <w:r w:rsidR="00FD2338" w:rsidRPr="00B442DB">
        <w:rPr>
          <w:rFonts w:ascii="Arial" w:hAnsi="Arial" w:cs="Arial"/>
          <w:color w:val="000000" w:themeColor="text1"/>
          <w:sz w:val="24"/>
          <w:szCs w:val="24"/>
        </w:rPr>
        <w:t>,</w:t>
      </w:r>
      <w:r w:rsidRPr="00B442DB">
        <w:rPr>
          <w:rFonts w:ascii="Arial" w:hAnsi="Arial" w:cs="Arial"/>
          <w:color w:val="000000" w:themeColor="text1"/>
          <w:sz w:val="24"/>
          <w:szCs w:val="24"/>
        </w:rPr>
        <w:t xml:space="preserve"> Estados Unidos y Occidente</w:t>
      </w:r>
      <w:r w:rsidR="00EF3C1F" w:rsidRPr="00B442DB">
        <w:rPr>
          <w:rFonts w:ascii="Arial" w:hAnsi="Arial" w:cs="Arial"/>
          <w:color w:val="000000" w:themeColor="text1"/>
          <w:sz w:val="24"/>
          <w:szCs w:val="24"/>
        </w:rPr>
        <w:t>,</w:t>
      </w:r>
      <w:r w:rsidRPr="00B442DB">
        <w:rPr>
          <w:rFonts w:ascii="Arial" w:hAnsi="Arial" w:cs="Arial"/>
          <w:color w:val="000000" w:themeColor="text1"/>
          <w:sz w:val="24"/>
          <w:szCs w:val="24"/>
        </w:rPr>
        <w:t xml:space="preserve"> era la manzana de la discordia ent</w:t>
      </w:r>
      <w:r w:rsidR="00E56AEE">
        <w:rPr>
          <w:rFonts w:ascii="Arial" w:hAnsi="Arial" w:cs="Arial"/>
          <w:color w:val="000000" w:themeColor="text1"/>
          <w:sz w:val="24"/>
          <w:szCs w:val="24"/>
        </w:rPr>
        <w:t>r</w:t>
      </w:r>
      <w:r w:rsidRPr="00B442DB">
        <w:rPr>
          <w:rFonts w:ascii="Arial" w:hAnsi="Arial" w:cs="Arial"/>
          <w:color w:val="000000" w:themeColor="text1"/>
          <w:sz w:val="24"/>
          <w:szCs w:val="24"/>
        </w:rPr>
        <w:t xml:space="preserve">e Mao y </w:t>
      </w:r>
      <w:proofErr w:type="spellStart"/>
      <w:r w:rsidRPr="00B442DB">
        <w:rPr>
          <w:rFonts w:ascii="Arial" w:hAnsi="Arial" w:cs="Arial"/>
          <w:color w:val="000000" w:themeColor="text1"/>
          <w:sz w:val="24"/>
          <w:szCs w:val="24"/>
        </w:rPr>
        <w:t>Nikita</w:t>
      </w:r>
      <w:proofErr w:type="spellEnd"/>
      <w:r w:rsidRPr="00B442DB">
        <w:rPr>
          <w:rFonts w:ascii="Arial" w:hAnsi="Arial" w:cs="Arial"/>
          <w:color w:val="000000" w:themeColor="text1"/>
          <w:sz w:val="24"/>
          <w:szCs w:val="24"/>
        </w:rPr>
        <w:t xml:space="preserve"> </w:t>
      </w:r>
      <w:r w:rsidR="002A3291" w:rsidRPr="00B442DB">
        <w:rPr>
          <w:rFonts w:ascii="Arial" w:hAnsi="Arial" w:cs="Arial"/>
          <w:color w:val="000000" w:themeColor="text1"/>
          <w:sz w:val="24"/>
          <w:szCs w:val="24"/>
        </w:rPr>
        <w:t xml:space="preserve">y </w:t>
      </w:r>
      <w:r w:rsidRPr="00B442DB">
        <w:rPr>
          <w:rFonts w:ascii="Arial" w:hAnsi="Arial" w:cs="Arial"/>
          <w:color w:val="000000" w:themeColor="text1"/>
          <w:sz w:val="24"/>
          <w:szCs w:val="24"/>
        </w:rPr>
        <w:t>fracturó a los partidarios de Moscú y Pekín.</w:t>
      </w:r>
    </w:p>
    <w:p w:rsidR="00F57A57" w:rsidRPr="00B442DB" w:rsidRDefault="003B590D" w:rsidP="009B0FF7">
      <w:pPr>
        <w:spacing w:after="0" w:line="240" w:lineRule="auto"/>
        <w:ind w:firstLine="708"/>
        <w:jc w:val="both"/>
        <w:rPr>
          <w:rFonts w:ascii="Arial" w:hAnsi="Arial" w:cs="Arial"/>
          <w:color w:val="000000" w:themeColor="text1"/>
          <w:sz w:val="24"/>
          <w:szCs w:val="24"/>
        </w:rPr>
      </w:pPr>
      <w:r w:rsidRPr="00B442DB">
        <w:rPr>
          <w:rFonts w:ascii="Arial" w:hAnsi="Arial" w:cs="Arial"/>
          <w:color w:val="000000" w:themeColor="text1"/>
          <w:sz w:val="24"/>
          <w:szCs w:val="24"/>
        </w:rPr>
        <w:t>En ese fértil terreno que no creó Nixon ni Kissinger</w:t>
      </w:r>
      <w:r w:rsidR="000229B2" w:rsidRPr="00B442DB">
        <w:rPr>
          <w:rFonts w:ascii="Arial" w:hAnsi="Arial" w:cs="Arial"/>
          <w:color w:val="000000" w:themeColor="text1"/>
          <w:sz w:val="24"/>
          <w:szCs w:val="24"/>
        </w:rPr>
        <w:t>, la política imperial estadunidense de</w:t>
      </w:r>
      <w:r w:rsidR="002A3291" w:rsidRPr="00B442DB">
        <w:rPr>
          <w:rFonts w:ascii="Arial" w:hAnsi="Arial" w:cs="Arial"/>
          <w:color w:val="000000" w:themeColor="text1"/>
          <w:sz w:val="24"/>
          <w:szCs w:val="24"/>
        </w:rPr>
        <w:t>l</w:t>
      </w:r>
      <w:r w:rsidR="000229B2" w:rsidRPr="00B442DB">
        <w:rPr>
          <w:rFonts w:ascii="Arial" w:hAnsi="Arial" w:cs="Arial"/>
          <w:color w:val="000000" w:themeColor="text1"/>
          <w:sz w:val="24"/>
          <w:szCs w:val="24"/>
        </w:rPr>
        <w:t xml:space="preserve"> divide y vencerás fructificó ampliamente, pero no impidió ni que los gobernantes soviéticos ni los chinos incumplieran con sus obligaciones con sus homólogos de la entonces República Democrática de Vietnam al norte ni con el Frente Nacional de Liberación de Vietnam del Sur, quienes se impusieron en el campo de batalla el 30 de abril de 1975, previas negociaciones diplomáticas en París.</w:t>
      </w:r>
      <w:r w:rsidR="00263E3D" w:rsidRPr="00B442DB">
        <w:rPr>
          <w:rFonts w:ascii="Arial" w:hAnsi="Arial" w:cs="Arial"/>
          <w:color w:val="000000" w:themeColor="text1"/>
          <w:sz w:val="24"/>
          <w:szCs w:val="24"/>
        </w:rPr>
        <w:t xml:space="preserve"> Y </w:t>
      </w:r>
      <w:r w:rsidR="002A3291" w:rsidRPr="00B442DB">
        <w:rPr>
          <w:rFonts w:ascii="Arial" w:hAnsi="Arial" w:cs="Arial"/>
          <w:color w:val="000000" w:themeColor="text1"/>
          <w:sz w:val="24"/>
          <w:szCs w:val="24"/>
        </w:rPr>
        <w:t xml:space="preserve">después el </w:t>
      </w:r>
      <w:r w:rsidR="00263E3D" w:rsidRPr="00B442DB">
        <w:rPr>
          <w:rFonts w:ascii="Arial" w:hAnsi="Arial" w:cs="Arial"/>
          <w:color w:val="000000" w:themeColor="text1"/>
          <w:sz w:val="24"/>
          <w:szCs w:val="24"/>
        </w:rPr>
        <w:t>Premio Nobel “de la Paz” para Kissinger.</w:t>
      </w:r>
    </w:p>
    <w:p w:rsidR="00263E3D" w:rsidRPr="00B442DB" w:rsidRDefault="00263E3D" w:rsidP="009B0FF7">
      <w:pPr>
        <w:spacing w:after="0" w:line="240" w:lineRule="auto"/>
        <w:ind w:firstLine="708"/>
        <w:jc w:val="both"/>
        <w:rPr>
          <w:rFonts w:ascii="Arial" w:hAnsi="Arial" w:cs="Arial"/>
          <w:color w:val="000000" w:themeColor="text1"/>
          <w:sz w:val="24"/>
          <w:szCs w:val="24"/>
        </w:rPr>
      </w:pPr>
      <w:r w:rsidRPr="00B442DB">
        <w:rPr>
          <w:rFonts w:ascii="Arial" w:hAnsi="Arial" w:cs="Arial"/>
          <w:color w:val="000000" w:themeColor="text1"/>
          <w:sz w:val="24"/>
          <w:szCs w:val="24"/>
        </w:rPr>
        <w:t xml:space="preserve">La política estratégica de la llamada </w:t>
      </w:r>
      <w:r w:rsidR="00EF3C1F" w:rsidRPr="00B442DB">
        <w:rPr>
          <w:rFonts w:ascii="Arial" w:hAnsi="Arial" w:cs="Arial"/>
          <w:color w:val="000000" w:themeColor="text1"/>
          <w:sz w:val="24"/>
          <w:szCs w:val="24"/>
        </w:rPr>
        <w:t>“</w:t>
      </w:r>
      <w:r w:rsidRPr="00B442DB">
        <w:rPr>
          <w:rFonts w:ascii="Arial" w:hAnsi="Arial" w:cs="Arial"/>
          <w:color w:val="000000" w:themeColor="text1"/>
          <w:sz w:val="24"/>
          <w:szCs w:val="24"/>
        </w:rPr>
        <w:t>carta china</w:t>
      </w:r>
      <w:r w:rsidR="00EF3C1F" w:rsidRPr="00B442DB">
        <w:rPr>
          <w:rFonts w:ascii="Arial" w:hAnsi="Arial" w:cs="Arial"/>
          <w:color w:val="000000" w:themeColor="text1"/>
          <w:sz w:val="24"/>
          <w:szCs w:val="24"/>
        </w:rPr>
        <w:t>”</w:t>
      </w:r>
      <w:r w:rsidRPr="00B442DB">
        <w:rPr>
          <w:rFonts w:ascii="Arial" w:hAnsi="Arial" w:cs="Arial"/>
          <w:color w:val="000000" w:themeColor="text1"/>
          <w:sz w:val="24"/>
          <w:szCs w:val="24"/>
        </w:rPr>
        <w:t xml:space="preserve"> no jugó un papel significativo en la caída del Muro de Berlín como tampoco en la desintegración de la Unión de Repúblicas Socialistas Soviéticas. Pero sí fue </w:t>
      </w:r>
      <w:r w:rsidR="002A3291" w:rsidRPr="00B442DB">
        <w:rPr>
          <w:rFonts w:ascii="Arial" w:hAnsi="Arial" w:cs="Arial"/>
          <w:color w:val="000000" w:themeColor="text1"/>
          <w:sz w:val="24"/>
          <w:szCs w:val="24"/>
        </w:rPr>
        <w:t xml:space="preserve">extraordinariamente </w:t>
      </w:r>
      <w:r w:rsidRPr="00B442DB">
        <w:rPr>
          <w:rFonts w:ascii="Arial" w:hAnsi="Arial" w:cs="Arial"/>
          <w:color w:val="000000" w:themeColor="text1"/>
          <w:sz w:val="24"/>
          <w:szCs w:val="24"/>
        </w:rPr>
        <w:t xml:space="preserve">capitalizada por el Partido Comunista de China para convertir al gigante asiático en la segunda economía del mundo, la principal potencia comercial, tecnológicamente </w:t>
      </w:r>
      <w:r w:rsidRPr="00B442DB">
        <w:rPr>
          <w:rFonts w:ascii="Arial" w:hAnsi="Arial" w:cs="Arial"/>
          <w:color w:val="000000" w:themeColor="text1"/>
          <w:sz w:val="24"/>
          <w:szCs w:val="24"/>
        </w:rPr>
        <w:lastRenderedPageBreak/>
        <w:t>de vanguardia y labora tesonera y pacientemente</w:t>
      </w:r>
      <w:r w:rsidR="00A539E9" w:rsidRPr="00B442DB">
        <w:rPr>
          <w:rFonts w:ascii="Arial" w:hAnsi="Arial" w:cs="Arial"/>
          <w:color w:val="000000" w:themeColor="text1"/>
          <w:sz w:val="24"/>
          <w:szCs w:val="24"/>
        </w:rPr>
        <w:t xml:space="preserve"> para liderar al mundo en el plano económico a la vuelta de tres o cuatro lustros. Salió muy cara la “carta china” para el imperio de las barras y las estrellas.</w:t>
      </w:r>
      <w:r w:rsidRPr="00B442DB">
        <w:rPr>
          <w:rFonts w:ascii="Arial" w:hAnsi="Arial" w:cs="Arial"/>
          <w:color w:val="000000" w:themeColor="text1"/>
          <w:sz w:val="24"/>
          <w:szCs w:val="24"/>
        </w:rPr>
        <w:t xml:space="preserve"> </w:t>
      </w:r>
    </w:p>
    <w:p w:rsidR="00263E3D" w:rsidRPr="00B442DB" w:rsidRDefault="00263E3D" w:rsidP="00EE1F94">
      <w:pPr>
        <w:spacing w:after="0" w:line="240" w:lineRule="auto"/>
        <w:ind w:firstLine="708"/>
        <w:jc w:val="both"/>
        <w:rPr>
          <w:rFonts w:ascii="Arial" w:hAnsi="Arial" w:cs="Arial"/>
          <w:color w:val="000000" w:themeColor="text1"/>
          <w:sz w:val="24"/>
          <w:szCs w:val="24"/>
        </w:rPr>
      </w:pPr>
      <w:r w:rsidRPr="00B442DB">
        <w:rPr>
          <w:rFonts w:ascii="Arial" w:hAnsi="Arial" w:cs="Arial"/>
          <w:color w:val="000000" w:themeColor="text1"/>
          <w:sz w:val="24"/>
          <w:szCs w:val="24"/>
        </w:rPr>
        <w:t xml:space="preserve">Kissinger </w:t>
      </w:r>
      <w:r w:rsidR="009B0FF7" w:rsidRPr="00B442DB">
        <w:rPr>
          <w:rFonts w:ascii="Arial" w:hAnsi="Arial" w:cs="Arial"/>
          <w:color w:val="000000" w:themeColor="text1"/>
          <w:sz w:val="24"/>
          <w:szCs w:val="24"/>
        </w:rPr>
        <w:t>cambió su furibunda militancia intervencionista</w:t>
      </w:r>
      <w:r w:rsidRPr="00B442DB">
        <w:rPr>
          <w:rFonts w:ascii="Arial" w:hAnsi="Arial" w:cs="Arial"/>
          <w:color w:val="000000" w:themeColor="text1"/>
          <w:sz w:val="24"/>
          <w:szCs w:val="24"/>
        </w:rPr>
        <w:t xml:space="preserve">, particularmente en </w:t>
      </w:r>
      <w:r w:rsidR="00FD2338" w:rsidRPr="00B442DB">
        <w:rPr>
          <w:rFonts w:ascii="Arial" w:hAnsi="Arial" w:cs="Arial"/>
          <w:color w:val="000000" w:themeColor="text1"/>
          <w:sz w:val="24"/>
          <w:szCs w:val="24"/>
        </w:rPr>
        <w:t>Suramérica,</w:t>
      </w:r>
      <w:r w:rsidR="009B0FF7" w:rsidRPr="00B442DB">
        <w:rPr>
          <w:rFonts w:ascii="Arial" w:hAnsi="Arial" w:cs="Arial"/>
          <w:color w:val="000000" w:themeColor="text1"/>
          <w:sz w:val="24"/>
          <w:szCs w:val="24"/>
        </w:rPr>
        <w:t xml:space="preserve"> por un realismo pragmático. </w:t>
      </w:r>
      <w:r w:rsidRPr="00B442DB">
        <w:rPr>
          <w:rFonts w:ascii="Arial" w:hAnsi="Arial" w:cs="Arial"/>
          <w:color w:val="000000" w:themeColor="text1"/>
          <w:sz w:val="24"/>
          <w:szCs w:val="24"/>
        </w:rPr>
        <w:t xml:space="preserve">En el caso que nos ocupa, </w:t>
      </w:r>
      <w:r w:rsidR="009B0FF7" w:rsidRPr="00B442DB">
        <w:rPr>
          <w:rFonts w:ascii="Arial" w:hAnsi="Arial" w:cs="Arial"/>
          <w:color w:val="000000" w:themeColor="text1"/>
          <w:sz w:val="24"/>
          <w:szCs w:val="24"/>
        </w:rPr>
        <w:t xml:space="preserve">criticó la política de </w:t>
      </w:r>
      <w:r w:rsidR="002A3291" w:rsidRPr="00B442DB">
        <w:rPr>
          <w:rFonts w:ascii="Arial" w:hAnsi="Arial" w:cs="Arial"/>
          <w:color w:val="000000" w:themeColor="text1"/>
          <w:sz w:val="24"/>
          <w:szCs w:val="24"/>
        </w:rPr>
        <w:t>Washington</w:t>
      </w:r>
      <w:r w:rsidR="009B0FF7" w:rsidRPr="00B442DB">
        <w:rPr>
          <w:rFonts w:ascii="Arial" w:hAnsi="Arial" w:cs="Arial"/>
          <w:color w:val="000000" w:themeColor="text1"/>
          <w:sz w:val="24"/>
          <w:szCs w:val="24"/>
        </w:rPr>
        <w:t xml:space="preserve"> hacia China como </w:t>
      </w:r>
      <w:r w:rsidR="002A3291" w:rsidRPr="00B442DB">
        <w:rPr>
          <w:rFonts w:ascii="Arial" w:hAnsi="Arial" w:cs="Arial"/>
          <w:color w:val="000000" w:themeColor="text1"/>
          <w:sz w:val="24"/>
          <w:szCs w:val="24"/>
        </w:rPr>
        <w:t>“</w:t>
      </w:r>
      <w:r w:rsidR="009B0FF7" w:rsidRPr="00B442DB">
        <w:rPr>
          <w:rFonts w:ascii="Arial" w:hAnsi="Arial" w:cs="Arial"/>
          <w:color w:val="000000" w:themeColor="text1"/>
          <w:sz w:val="24"/>
          <w:szCs w:val="24"/>
        </w:rPr>
        <w:t>un intento fútil de frenar la consolidación de una superpotencia que no tiene ninguna intención de imponer su sistema de creencias al resto de</w:t>
      </w:r>
      <w:r w:rsidR="00FD2338" w:rsidRPr="00B442DB">
        <w:rPr>
          <w:rFonts w:ascii="Arial" w:hAnsi="Arial" w:cs="Arial"/>
          <w:color w:val="000000" w:themeColor="text1"/>
          <w:sz w:val="24"/>
          <w:szCs w:val="24"/>
        </w:rPr>
        <w:t>l mundo</w:t>
      </w:r>
      <w:r w:rsidR="002A3291" w:rsidRPr="00B442DB">
        <w:rPr>
          <w:rFonts w:ascii="Arial" w:hAnsi="Arial" w:cs="Arial"/>
          <w:color w:val="000000" w:themeColor="text1"/>
          <w:sz w:val="24"/>
          <w:szCs w:val="24"/>
        </w:rPr>
        <w:t>”</w:t>
      </w:r>
      <w:r w:rsidR="009B0FF7" w:rsidRPr="00B442DB">
        <w:rPr>
          <w:rFonts w:ascii="Arial" w:hAnsi="Arial" w:cs="Arial"/>
          <w:color w:val="000000" w:themeColor="text1"/>
          <w:sz w:val="24"/>
          <w:szCs w:val="24"/>
        </w:rPr>
        <w:t xml:space="preserve">. </w:t>
      </w:r>
      <w:r w:rsidR="00FD2338" w:rsidRPr="00B442DB">
        <w:rPr>
          <w:rFonts w:ascii="Arial" w:hAnsi="Arial" w:cs="Arial"/>
          <w:color w:val="000000" w:themeColor="text1"/>
          <w:sz w:val="24"/>
          <w:szCs w:val="24"/>
        </w:rPr>
        <w:t xml:space="preserve">Pero </w:t>
      </w:r>
      <w:r w:rsidRPr="00B442DB">
        <w:rPr>
          <w:rFonts w:ascii="Arial" w:hAnsi="Arial" w:cs="Arial"/>
          <w:color w:val="000000" w:themeColor="text1"/>
          <w:sz w:val="24"/>
          <w:szCs w:val="24"/>
        </w:rPr>
        <w:t xml:space="preserve">tal giro </w:t>
      </w:r>
      <w:r w:rsidR="009B0FF7" w:rsidRPr="00B442DB">
        <w:rPr>
          <w:rFonts w:ascii="Arial" w:hAnsi="Arial" w:cs="Arial"/>
          <w:color w:val="000000" w:themeColor="text1"/>
          <w:sz w:val="24"/>
          <w:szCs w:val="24"/>
        </w:rPr>
        <w:t>no significó un abandono de sus convicciones racistas e intolerantes</w:t>
      </w:r>
      <w:r w:rsidR="00FD2338" w:rsidRPr="00B442DB">
        <w:rPr>
          <w:rFonts w:ascii="Arial" w:hAnsi="Arial" w:cs="Arial"/>
          <w:color w:val="000000" w:themeColor="text1"/>
          <w:sz w:val="24"/>
          <w:szCs w:val="24"/>
        </w:rPr>
        <w:t>.</w:t>
      </w:r>
    </w:p>
    <w:p w:rsidR="00DD447C" w:rsidRPr="00B442DB" w:rsidRDefault="00DD447C" w:rsidP="00DD447C">
      <w:pPr>
        <w:spacing w:after="0" w:line="240" w:lineRule="auto"/>
        <w:jc w:val="center"/>
        <w:rPr>
          <w:rFonts w:ascii="Arial" w:eastAsia="Times New Roman" w:hAnsi="Arial" w:cs="Arial"/>
          <w:b/>
          <w:color w:val="000000" w:themeColor="text1"/>
          <w:sz w:val="24"/>
          <w:szCs w:val="24"/>
          <w:lang w:eastAsia="es-MX"/>
        </w:rPr>
      </w:pPr>
      <w:r w:rsidRPr="00B442DB">
        <w:rPr>
          <w:rFonts w:ascii="Arial" w:eastAsia="Times New Roman" w:hAnsi="Arial" w:cs="Arial"/>
          <w:b/>
          <w:color w:val="000000" w:themeColor="text1"/>
          <w:sz w:val="24"/>
          <w:szCs w:val="24"/>
          <w:lang w:eastAsia="es-MX"/>
        </w:rPr>
        <w:t>Acuse de recibo</w:t>
      </w:r>
    </w:p>
    <w:p w:rsidR="00DD447C" w:rsidRPr="00B442DB" w:rsidRDefault="00DD447C" w:rsidP="004A1A36">
      <w:pPr>
        <w:spacing w:after="0" w:line="240" w:lineRule="auto"/>
        <w:jc w:val="both"/>
        <w:rPr>
          <w:rFonts w:ascii="Arial" w:eastAsia="Times New Roman" w:hAnsi="Arial" w:cs="Arial"/>
          <w:color w:val="000000" w:themeColor="text1"/>
          <w:sz w:val="24"/>
          <w:szCs w:val="24"/>
          <w:lang w:eastAsia="es-MX"/>
        </w:rPr>
      </w:pPr>
      <w:r w:rsidRPr="00B442DB">
        <w:rPr>
          <w:rFonts w:ascii="Arial" w:eastAsia="Times New Roman" w:hAnsi="Arial" w:cs="Arial"/>
          <w:color w:val="000000" w:themeColor="text1"/>
          <w:sz w:val="24"/>
          <w:szCs w:val="24"/>
          <w:lang w:eastAsia="es-MX"/>
        </w:rPr>
        <w:t xml:space="preserve">Xóchitl Gálvez saca del baúl del panismo alineado a Felipe Calderón, </w:t>
      </w:r>
      <w:r w:rsidR="004C158C">
        <w:rPr>
          <w:rFonts w:ascii="Arial" w:eastAsia="Times New Roman" w:hAnsi="Arial" w:cs="Arial"/>
          <w:color w:val="000000" w:themeColor="text1"/>
          <w:sz w:val="24"/>
          <w:szCs w:val="24"/>
          <w:lang w:eastAsia="es-MX"/>
        </w:rPr>
        <w:t>e</w:t>
      </w:r>
      <w:r w:rsidRPr="00B442DB">
        <w:rPr>
          <w:rFonts w:ascii="Arial" w:eastAsia="Times New Roman" w:hAnsi="Arial" w:cs="Arial"/>
          <w:color w:val="000000" w:themeColor="text1"/>
          <w:sz w:val="24"/>
          <w:szCs w:val="24"/>
          <w:lang w:eastAsia="es-MX"/>
        </w:rPr>
        <w:t>l autoexiliado en Madrid</w:t>
      </w:r>
      <w:r w:rsidR="004A1A36" w:rsidRPr="00B442DB">
        <w:rPr>
          <w:rFonts w:ascii="Arial" w:eastAsia="Times New Roman" w:hAnsi="Arial" w:cs="Arial"/>
          <w:color w:val="000000" w:themeColor="text1"/>
          <w:sz w:val="24"/>
          <w:szCs w:val="24"/>
          <w:lang w:eastAsia="es-MX"/>
        </w:rPr>
        <w:t>, España,</w:t>
      </w:r>
      <w:r w:rsidRPr="00B442DB">
        <w:rPr>
          <w:rFonts w:ascii="Arial" w:eastAsia="Times New Roman" w:hAnsi="Arial" w:cs="Arial"/>
          <w:color w:val="000000" w:themeColor="text1"/>
          <w:sz w:val="24"/>
          <w:szCs w:val="24"/>
          <w:lang w:eastAsia="es-MX"/>
        </w:rPr>
        <w:t xml:space="preserve"> y empleado de José María Aznar, nuevos colaboradores </w:t>
      </w:r>
      <w:r w:rsidR="00A61732" w:rsidRPr="00B442DB">
        <w:rPr>
          <w:rFonts w:ascii="Arial" w:eastAsia="Times New Roman" w:hAnsi="Arial" w:cs="Arial"/>
          <w:color w:val="000000" w:themeColor="text1"/>
          <w:sz w:val="24"/>
          <w:szCs w:val="24"/>
          <w:lang w:eastAsia="es-MX"/>
        </w:rPr>
        <w:t xml:space="preserve">como </w:t>
      </w:r>
      <w:r w:rsidRPr="00B442DB">
        <w:rPr>
          <w:rFonts w:ascii="Arial" w:eastAsia="Times New Roman" w:hAnsi="Arial" w:cs="Arial"/>
          <w:color w:val="000000" w:themeColor="text1"/>
          <w:sz w:val="24"/>
          <w:szCs w:val="24"/>
          <w:lang w:eastAsia="es-MX"/>
        </w:rPr>
        <w:t xml:space="preserve">el exdirector de Comunicación Social de Los Pinos, Maximiliano Cortázar, censor publicitario de </w:t>
      </w:r>
      <w:r w:rsidR="004A1A36" w:rsidRPr="00B442DB">
        <w:rPr>
          <w:rFonts w:ascii="Arial" w:eastAsia="Times New Roman" w:hAnsi="Arial" w:cs="Arial"/>
          <w:color w:val="000000" w:themeColor="text1"/>
          <w:sz w:val="24"/>
          <w:szCs w:val="24"/>
          <w:lang w:eastAsia="es-MX"/>
        </w:rPr>
        <w:t xml:space="preserve">las </w:t>
      </w:r>
      <w:r w:rsidRPr="00B442DB">
        <w:rPr>
          <w:rFonts w:ascii="Arial" w:eastAsia="Times New Roman" w:hAnsi="Arial" w:cs="Arial"/>
          <w:color w:val="000000" w:themeColor="text1"/>
          <w:sz w:val="24"/>
          <w:szCs w:val="24"/>
          <w:lang w:eastAsia="es-MX"/>
        </w:rPr>
        <w:t xml:space="preserve">revistas Proceso, </w:t>
      </w:r>
      <w:proofErr w:type="spellStart"/>
      <w:r w:rsidRPr="00B442DB">
        <w:rPr>
          <w:rFonts w:ascii="Arial" w:eastAsia="Times New Roman" w:hAnsi="Arial" w:cs="Arial"/>
          <w:color w:val="000000" w:themeColor="text1"/>
          <w:sz w:val="24"/>
          <w:szCs w:val="24"/>
          <w:lang w:eastAsia="es-MX"/>
        </w:rPr>
        <w:t>Contralínea</w:t>
      </w:r>
      <w:proofErr w:type="spellEnd"/>
      <w:r w:rsidRPr="00B442DB">
        <w:rPr>
          <w:rFonts w:ascii="Arial" w:eastAsia="Times New Roman" w:hAnsi="Arial" w:cs="Arial"/>
          <w:color w:val="000000" w:themeColor="text1"/>
          <w:sz w:val="24"/>
          <w:szCs w:val="24"/>
          <w:lang w:eastAsia="es-MX"/>
        </w:rPr>
        <w:t xml:space="preserve">, </w:t>
      </w:r>
      <w:proofErr w:type="spellStart"/>
      <w:r w:rsidRPr="00B442DB">
        <w:rPr>
          <w:rFonts w:ascii="Arial" w:eastAsia="Times New Roman" w:hAnsi="Arial" w:cs="Arial"/>
          <w:color w:val="000000" w:themeColor="text1"/>
          <w:sz w:val="24"/>
          <w:szCs w:val="24"/>
          <w:lang w:eastAsia="es-MX"/>
        </w:rPr>
        <w:t>Forum</w:t>
      </w:r>
      <w:proofErr w:type="spellEnd"/>
      <w:r w:rsidRPr="00B442DB">
        <w:rPr>
          <w:rFonts w:ascii="Arial" w:eastAsia="Times New Roman" w:hAnsi="Arial" w:cs="Arial"/>
          <w:color w:val="000000" w:themeColor="text1"/>
          <w:sz w:val="24"/>
          <w:szCs w:val="24"/>
          <w:lang w:eastAsia="es-MX"/>
        </w:rPr>
        <w:t xml:space="preserve"> y una d</w:t>
      </w:r>
      <w:r w:rsidR="004A1A36" w:rsidRPr="00B442DB">
        <w:rPr>
          <w:rFonts w:ascii="Arial" w:eastAsia="Times New Roman" w:hAnsi="Arial" w:cs="Arial"/>
          <w:color w:val="000000" w:themeColor="text1"/>
          <w:sz w:val="24"/>
          <w:szCs w:val="24"/>
          <w:lang w:eastAsia="es-MX"/>
        </w:rPr>
        <w:t>e</w:t>
      </w:r>
      <w:r w:rsidRPr="00B442DB">
        <w:rPr>
          <w:rFonts w:ascii="Arial" w:eastAsia="Times New Roman" w:hAnsi="Arial" w:cs="Arial"/>
          <w:color w:val="000000" w:themeColor="text1"/>
          <w:sz w:val="24"/>
          <w:szCs w:val="24"/>
          <w:lang w:eastAsia="es-MX"/>
        </w:rPr>
        <w:t xml:space="preserve">cena de medios más sólo porque no le quemaban incienso al guerrerista que investiga la Corte Penal Internacional por presuntos delitos de lesa humanidad… Pablo Martell Santos “está preso por apoyar a campesinos indígenas de Chiapas. Se trata de un litigio por tierras, de las que se apropiaron (Vicente) Fox y sus familiares. Pablo es militante de Morena, y siempre ha encabezado movimientos apoyando a los campesinos; a pesar de sus 78 años continúa siendo un luchador social”; denuncia Elba Pérez Villalba... Felicidades a </w:t>
      </w:r>
      <w:r w:rsidR="002A3291" w:rsidRPr="00B442DB">
        <w:rPr>
          <w:rFonts w:ascii="Arial" w:eastAsia="Times New Roman" w:hAnsi="Arial" w:cs="Arial"/>
          <w:color w:val="000000" w:themeColor="text1"/>
          <w:sz w:val="24"/>
          <w:szCs w:val="24"/>
          <w:lang w:eastAsia="es-MX"/>
        </w:rPr>
        <w:t>los</w:t>
      </w:r>
      <w:r w:rsidRPr="00B442DB">
        <w:rPr>
          <w:rFonts w:ascii="Arial" w:eastAsia="Times New Roman" w:hAnsi="Arial" w:cs="Arial"/>
          <w:color w:val="000000" w:themeColor="text1"/>
          <w:sz w:val="24"/>
          <w:szCs w:val="24"/>
          <w:lang w:eastAsia="es-MX"/>
        </w:rPr>
        <w:t xml:space="preserve"> que hicieron posible la edición 268 de El Activista Regional</w:t>
      </w:r>
      <w:r w:rsidR="002A3291" w:rsidRPr="00B442DB">
        <w:rPr>
          <w:rFonts w:ascii="Arial" w:eastAsia="Times New Roman" w:hAnsi="Arial" w:cs="Arial"/>
          <w:color w:val="000000" w:themeColor="text1"/>
          <w:sz w:val="24"/>
          <w:szCs w:val="24"/>
          <w:lang w:eastAsia="es-MX"/>
        </w:rPr>
        <w:t xml:space="preserve">, en particular a Raúl Paz Reséndiz, </w:t>
      </w:r>
      <w:r w:rsidRPr="00B442DB">
        <w:rPr>
          <w:rFonts w:ascii="Arial" w:eastAsia="Times New Roman" w:hAnsi="Arial" w:cs="Arial"/>
          <w:color w:val="000000" w:themeColor="text1"/>
          <w:sz w:val="24"/>
          <w:szCs w:val="24"/>
          <w:lang w:eastAsia="es-MX"/>
        </w:rPr>
        <w:t xml:space="preserve">así como a todos </w:t>
      </w:r>
      <w:r w:rsidR="002A3291" w:rsidRPr="00B442DB">
        <w:rPr>
          <w:rFonts w:ascii="Arial" w:eastAsia="Times New Roman" w:hAnsi="Arial" w:cs="Arial"/>
          <w:color w:val="000000" w:themeColor="text1"/>
          <w:sz w:val="24"/>
          <w:szCs w:val="24"/>
          <w:lang w:eastAsia="es-MX"/>
        </w:rPr>
        <w:t>los</w:t>
      </w:r>
      <w:r w:rsidRPr="00B442DB">
        <w:rPr>
          <w:rFonts w:ascii="Arial" w:eastAsia="Times New Roman" w:hAnsi="Arial" w:cs="Arial"/>
          <w:color w:val="000000" w:themeColor="text1"/>
          <w:sz w:val="24"/>
          <w:szCs w:val="24"/>
          <w:lang w:eastAsia="es-MX"/>
        </w:rPr>
        <w:t xml:space="preserve"> antecesores</w:t>
      </w:r>
      <w:r w:rsidR="004A1A36" w:rsidRPr="00B442DB">
        <w:rPr>
          <w:rFonts w:ascii="Arial" w:eastAsia="Times New Roman" w:hAnsi="Arial" w:cs="Arial"/>
          <w:color w:val="000000" w:themeColor="text1"/>
          <w:sz w:val="24"/>
          <w:szCs w:val="24"/>
          <w:lang w:eastAsia="es-MX"/>
        </w:rPr>
        <w:t xml:space="preserve">. </w:t>
      </w:r>
      <w:r w:rsidRPr="00B442DB">
        <w:rPr>
          <w:rFonts w:ascii="Arial" w:eastAsia="Times New Roman" w:hAnsi="Arial" w:cs="Arial"/>
          <w:color w:val="000000" w:themeColor="text1"/>
          <w:sz w:val="24"/>
          <w:szCs w:val="24"/>
          <w:lang w:eastAsia="es-MX"/>
        </w:rPr>
        <w:t xml:space="preserve">Número con el que cumplieron 24 años de vida ininterrumpida de una publicación </w:t>
      </w:r>
      <w:r w:rsidR="004A1A36" w:rsidRPr="00B442DB">
        <w:rPr>
          <w:rFonts w:ascii="Arial" w:eastAsia="Times New Roman" w:hAnsi="Arial" w:cs="Arial"/>
          <w:color w:val="000000" w:themeColor="text1"/>
          <w:sz w:val="24"/>
          <w:szCs w:val="24"/>
          <w:lang w:eastAsia="es-MX"/>
        </w:rPr>
        <w:t>plural</w:t>
      </w:r>
      <w:r w:rsidRPr="00B442DB">
        <w:rPr>
          <w:rFonts w:ascii="Arial" w:eastAsia="Times New Roman" w:hAnsi="Arial" w:cs="Arial"/>
          <w:color w:val="000000" w:themeColor="text1"/>
          <w:sz w:val="24"/>
          <w:szCs w:val="24"/>
          <w:lang w:eastAsia="es-MX"/>
        </w:rPr>
        <w:t xml:space="preserve">… Circula en redes </w:t>
      </w:r>
      <w:r w:rsidR="004A1A36" w:rsidRPr="00B442DB">
        <w:rPr>
          <w:rFonts w:ascii="Arial" w:eastAsia="Times New Roman" w:hAnsi="Arial" w:cs="Arial"/>
          <w:color w:val="000000" w:themeColor="text1"/>
          <w:sz w:val="24"/>
          <w:szCs w:val="24"/>
          <w:lang w:eastAsia="es-MX"/>
        </w:rPr>
        <w:t xml:space="preserve">sociales </w:t>
      </w:r>
      <w:r w:rsidRPr="00B442DB">
        <w:rPr>
          <w:rFonts w:ascii="Arial" w:eastAsia="Times New Roman" w:hAnsi="Arial" w:cs="Arial"/>
          <w:color w:val="000000" w:themeColor="text1"/>
          <w:sz w:val="24"/>
          <w:szCs w:val="24"/>
          <w:lang w:eastAsia="es-MX"/>
        </w:rPr>
        <w:t xml:space="preserve">el número 563 del semanario Tribuna Comunista. </w:t>
      </w:r>
      <w:hyperlink r:id="rId4" w:history="1">
        <w:r w:rsidRPr="00B442DB">
          <w:rPr>
            <w:rFonts w:ascii="Arial" w:eastAsia="Times New Roman" w:hAnsi="Arial" w:cs="Arial"/>
            <w:color w:val="000000" w:themeColor="text1"/>
            <w:sz w:val="24"/>
            <w:szCs w:val="24"/>
            <w:u w:val="single"/>
            <w:lang w:eastAsia="es-MX"/>
          </w:rPr>
          <w:t>https://bit.ly/3QSR2El</w:t>
        </w:r>
      </w:hyperlink>
      <w:r w:rsidRPr="00B442DB">
        <w:rPr>
          <w:rFonts w:ascii="Arial" w:eastAsia="Times New Roman" w:hAnsi="Arial" w:cs="Arial"/>
          <w:color w:val="000000" w:themeColor="text1"/>
          <w:sz w:val="24"/>
          <w:szCs w:val="24"/>
          <w:lang w:eastAsia="es-MX"/>
        </w:rPr>
        <w:t xml:space="preserve"> (.) </w:t>
      </w:r>
      <w:hyperlink r:id="rId5" w:history="1">
        <w:r w:rsidRPr="00B442DB">
          <w:rPr>
            <w:rFonts w:ascii="Arial" w:eastAsia="Times New Roman" w:hAnsi="Arial" w:cs="Arial"/>
            <w:color w:val="000000" w:themeColor="text1"/>
            <w:sz w:val="24"/>
            <w:szCs w:val="24"/>
            <w:u w:val="single"/>
            <w:lang w:eastAsia="es-MX"/>
          </w:rPr>
          <w:t>https://www.calameo.com/read/0072</w:t>
        </w:r>
        <w:bookmarkStart w:id="0" w:name="_GoBack"/>
        <w:bookmarkEnd w:id="0"/>
        <w:r w:rsidRPr="00B442DB">
          <w:rPr>
            <w:rFonts w:ascii="Arial" w:eastAsia="Times New Roman" w:hAnsi="Arial" w:cs="Arial"/>
            <w:color w:val="000000" w:themeColor="text1"/>
            <w:sz w:val="24"/>
            <w:szCs w:val="24"/>
            <w:u w:val="single"/>
            <w:lang w:eastAsia="es-MX"/>
          </w:rPr>
          <w:t>72594b669aedb8b6a</w:t>
        </w:r>
      </w:hyperlink>
      <w:r w:rsidR="004A1A36" w:rsidRPr="00B442DB">
        <w:rPr>
          <w:rFonts w:ascii="Arial" w:eastAsia="Times New Roman" w:hAnsi="Arial" w:cs="Arial"/>
          <w:color w:val="000000" w:themeColor="text1"/>
          <w:sz w:val="24"/>
          <w:szCs w:val="24"/>
          <w:lang w:eastAsia="es-MX"/>
        </w:rPr>
        <w:t xml:space="preserve"> </w:t>
      </w:r>
      <w:r w:rsidRPr="00B442DB">
        <w:rPr>
          <w:rFonts w:ascii="Arial" w:eastAsia="Times New Roman" w:hAnsi="Arial" w:cs="Arial"/>
          <w:color w:val="000000" w:themeColor="text1"/>
          <w:sz w:val="24"/>
          <w:szCs w:val="24"/>
          <w:lang w:eastAsia="es-MX"/>
        </w:rPr>
        <w:t xml:space="preserve">y en </w:t>
      </w:r>
      <w:hyperlink r:id="rId6" w:history="1">
        <w:r w:rsidRPr="00B442DB">
          <w:rPr>
            <w:rFonts w:ascii="Arial" w:eastAsia="Times New Roman" w:hAnsi="Arial" w:cs="Arial"/>
            <w:color w:val="000000" w:themeColor="text1"/>
            <w:sz w:val="24"/>
            <w:szCs w:val="24"/>
            <w:u w:val="single"/>
            <w:lang w:eastAsia="es-MX"/>
          </w:rPr>
          <w:t>https://www.facebook.com/groups/tribunacomunista</w:t>
        </w:r>
      </w:hyperlink>
    </w:p>
    <w:p w:rsidR="00DD447C" w:rsidRPr="00B442DB" w:rsidRDefault="004C158C" w:rsidP="00DD447C">
      <w:pPr>
        <w:spacing w:after="0" w:line="240" w:lineRule="auto"/>
        <w:jc w:val="both"/>
        <w:rPr>
          <w:rFonts w:ascii="Arial" w:eastAsia="Times New Roman" w:hAnsi="Arial" w:cs="Arial"/>
          <w:color w:val="000000" w:themeColor="text1"/>
          <w:sz w:val="16"/>
          <w:szCs w:val="16"/>
          <w:lang w:eastAsia="es-MX"/>
        </w:rPr>
      </w:pPr>
      <w:hyperlink r:id="rId7" w:history="1">
        <w:r w:rsidR="00DD447C" w:rsidRPr="00B442DB">
          <w:rPr>
            <w:rFonts w:ascii="Arial" w:eastAsia="Times New Roman" w:hAnsi="Arial" w:cs="Arial"/>
            <w:color w:val="000000" w:themeColor="text1"/>
            <w:sz w:val="16"/>
            <w:szCs w:val="16"/>
            <w:lang w:eastAsia="es-MX"/>
          </w:rPr>
          <w:t>http://www.forumenlinea.com/</w:t>
        </w:r>
      </w:hyperlink>
      <w:r w:rsidR="00DD447C" w:rsidRPr="00B442DB">
        <w:rPr>
          <w:rFonts w:ascii="Arial" w:eastAsia="Times New Roman" w:hAnsi="Arial" w:cs="Arial"/>
          <w:color w:val="000000" w:themeColor="text1"/>
          <w:sz w:val="16"/>
          <w:szCs w:val="16"/>
          <w:lang w:eastAsia="es-MX"/>
        </w:rPr>
        <w:t xml:space="preserve">    </w:t>
      </w:r>
      <w:hyperlink r:id="rId8" w:history="1">
        <w:r w:rsidR="00DD447C" w:rsidRPr="00B442DB">
          <w:rPr>
            <w:rFonts w:ascii="Arial" w:eastAsia="Times New Roman" w:hAnsi="Arial" w:cs="Arial"/>
            <w:color w:val="000000" w:themeColor="text1"/>
            <w:sz w:val="16"/>
            <w:szCs w:val="16"/>
            <w:lang w:eastAsia="es-MX"/>
          </w:rPr>
          <w:t>forum@forumenlinea.com</w:t>
        </w:r>
      </w:hyperlink>
      <w:r w:rsidR="00DD447C" w:rsidRPr="00B442DB">
        <w:rPr>
          <w:rFonts w:ascii="Arial" w:eastAsia="Times New Roman" w:hAnsi="Arial" w:cs="Arial"/>
          <w:color w:val="000000" w:themeColor="text1"/>
          <w:sz w:val="16"/>
          <w:szCs w:val="16"/>
          <w:lang w:eastAsia="es-MX"/>
        </w:rPr>
        <w:t xml:space="preserve">    </w:t>
      </w:r>
      <w:proofErr w:type="spellStart"/>
      <w:r w:rsidR="00DD447C" w:rsidRPr="00B442DB">
        <w:rPr>
          <w:rFonts w:ascii="Arial" w:eastAsia="Times New Roman" w:hAnsi="Arial" w:cs="Arial"/>
          <w:color w:val="000000" w:themeColor="text1"/>
          <w:sz w:val="16"/>
          <w:szCs w:val="16"/>
          <w:lang w:eastAsia="es-MX"/>
        </w:rPr>
        <w:t>Twitter@IbarraAguirreEd</w:t>
      </w:r>
      <w:proofErr w:type="spellEnd"/>
    </w:p>
    <w:p w:rsidR="00610ADF" w:rsidRPr="00DD447C" w:rsidRDefault="00610ADF">
      <w:pPr>
        <w:rPr>
          <w:rFonts w:ascii="Arial" w:hAnsi="Arial" w:cs="Arial"/>
          <w:sz w:val="24"/>
          <w:szCs w:val="24"/>
        </w:rPr>
      </w:pPr>
    </w:p>
    <w:sectPr w:rsidR="00610ADF" w:rsidRPr="00DD44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47C"/>
    <w:rsid w:val="000229B2"/>
    <w:rsid w:val="00174BF0"/>
    <w:rsid w:val="00225B94"/>
    <w:rsid w:val="00263E3D"/>
    <w:rsid w:val="002A3291"/>
    <w:rsid w:val="003B590D"/>
    <w:rsid w:val="004A1A36"/>
    <w:rsid w:val="004C158C"/>
    <w:rsid w:val="00610ADF"/>
    <w:rsid w:val="00873799"/>
    <w:rsid w:val="00934950"/>
    <w:rsid w:val="009B0FF7"/>
    <w:rsid w:val="00A0349F"/>
    <w:rsid w:val="00A539E9"/>
    <w:rsid w:val="00A61732"/>
    <w:rsid w:val="00AE5308"/>
    <w:rsid w:val="00B023B6"/>
    <w:rsid w:val="00B442DB"/>
    <w:rsid w:val="00C600AC"/>
    <w:rsid w:val="00CB25A4"/>
    <w:rsid w:val="00DD447C"/>
    <w:rsid w:val="00E56AEE"/>
    <w:rsid w:val="00EE1F94"/>
    <w:rsid w:val="00EF3C1F"/>
    <w:rsid w:val="00F57A57"/>
    <w:rsid w:val="00FD233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9DB1EA-1E96-4CFE-A41F-A15BDD2EC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47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A0349F"/>
    <w:rPr>
      <w:i/>
      <w:iCs/>
    </w:rPr>
  </w:style>
  <w:style w:type="character" w:styleId="Hipervnculo">
    <w:name w:val="Hyperlink"/>
    <w:basedOn w:val="Fuentedeprrafopredeter"/>
    <w:uiPriority w:val="99"/>
    <w:semiHidden/>
    <w:unhideWhenUsed/>
    <w:rsid w:val="003B59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groups/tribunacomunista" TargetMode="External"/><Relationship Id="rId5" Type="http://schemas.openxmlformats.org/officeDocument/2006/relationships/hyperlink" Target="https://www.calameo.com/read/007272594b669aedb8b6a" TargetMode="External"/><Relationship Id="rId10" Type="http://schemas.openxmlformats.org/officeDocument/2006/relationships/theme" Target="theme/theme1.xml"/><Relationship Id="rId4" Type="http://schemas.openxmlformats.org/officeDocument/2006/relationships/hyperlink" Target="https://bit.ly/3QSR2E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2</Pages>
  <Words>784</Words>
  <Characters>4332</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18</cp:revision>
  <dcterms:created xsi:type="dcterms:W3CDTF">2023-11-30T19:30:00Z</dcterms:created>
  <dcterms:modified xsi:type="dcterms:W3CDTF">2023-12-05T02:30:00Z</dcterms:modified>
</cp:coreProperties>
</file>