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0641" w:rsidRPr="00201D0C" w:rsidRDefault="00390641" w:rsidP="00390641">
      <w:pPr>
        <w:rPr>
          <w:rFonts w:ascii="Arial" w:hAnsi="Arial" w:cs="Arial"/>
          <w:color w:val="000000" w:themeColor="text1"/>
          <w:sz w:val="28"/>
          <w:szCs w:val="28"/>
        </w:rPr>
      </w:pPr>
      <w:r w:rsidRPr="00201D0C">
        <w:rPr>
          <w:rFonts w:ascii="Arial" w:hAnsi="Arial" w:cs="Arial"/>
          <w:color w:val="000000" w:themeColor="text1"/>
          <w:sz w:val="28"/>
          <w:szCs w:val="28"/>
        </w:rPr>
        <w:t>Utopía</w:t>
      </w:r>
    </w:p>
    <w:p w:rsidR="00390641" w:rsidRPr="00201D0C" w:rsidRDefault="00390641" w:rsidP="00390641">
      <w:pPr>
        <w:rPr>
          <w:rFonts w:ascii="Arial" w:hAnsi="Arial" w:cs="Arial"/>
          <w:color w:val="000000" w:themeColor="text1"/>
        </w:rPr>
      </w:pPr>
    </w:p>
    <w:p w:rsidR="00B902B7" w:rsidRPr="00201D0C" w:rsidRDefault="00B902B7" w:rsidP="00B902B7">
      <w:pPr>
        <w:jc w:val="center"/>
        <w:rPr>
          <w:rFonts w:ascii="Arial" w:hAnsi="Arial" w:cs="Arial"/>
          <w:b/>
          <w:color w:val="000000" w:themeColor="text1"/>
          <w:sz w:val="36"/>
          <w:szCs w:val="36"/>
        </w:rPr>
      </w:pPr>
      <w:proofErr w:type="spellStart"/>
      <w:r w:rsidRPr="00201D0C">
        <w:rPr>
          <w:rFonts w:ascii="Arial" w:hAnsi="Arial" w:cs="Arial"/>
          <w:b/>
          <w:color w:val="000000" w:themeColor="text1"/>
          <w:sz w:val="36"/>
          <w:szCs w:val="36"/>
        </w:rPr>
        <w:t>Cdmx</w:t>
      </w:r>
      <w:proofErr w:type="spellEnd"/>
      <w:r w:rsidRPr="00201D0C">
        <w:rPr>
          <w:rFonts w:ascii="Arial" w:hAnsi="Arial" w:cs="Arial"/>
          <w:b/>
          <w:color w:val="000000" w:themeColor="text1"/>
          <w:sz w:val="36"/>
          <w:szCs w:val="36"/>
        </w:rPr>
        <w:t>: 9.6 manifestaciones diarias</w:t>
      </w:r>
    </w:p>
    <w:p w:rsidR="00B902B7" w:rsidRPr="00201D0C" w:rsidRDefault="00B902B7" w:rsidP="00390641">
      <w:pPr>
        <w:rPr>
          <w:rFonts w:ascii="Arial" w:hAnsi="Arial" w:cs="Arial"/>
          <w:color w:val="000000" w:themeColor="text1"/>
        </w:rPr>
      </w:pPr>
    </w:p>
    <w:p w:rsidR="00C868CC" w:rsidRPr="00201D0C" w:rsidRDefault="00C868CC" w:rsidP="00390641">
      <w:pPr>
        <w:rPr>
          <w:rFonts w:ascii="Arial" w:hAnsi="Arial" w:cs="Arial"/>
          <w:b/>
          <w:color w:val="000000" w:themeColor="text1"/>
        </w:rPr>
      </w:pPr>
      <w:r w:rsidRPr="00201D0C">
        <w:rPr>
          <w:rFonts w:ascii="Arial" w:hAnsi="Arial" w:cs="Arial"/>
          <w:b/>
          <w:color w:val="000000" w:themeColor="text1"/>
        </w:rPr>
        <w:t>Eduardo Ibarra Aguirre</w:t>
      </w:r>
    </w:p>
    <w:p w:rsidR="00C868CC" w:rsidRPr="00201D0C" w:rsidRDefault="00C868CC" w:rsidP="00390641">
      <w:pPr>
        <w:rPr>
          <w:rFonts w:ascii="Arial" w:hAnsi="Arial" w:cs="Arial"/>
          <w:color w:val="000000" w:themeColor="text1"/>
        </w:rPr>
      </w:pPr>
    </w:p>
    <w:p w:rsidR="00550FDC" w:rsidRPr="00201D0C" w:rsidRDefault="00550FDC" w:rsidP="00550FDC">
      <w:pPr>
        <w:jc w:val="both"/>
        <w:rPr>
          <w:rFonts w:ascii="Arial" w:eastAsiaTheme="minorHAnsi" w:hAnsi="Arial" w:cs="Arial"/>
          <w:color w:val="000000" w:themeColor="text1"/>
          <w:lang w:eastAsia="en-US"/>
        </w:rPr>
      </w:pPr>
      <w:r w:rsidRPr="006644A3">
        <w:rPr>
          <w:rFonts w:ascii="Arial" w:eastAsiaTheme="minorHAnsi" w:hAnsi="Arial" w:cs="Arial"/>
          <w:color w:val="000000" w:themeColor="text1"/>
          <w:lang w:eastAsia="en-US"/>
        </w:rPr>
        <w:t xml:space="preserve">Del 5 de diciembre de 2018 al 31 de julio de 2023 </w:t>
      </w:r>
      <w:r w:rsidR="007F49F3" w:rsidRPr="00201D0C">
        <w:rPr>
          <w:rFonts w:ascii="Arial" w:eastAsiaTheme="minorHAnsi" w:hAnsi="Arial" w:cs="Arial"/>
          <w:color w:val="000000" w:themeColor="text1"/>
          <w:lang w:eastAsia="en-US"/>
        </w:rPr>
        <w:t xml:space="preserve">tuvieron lugar </w:t>
      </w:r>
      <w:r w:rsidRPr="006644A3">
        <w:rPr>
          <w:rFonts w:ascii="Arial" w:eastAsiaTheme="minorHAnsi" w:hAnsi="Arial" w:cs="Arial"/>
          <w:color w:val="000000" w:themeColor="text1"/>
          <w:lang w:eastAsia="en-US"/>
        </w:rPr>
        <w:t xml:space="preserve">16 431 manifestaciones </w:t>
      </w:r>
      <w:r w:rsidRPr="00201D0C">
        <w:rPr>
          <w:rFonts w:ascii="Arial" w:eastAsiaTheme="minorHAnsi" w:hAnsi="Arial" w:cs="Arial"/>
          <w:color w:val="000000" w:themeColor="text1"/>
          <w:lang w:eastAsia="en-US"/>
        </w:rPr>
        <w:t>en forma de</w:t>
      </w:r>
      <w:r w:rsidRPr="006644A3">
        <w:rPr>
          <w:rFonts w:ascii="Arial" w:eastAsiaTheme="minorHAnsi" w:hAnsi="Arial" w:cs="Arial"/>
          <w:color w:val="000000" w:themeColor="text1"/>
          <w:lang w:eastAsia="en-US"/>
        </w:rPr>
        <w:t xml:space="preserve"> concentraciones, mítines, bloqueos, marchas, plantones o rodadas</w:t>
      </w:r>
      <w:r w:rsidRPr="00201D0C">
        <w:rPr>
          <w:rFonts w:ascii="Arial" w:eastAsiaTheme="minorHAnsi" w:hAnsi="Arial" w:cs="Arial"/>
          <w:color w:val="000000" w:themeColor="text1"/>
          <w:lang w:eastAsia="en-US"/>
        </w:rPr>
        <w:t xml:space="preserve">. En ellas </w:t>
      </w:r>
      <w:r w:rsidRPr="006644A3">
        <w:rPr>
          <w:rFonts w:ascii="Arial" w:eastAsiaTheme="minorHAnsi" w:hAnsi="Arial" w:cs="Arial"/>
          <w:color w:val="000000" w:themeColor="text1"/>
          <w:lang w:eastAsia="en-US"/>
        </w:rPr>
        <w:t xml:space="preserve">participaron 7 millones 392 241 ciudadanos de la capital </w:t>
      </w:r>
      <w:r w:rsidRPr="00201D0C">
        <w:rPr>
          <w:rFonts w:ascii="Arial" w:eastAsiaTheme="minorHAnsi" w:hAnsi="Arial" w:cs="Arial"/>
          <w:color w:val="000000" w:themeColor="text1"/>
          <w:lang w:eastAsia="en-US"/>
        </w:rPr>
        <w:t xml:space="preserve">de México </w:t>
      </w:r>
      <w:r w:rsidRPr="006644A3">
        <w:rPr>
          <w:rFonts w:ascii="Arial" w:eastAsiaTheme="minorHAnsi" w:hAnsi="Arial" w:cs="Arial"/>
          <w:color w:val="000000" w:themeColor="text1"/>
          <w:lang w:eastAsia="en-US"/>
        </w:rPr>
        <w:t>y de todas las entidades de</w:t>
      </w:r>
      <w:r w:rsidRPr="00201D0C">
        <w:rPr>
          <w:rFonts w:ascii="Arial" w:eastAsiaTheme="minorHAnsi" w:hAnsi="Arial" w:cs="Arial"/>
          <w:color w:val="000000" w:themeColor="text1"/>
          <w:lang w:eastAsia="en-US"/>
        </w:rPr>
        <w:t>l país</w:t>
      </w:r>
      <w:r w:rsidR="0086094F" w:rsidRPr="00201D0C">
        <w:rPr>
          <w:rFonts w:ascii="Arial" w:eastAsiaTheme="minorHAnsi" w:hAnsi="Arial" w:cs="Arial"/>
          <w:color w:val="000000" w:themeColor="text1"/>
          <w:lang w:eastAsia="en-US"/>
        </w:rPr>
        <w:t>;</w:t>
      </w:r>
      <w:r w:rsidRPr="00201D0C">
        <w:rPr>
          <w:rFonts w:ascii="Arial" w:eastAsiaTheme="minorHAnsi" w:hAnsi="Arial" w:cs="Arial"/>
          <w:color w:val="000000" w:themeColor="text1"/>
          <w:lang w:eastAsia="en-US"/>
        </w:rPr>
        <w:t xml:space="preserve"> </w:t>
      </w:r>
      <w:r w:rsidR="007F49F3" w:rsidRPr="00201D0C">
        <w:rPr>
          <w:rFonts w:ascii="Arial" w:eastAsiaTheme="minorHAnsi" w:hAnsi="Arial" w:cs="Arial"/>
          <w:color w:val="000000" w:themeColor="text1"/>
          <w:lang w:eastAsia="en-US"/>
        </w:rPr>
        <w:t>as</w:t>
      </w:r>
      <w:r w:rsidRPr="006644A3">
        <w:rPr>
          <w:rFonts w:ascii="Arial" w:eastAsiaTheme="minorHAnsi" w:hAnsi="Arial" w:cs="Arial"/>
          <w:color w:val="000000" w:themeColor="text1"/>
          <w:lang w:eastAsia="en-US"/>
        </w:rPr>
        <w:t>istieron 449 personas</w:t>
      </w:r>
      <w:r w:rsidR="0086094F" w:rsidRPr="00201D0C">
        <w:rPr>
          <w:rFonts w:ascii="Arial" w:eastAsiaTheme="minorHAnsi" w:hAnsi="Arial" w:cs="Arial"/>
          <w:color w:val="000000" w:themeColor="text1"/>
          <w:lang w:eastAsia="en-US"/>
        </w:rPr>
        <w:t xml:space="preserve"> en promedio</w:t>
      </w:r>
      <w:r w:rsidRPr="006644A3">
        <w:rPr>
          <w:rFonts w:ascii="Arial" w:eastAsiaTheme="minorHAnsi" w:hAnsi="Arial" w:cs="Arial"/>
          <w:color w:val="000000" w:themeColor="text1"/>
          <w:lang w:eastAsia="en-US"/>
        </w:rPr>
        <w:t>.</w:t>
      </w:r>
    </w:p>
    <w:p w:rsidR="007F49F3" w:rsidRPr="00201D0C" w:rsidRDefault="007F49F3" w:rsidP="0086094F">
      <w:pPr>
        <w:ind w:firstLine="708"/>
        <w:jc w:val="both"/>
        <w:rPr>
          <w:rFonts w:ascii="Arial" w:eastAsiaTheme="minorHAnsi" w:hAnsi="Arial" w:cs="Arial"/>
          <w:color w:val="000000" w:themeColor="text1"/>
          <w:lang w:eastAsia="en-US"/>
        </w:rPr>
      </w:pPr>
      <w:r w:rsidRPr="00201D0C">
        <w:rPr>
          <w:rFonts w:ascii="Arial" w:eastAsiaTheme="minorHAnsi" w:hAnsi="Arial" w:cs="Arial"/>
          <w:color w:val="000000" w:themeColor="text1"/>
          <w:lang w:eastAsia="en-US"/>
        </w:rPr>
        <w:t xml:space="preserve">Las cifras corresponden a la Secretaría de Gobierno capitalina, </w:t>
      </w:r>
      <w:r w:rsidR="0086094F" w:rsidRPr="00201D0C">
        <w:rPr>
          <w:rFonts w:ascii="Arial" w:eastAsiaTheme="minorHAnsi" w:hAnsi="Arial" w:cs="Arial"/>
          <w:color w:val="000000" w:themeColor="text1"/>
          <w:lang w:eastAsia="en-US"/>
        </w:rPr>
        <w:t xml:space="preserve">a cargo </w:t>
      </w:r>
      <w:r w:rsidRPr="00201D0C">
        <w:rPr>
          <w:rFonts w:ascii="Arial" w:eastAsiaTheme="minorHAnsi" w:hAnsi="Arial" w:cs="Arial"/>
          <w:color w:val="000000" w:themeColor="text1"/>
          <w:lang w:eastAsia="en-US"/>
        </w:rPr>
        <w:t>de</w:t>
      </w:r>
      <w:r w:rsidRPr="006644A3">
        <w:rPr>
          <w:rFonts w:ascii="Arial" w:eastAsiaTheme="minorHAnsi" w:hAnsi="Arial" w:cs="Arial"/>
          <w:color w:val="000000" w:themeColor="text1"/>
          <w:lang w:eastAsia="en-US"/>
        </w:rPr>
        <w:t xml:space="preserve"> Ricardo Ruiz Suárez,</w:t>
      </w:r>
      <w:r w:rsidRPr="00201D0C">
        <w:rPr>
          <w:rFonts w:ascii="Arial" w:eastAsiaTheme="minorHAnsi" w:hAnsi="Arial" w:cs="Arial"/>
          <w:color w:val="000000" w:themeColor="text1"/>
          <w:lang w:eastAsia="en-US"/>
        </w:rPr>
        <w:t xml:space="preserve"> como parte de un reportaje de la jornalera </w:t>
      </w:r>
      <w:r w:rsidRPr="006644A3">
        <w:rPr>
          <w:rFonts w:ascii="Arial" w:eastAsiaTheme="minorHAnsi" w:hAnsi="Arial" w:cs="Arial"/>
          <w:color w:val="000000" w:themeColor="text1"/>
          <w:lang w:eastAsia="en-US"/>
        </w:rPr>
        <w:t>Sandra Hernández García</w:t>
      </w:r>
      <w:r w:rsidRPr="00201D0C">
        <w:rPr>
          <w:rFonts w:ascii="Arial" w:eastAsiaTheme="minorHAnsi" w:hAnsi="Arial" w:cs="Arial"/>
          <w:color w:val="000000" w:themeColor="text1"/>
          <w:lang w:eastAsia="en-US"/>
        </w:rPr>
        <w:t xml:space="preserve">, </w:t>
      </w:r>
      <w:r w:rsidR="0086094F" w:rsidRPr="00201D0C">
        <w:rPr>
          <w:rFonts w:ascii="Arial" w:eastAsiaTheme="minorHAnsi" w:hAnsi="Arial" w:cs="Arial"/>
          <w:color w:val="000000" w:themeColor="text1"/>
          <w:lang w:eastAsia="en-US"/>
        </w:rPr>
        <w:t>donde</w:t>
      </w:r>
      <w:r w:rsidRPr="00201D0C">
        <w:rPr>
          <w:rFonts w:ascii="Arial" w:eastAsiaTheme="minorHAnsi" w:hAnsi="Arial" w:cs="Arial"/>
          <w:color w:val="000000" w:themeColor="text1"/>
          <w:lang w:eastAsia="en-US"/>
        </w:rPr>
        <w:t xml:space="preserve"> el funcionario reconoce </w:t>
      </w:r>
      <w:bookmarkStart w:id="0" w:name="_GoBack"/>
      <w:bookmarkEnd w:id="0"/>
      <w:r w:rsidRPr="00201D0C">
        <w:rPr>
          <w:rFonts w:ascii="Arial" w:eastAsiaTheme="minorHAnsi" w:hAnsi="Arial" w:cs="Arial"/>
          <w:color w:val="000000" w:themeColor="text1"/>
          <w:lang w:eastAsia="en-US"/>
        </w:rPr>
        <w:t>que a pesar de que bloquean el espacio público no hubo actos de represión ni personas detenidas</w:t>
      </w:r>
      <w:r w:rsidR="00494E24" w:rsidRPr="00201D0C">
        <w:rPr>
          <w:rFonts w:ascii="Arial" w:eastAsiaTheme="minorHAnsi" w:hAnsi="Arial" w:cs="Arial"/>
          <w:color w:val="000000" w:themeColor="text1"/>
          <w:lang w:eastAsia="en-US"/>
        </w:rPr>
        <w:t>.</w:t>
      </w:r>
    </w:p>
    <w:p w:rsidR="00494E24" w:rsidRPr="00201D0C" w:rsidRDefault="00494E24" w:rsidP="00D5709C">
      <w:pPr>
        <w:jc w:val="both"/>
        <w:rPr>
          <w:rFonts w:ascii="Arial" w:eastAsiaTheme="minorHAnsi" w:hAnsi="Arial" w:cs="Arial"/>
          <w:color w:val="000000" w:themeColor="text1"/>
          <w:lang w:eastAsia="en-US"/>
        </w:rPr>
      </w:pPr>
      <w:r w:rsidRPr="00201D0C">
        <w:rPr>
          <w:rFonts w:ascii="Arial" w:eastAsiaTheme="minorHAnsi" w:hAnsi="Arial" w:cs="Arial"/>
          <w:color w:val="000000" w:themeColor="text1"/>
          <w:lang w:eastAsia="en-US"/>
        </w:rPr>
        <w:tab/>
      </w:r>
      <w:r w:rsidRPr="006644A3">
        <w:rPr>
          <w:rFonts w:ascii="Arial" w:eastAsiaTheme="minorHAnsi" w:hAnsi="Arial" w:cs="Arial"/>
          <w:color w:val="000000" w:themeColor="text1"/>
          <w:lang w:eastAsia="en-US"/>
        </w:rPr>
        <w:t>Del total de manifestaciones sociales, 63.9</w:t>
      </w:r>
      <w:r w:rsidRPr="00201D0C">
        <w:rPr>
          <w:rFonts w:ascii="Arial" w:eastAsiaTheme="minorHAnsi" w:hAnsi="Arial" w:cs="Arial"/>
          <w:color w:val="000000" w:themeColor="text1"/>
          <w:lang w:eastAsia="en-US"/>
        </w:rPr>
        <w:t>%</w:t>
      </w:r>
      <w:r w:rsidRPr="006644A3">
        <w:rPr>
          <w:rFonts w:ascii="Arial" w:eastAsiaTheme="minorHAnsi" w:hAnsi="Arial" w:cs="Arial"/>
          <w:color w:val="000000" w:themeColor="text1"/>
          <w:lang w:eastAsia="en-US"/>
        </w:rPr>
        <w:t xml:space="preserve"> fueron por asuntos del ámbito local</w:t>
      </w:r>
      <w:r w:rsidRPr="00201D0C">
        <w:rPr>
          <w:rFonts w:ascii="Arial" w:eastAsiaTheme="minorHAnsi" w:hAnsi="Arial" w:cs="Arial"/>
          <w:color w:val="000000" w:themeColor="text1"/>
          <w:lang w:eastAsia="en-US"/>
        </w:rPr>
        <w:t xml:space="preserve"> </w:t>
      </w:r>
      <w:r w:rsidR="00D5709C" w:rsidRPr="00201D0C">
        <w:rPr>
          <w:rFonts w:ascii="Arial" w:eastAsiaTheme="minorHAnsi" w:hAnsi="Arial" w:cs="Arial"/>
          <w:color w:val="000000" w:themeColor="text1"/>
          <w:lang w:eastAsia="en-US"/>
        </w:rPr>
        <w:t>–</w:t>
      </w:r>
      <w:r w:rsidRPr="00201D0C">
        <w:rPr>
          <w:rFonts w:ascii="Arial" w:eastAsiaTheme="minorHAnsi" w:hAnsi="Arial" w:cs="Arial"/>
          <w:color w:val="000000" w:themeColor="text1"/>
          <w:lang w:eastAsia="en-US"/>
        </w:rPr>
        <w:t xml:space="preserve">en sentido contrario a la percepción que se tenía de 2000 a </w:t>
      </w:r>
      <w:r w:rsidR="00D5709C" w:rsidRPr="00201D0C">
        <w:rPr>
          <w:rFonts w:ascii="Arial" w:eastAsiaTheme="minorHAnsi" w:hAnsi="Arial" w:cs="Arial"/>
          <w:color w:val="000000" w:themeColor="text1"/>
          <w:lang w:eastAsia="en-US"/>
        </w:rPr>
        <w:t>20</w:t>
      </w:r>
      <w:r w:rsidRPr="00201D0C">
        <w:rPr>
          <w:rFonts w:ascii="Arial" w:eastAsiaTheme="minorHAnsi" w:hAnsi="Arial" w:cs="Arial"/>
          <w:color w:val="000000" w:themeColor="text1"/>
          <w:lang w:eastAsia="en-US"/>
        </w:rPr>
        <w:t>18</w:t>
      </w:r>
      <w:r w:rsidR="00D5709C" w:rsidRPr="00201D0C">
        <w:rPr>
          <w:rFonts w:ascii="Arial" w:eastAsiaTheme="minorHAnsi" w:hAnsi="Arial" w:cs="Arial"/>
          <w:color w:val="000000" w:themeColor="text1"/>
          <w:lang w:eastAsia="en-US"/>
        </w:rPr>
        <w:t>–</w:t>
      </w:r>
      <w:r w:rsidRPr="006644A3">
        <w:rPr>
          <w:rFonts w:ascii="Arial" w:eastAsiaTheme="minorHAnsi" w:hAnsi="Arial" w:cs="Arial"/>
          <w:color w:val="000000" w:themeColor="text1"/>
          <w:lang w:eastAsia="en-US"/>
        </w:rPr>
        <w:t>; 27.2</w:t>
      </w:r>
      <w:r w:rsidRPr="00201D0C">
        <w:rPr>
          <w:rFonts w:ascii="Arial" w:eastAsiaTheme="minorHAnsi" w:hAnsi="Arial" w:cs="Arial"/>
          <w:color w:val="000000" w:themeColor="text1"/>
          <w:lang w:eastAsia="en-US"/>
        </w:rPr>
        <w:t>%</w:t>
      </w:r>
      <w:r w:rsidRPr="006644A3">
        <w:rPr>
          <w:rFonts w:ascii="Arial" w:eastAsiaTheme="minorHAnsi" w:hAnsi="Arial" w:cs="Arial"/>
          <w:color w:val="000000" w:themeColor="text1"/>
          <w:lang w:eastAsia="en-US"/>
        </w:rPr>
        <w:t xml:space="preserve"> del federal y 8.9</w:t>
      </w:r>
      <w:r w:rsidRPr="00201D0C">
        <w:rPr>
          <w:rFonts w:ascii="Arial" w:eastAsiaTheme="minorHAnsi" w:hAnsi="Arial" w:cs="Arial"/>
          <w:color w:val="000000" w:themeColor="text1"/>
          <w:lang w:eastAsia="en-US"/>
        </w:rPr>
        <w:t>%</w:t>
      </w:r>
      <w:r w:rsidRPr="006644A3">
        <w:rPr>
          <w:rFonts w:ascii="Arial" w:eastAsiaTheme="minorHAnsi" w:hAnsi="Arial" w:cs="Arial"/>
          <w:color w:val="000000" w:themeColor="text1"/>
          <w:lang w:eastAsia="en-US"/>
        </w:rPr>
        <w:t xml:space="preserve"> relacionadas con las alcaldías.</w:t>
      </w:r>
      <w:r w:rsidRPr="00201D0C">
        <w:rPr>
          <w:rFonts w:ascii="Arial" w:eastAsiaTheme="minorHAnsi" w:hAnsi="Arial" w:cs="Arial"/>
          <w:color w:val="000000" w:themeColor="text1"/>
          <w:lang w:eastAsia="en-US"/>
        </w:rPr>
        <w:t xml:space="preserve"> </w:t>
      </w:r>
      <w:r w:rsidRPr="006644A3">
        <w:rPr>
          <w:rFonts w:ascii="Arial" w:eastAsiaTheme="minorHAnsi" w:hAnsi="Arial" w:cs="Arial"/>
          <w:color w:val="000000" w:themeColor="text1"/>
          <w:lang w:eastAsia="en-US"/>
        </w:rPr>
        <w:t xml:space="preserve">Los temas recurrentes </w:t>
      </w:r>
      <w:r w:rsidRPr="00201D0C">
        <w:rPr>
          <w:rFonts w:ascii="Arial" w:eastAsiaTheme="minorHAnsi" w:hAnsi="Arial" w:cs="Arial"/>
          <w:color w:val="000000" w:themeColor="text1"/>
          <w:lang w:eastAsia="en-US"/>
        </w:rPr>
        <w:t xml:space="preserve">son </w:t>
      </w:r>
      <w:r w:rsidRPr="006644A3">
        <w:rPr>
          <w:rFonts w:ascii="Arial" w:eastAsiaTheme="minorHAnsi" w:hAnsi="Arial" w:cs="Arial"/>
          <w:color w:val="000000" w:themeColor="text1"/>
          <w:lang w:eastAsia="en-US"/>
        </w:rPr>
        <w:t>laborales, vivienda, jurídicos, comercio ambulante, transporte, tenencia de la tierra, obra pública, programas sociales</w:t>
      </w:r>
      <w:r w:rsidR="00D5709C" w:rsidRPr="00201D0C">
        <w:rPr>
          <w:rFonts w:ascii="Arial" w:eastAsiaTheme="minorHAnsi" w:hAnsi="Arial" w:cs="Arial"/>
          <w:color w:val="000000" w:themeColor="text1"/>
          <w:lang w:eastAsia="en-US"/>
        </w:rPr>
        <w:t xml:space="preserve"> y</w:t>
      </w:r>
      <w:r w:rsidRPr="006644A3">
        <w:rPr>
          <w:rFonts w:ascii="Arial" w:eastAsiaTheme="minorHAnsi" w:hAnsi="Arial" w:cs="Arial"/>
          <w:color w:val="000000" w:themeColor="text1"/>
          <w:lang w:eastAsia="en-US"/>
        </w:rPr>
        <w:t xml:space="preserve"> agua, </w:t>
      </w:r>
      <w:r w:rsidR="00D5709C" w:rsidRPr="00201D0C">
        <w:rPr>
          <w:rFonts w:ascii="Arial" w:eastAsiaTheme="minorHAnsi" w:hAnsi="Arial" w:cs="Arial"/>
          <w:color w:val="000000" w:themeColor="text1"/>
          <w:lang w:eastAsia="en-US"/>
        </w:rPr>
        <w:t>entre otros.</w:t>
      </w:r>
    </w:p>
    <w:p w:rsidR="00C868CC" w:rsidRPr="00201D0C" w:rsidRDefault="00C868CC" w:rsidP="0014126B">
      <w:pPr>
        <w:ind w:firstLine="708"/>
        <w:jc w:val="both"/>
        <w:rPr>
          <w:rFonts w:ascii="Arial" w:eastAsiaTheme="minorHAnsi" w:hAnsi="Arial" w:cs="Arial"/>
          <w:color w:val="000000" w:themeColor="text1"/>
          <w:lang w:eastAsia="en-US"/>
        </w:rPr>
      </w:pPr>
      <w:r w:rsidRPr="00201D0C">
        <w:rPr>
          <w:rFonts w:ascii="Arial" w:eastAsiaTheme="minorHAnsi" w:hAnsi="Arial" w:cs="Arial"/>
          <w:color w:val="000000" w:themeColor="text1"/>
          <w:lang w:eastAsia="en-US"/>
        </w:rPr>
        <w:t xml:space="preserve">Para el titular de la </w:t>
      </w:r>
      <w:r w:rsidRPr="006644A3">
        <w:rPr>
          <w:rFonts w:ascii="Arial" w:eastAsiaTheme="minorHAnsi" w:hAnsi="Arial" w:cs="Arial"/>
          <w:color w:val="000000" w:themeColor="text1"/>
          <w:lang w:eastAsia="en-US"/>
        </w:rPr>
        <w:t>Secretaría de Seguridad Ciudadana</w:t>
      </w:r>
      <w:r w:rsidRPr="00201D0C">
        <w:rPr>
          <w:rFonts w:ascii="Arial" w:eastAsiaTheme="minorHAnsi" w:hAnsi="Arial" w:cs="Arial"/>
          <w:color w:val="000000" w:themeColor="text1"/>
          <w:lang w:eastAsia="en-US"/>
        </w:rPr>
        <w:t xml:space="preserve">, </w:t>
      </w:r>
      <w:r w:rsidRPr="006644A3">
        <w:rPr>
          <w:rFonts w:ascii="Arial" w:eastAsiaTheme="minorHAnsi" w:hAnsi="Arial" w:cs="Arial"/>
          <w:color w:val="000000" w:themeColor="text1"/>
          <w:lang w:eastAsia="en-US"/>
        </w:rPr>
        <w:t>Pablo Vázquez Camacho</w:t>
      </w:r>
      <w:r w:rsidRPr="00201D0C">
        <w:rPr>
          <w:rFonts w:ascii="Arial" w:eastAsiaTheme="minorHAnsi" w:hAnsi="Arial" w:cs="Arial"/>
          <w:color w:val="000000" w:themeColor="text1"/>
          <w:lang w:eastAsia="en-US"/>
        </w:rPr>
        <w:t xml:space="preserve"> –sustituto de Omar García </w:t>
      </w:r>
      <w:proofErr w:type="spellStart"/>
      <w:r w:rsidRPr="00201D0C">
        <w:rPr>
          <w:rFonts w:ascii="Arial" w:eastAsiaTheme="minorHAnsi" w:hAnsi="Arial" w:cs="Arial"/>
          <w:color w:val="000000" w:themeColor="text1"/>
          <w:lang w:eastAsia="en-US"/>
        </w:rPr>
        <w:t>Harfuch</w:t>
      </w:r>
      <w:proofErr w:type="spellEnd"/>
      <w:r w:rsidR="0071574F" w:rsidRPr="00201D0C">
        <w:rPr>
          <w:rFonts w:ascii="Arial" w:eastAsiaTheme="minorHAnsi" w:hAnsi="Arial" w:cs="Arial"/>
          <w:color w:val="000000" w:themeColor="text1"/>
          <w:lang w:eastAsia="en-US"/>
        </w:rPr>
        <w:t xml:space="preserve">, </w:t>
      </w:r>
      <w:r w:rsidRPr="00201D0C">
        <w:rPr>
          <w:rFonts w:ascii="Arial" w:eastAsiaTheme="minorHAnsi" w:hAnsi="Arial" w:cs="Arial"/>
          <w:color w:val="000000" w:themeColor="text1"/>
          <w:lang w:eastAsia="en-US"/>
        </w:rPr>
        <w:t xml:space="preserve">precandidato al Palacio del Ayuntamiento que recibe críticas fuera de lugar y tiempo </w:t>
      </w:r>
      <w:r w:rsidR="0014126B" w:rsidRPr="00201D0C">
        <w:rPr>
          <w:rFonts w:ascii="Arial" w:eastAsiaTheme="minorHAnsi" w:hAnsi="Arial" w:cs="Arial"/>
          <w:color w:val="000000" w:themeColor="text1"/>
          <w:lang w:eastAsia="en-US"/>
        </w:rPr>
        <w:t xml:space="preserve">por </w:t>
      </w:r>
      <w:r w:rsidRPr="00201D0C">
        <w:rPr>
          <w:rFonts w:ascii="Arial" w:eastAsiaTheme="minorHAnsi" w:hAnsi="Arial" w:cs="Arial"/>
          <w:color w:val="000000" w:themeColor="text1"/>
          <w:lang w:eastAsia="en-US"/>
        </w:rPr>
        <w:t xml:space="preserve">ser nieto de Marcelino García Barragán e hijo de Javier García Paniagua, o bien </w:t>
      </w:r>
      <w:r w:rsidR="0086094F" w:rsidRPr="00201D0C">
        <w:rPr>
          <w:rFonts w:ascii="Arial" w:eastAsiaTheme="minorHAnsi" w:hAnsi="Arial" w:cs="Arial"/>
          <w:color w:val="000000" w:themeColor="text1"/>
          <w:lang w:eastAsia="en-US"/>
        </w:rPr>
        <w:t xml:space="preserve">por </w:t>
      </w:r>
      <w:r w:rsidRPr="00201D0C">
        <w:rPr>
          <w:rFonts w:ascii="Arial" w:eastAsiaTheme="minorHAnsi" w:hAnsi="Arial" w:cs="Arial"/>
          <w:color w:val="000000" w:themeColor="text1"/>
          <w:lang w:eastAsia="en-US"/>
        </w:rPr>
        <w:t>su brillante carrera como jefe policiaco, y conste que no es mi favorito</w:t>
      </w:r>
      <w:r w:rsidR="0086094F" w:rsidRPr="00201D0C">
        <w:rPr>
          <w:rFonts w:ascii="Arial" w:eastAsiaTheme="minorHAnsi" w:hAnsi="Arial" w:cs="Arial"/>
          <w:color w:val="000000" w:themeColor="text1"/>
          <w:lang w:eastAsia="en-US"/>
        </w:rPr>
        <w:t>–</w:t>
      </w:r>
      <w:r w:rsidRPr="00201D0C">
        <w:rPr>
          <w:rFonts w:ascii="Arial" w:eastAsiaTheme="minorHAnsi" w:hAnsi="Arial" w:cs="Arial"/>
          <w:color w:val="000000" w:themeColor="text1"/>
          <w:lang w:eastAsia="en-US"/>
        </w:rPr>
        <w:t>,</w:t>
      </w:r>
      <w:r w:rsidR="0014126B" w:rsidRPr="00201D0C">
        <w:rPr>
          <w:rFonts w:ascii="Arial" w:eastAsiaTheme="minorHAnsi" w:hAnsi="Arial" w:cs="Arial"/>
          <w:color w:val="000000" w:themeColor="text1"/>
          <w:lang w:eastAsia="en-US"/>
        </w:rPr>
        <w:t xml:space="preserve"> la prioridad de la SSC “</w:t>
      </w:r>
      <w:r w:rsidR="0014126B" w:rsidRPr="006644A3">
        <w:rPr>
          <w:rFonts w:ascii="Arial" w:eastAsiaTheme="minorHAnsi" w:hAnsi="Arial" w:cs="Arial"/>
          <w:color w:val="000000" w:themeColor="text1"/>
          <w:lang w:eastAsia="en-US"/>
        </w:rPr>
        <w:t>es garantizar el derecho a la libre manifestación</w:t>
      </w:r>
      <w:r w:rsidR="0014126B" w:rsidRPr="00201D0C">
        <w:rPr>
          <w:rFonts w:ascii="Arial" w:eastAsiaTheme="minorHAnsi" w:hAnsi="Arial" w:cs="Arial"/>
          <w:color w:val="000000" w:themeColor="text1"/>
          <w:lang w:eastAsia="en-US"/>
        </w:rPr>
        <w:t>”, aunque reconoce que “dificultan e impiden la movilidad”.</w:t>
      </w:r>
    </w:p>
    <w:p w:rsidR="0014126B" w:rsidRPr="00201D0C" w:rsidRDefault="0014126B" w:rsidP="0014126B">
      <w:pPr>
        <w:ind w:firstLine="708"/>
        <w:jc w:val="both"/>
        <w:rPr>
          <w:rFonts w:ascii="Arial" w:eastAsiaTheme="minorHAnsi" w:hAnsi="Arial" w:cs="Arial"/>
          <w:color w:val="000000" w:themeColor="text1"/>
          <w:lang w:eastAsia="en-US"/>
        </w:rPr>
      </w:pPr>
      <w:r w:rsidRPr="00201D0C">
        <w:rPr>
          <w:rFonts w:ascii="Arial" w:eastAsiaTheme="minorHAnsi" w:hAnsi="Arial" w:cs="Arial"/>
          <w:color w:val="000000" w:themeColor="text1"/>
          <w:lang w:eastAsia="en-US"/>
        </w:rPr>
        <w:t xml:space="preserve">Resulta evidente en el casi quinquenio en que gobernó Claudia </w:t>
      </w:r>
      <w:proofErr w:type="spellStart"/>
      <w:r w:rsidRPr="00201D0C">
        <w:rPr>
          <w:rFonts w:ascii="Arial" w:eastAsiaTheme="minorHAnsi" w:hAnsi="Arial" w:cs="Arial"/>
          <w:color w:val="000000" w:themeColor="text1"/>
          <w:lang w:eastAsia="en-US"/>
        </w:rPr>
        <w:t>Sheinbaum</w:t>
      </w:r>
      <w:proofErr w:type="spellEnd"/>
      <w:r w:rsidRPr="00201D0C">
        <w:rPr>
          <w:rFonts w:ascii="Arial" w:eastAsiaTheme="minorHAnsi" w:hAnsi="Arial" w:cs="Arial"/>
          <w:color w:val="000000" w:themeColor="text1"/>
          <w:lang w:eastAsia="en-US"/>
        </w:rPr>
        <w:t xml:space="preserve">, la hoy coordinadora de los comités de defensa de la Cuarta Transformación, </w:t>
      </w:r>
      <w:r w:rsidR="00E705A2" w:rsidRPr="00201D0C">
        <w:rPr>
          <w:rFonts w:ascii="Arial" w:eastAsiaTheme="minorHAnsi" w:hAnsi="Arial" w:cs="Arial"/>
          <w:color w:val="000000" w:themeColor="text1"/>
          <w:lang w:eastAsia="en-US"/>
        </w:rPr>
        <w:t xml:space="preserve">que </w:t>
      </w:r>
      <w:r w:rsidRPr="00201D0C">
        <w:rPr>
          <w:rFonts w:ascii="Arial" w:eastAsiaTheme="minorHAnsi" w:hAnsi="Arial" w:cs="Arial"/>
          <w:color w:val="000000" w:themeColor="text1"/>
          <w:lang w:eastAsia="en-US"/>
        </w:rPr>
        <w:t>la prioridad fue la que expresa Vázquez Camacho</w:t>
      </w:r>
      <w:r w:rsidR="0086094F" w:rsidRPr="00201D0C">
        <w:rPr>
          <w:rFonts w:ascii="Arial" w:eastAsiaTheme="minorHAnsi" w:hAnsi="Arial" w:cs="Arial"/>
          <w:color w:val="000000" w:themeColor="text1"/>
          <w:lang w:eastAsia="en-US"/>
        </w:rPr>
        <w:t>:</w:t>
      </w:r>
      <w:r w:rsidRPr="00201D0C">
        <w:rPr>
          <w:rFonts w:ascii="Arial" w:eastAsiaTheme="minorHAnsi" w:hAnsi="Arial" w:cs="Arial"/>
          <w:color w:val="000000" w:themeColor="text1"/>
          <w:lang w:eastAsia="en-US"/>
        </w:rPr>
        <w:t xml:space="preserve"> </w:t>
      </w:r>
      <w:r w:rsidR="00FF7B99" w:rsidRPr="00201D0C">
        <w:rPr>
          <w:rFonts w:ascii="Arial" w:eastAsiaTheme="minorHAnsi" w:hAnsi="Arial" w:cs="Arial"/>
          <w:color w:val="000000" w:themeColor="text1"/>
          <w:lang w:eastAsia="en-US"/>
        </w:rPr>
        <w:t>“</w:t>
      </w:r>
      <w:r w:rsidRPr="006644A3">
        <w:rPr>
          <w:rFonts w:ascii="Arial" w:eastAsiaTheme="minorHAnsi" w:hAnsi="Arial" w:cs="Arial"/>
          <w:color w:val="000000" w:themeColor="text1"/>
          <w:lang w:eastAsia="en-US"/>
        </w:rPr>
        <w:t>Lo más importante es garantizar el derecho a la manifestación, a la movilización, pero, desde luego, ponderamos ese derecho sobre otros, como el de la movilidad, y otros derechos que entran en valoración y buscamos siempre el diálogo</w:t>
      </w:r>
      <w:r w:rsidR="00FF7B99" w:rsidRPr="00201D0C">
        <w:rPr>
          <w:rFonts w:ascii="Arial" w:eastAsiaTheme="minorHAnsi" w:hAnsi="Arial" w:cs="Arial"/>
          <w:color w:val="000000" w:themeColor="text1"/>
          <w:lang w:eastAsia="en-US"/>
        </w:rPr>
        <w:t>”</w:t>
      </w:r>
      <w:r w:rsidRPr="00201D0C">
        <w:rPr>
          <w:rFonts w:ascii="Arial" w:eastAsiaTheme="minorHAnsi" w:hAnsi="Arial" w:cs="Arial"/>
          <w:color w:val="000000" w:themeColor="text1"/>
          <w:lang w:eastAsia="en-US"/>
        </w:rPr>
        <w:t>.</w:t>
      </w:r>
    </w:p>
    <w:p w:rsidR="00FF7B99" w:rsidRPr="00201D0C" w:rsidRDefault="0086094F" w:rsidP="00FF7B99">
      <w:pPr>
        <w:ind w:firstLine="708"/>
        <w:jc w:val="both"/>
        <w:rPr>
          <w:rFonts w:ascii="Arial" w:eastAsiaTheme="minorHAnsi" w:hAnsi="Arial" w:cs="Arial"/>
          <w:color w:val="000000" w:themeColor="text1"/>
          <w:lang w:eastAsia="en-US"/>
        </w:rPr>
      </w:pPr>
      <w:r w:rsidRPr="00201D0C">
        <w:rPr>
          <w:rFonts w:ascii="Arial" w:eastAsiaTheme="minorHAnsi" w:hAnsi="Arial" w:cs="Arial"/>
          <w:color w:val="000000" w:themeColor="text1"/>
          <w:lang w:eastAsia="en-US"/>
        </w:rPr>
        <w:t>D</w:t>
      </w:r>
      <w:r w:rsidR="00FF7B99" w:rsidRPr="00201D0C">
        <w:rPr>
          <w:rFonts w:ascii="Arial" w:eastAsiaTheme="minorHAnsi" w:hAnsi="Arial" w:cs="Arial"/>
          <w:color w:val="000000" w:themeColor="text1"/>
          <w:lang w:eastAsia="en-US"/>
        </w:rPr>
        <w:t xml:space="preserve">esde diciembre de 1997, con el arribo de Cuauhtémoc Cárdenas a la Jefatura de Gobierno, el privilegiado fue el derecho a la manifestación, por encima del libre tránsito, también garantizado por la ley de leyes y tan importante como el primero. </w:t>
      </w:r>
      <w:r w:rsidRPr="00201D0C">
        <w:rPr>
          <w:rFonts w:ascii="Arial" w:eastAsiaTheme="minorHAnsi" w:hAnsi="Arial" w:cs="Arial"/>
          <w:color w:val="000000" w:themeColor="text1"/>
          <w:lang w:eastAsia="en-US"/>
        </w:rPr>
        <w:t>Las</w:t>
      </w:r>
      <w:r w:rsidR="00FF7B99" w:rsidRPr="00201D0C">
        <w:rPr>
          <w:rFonts w:ascii="Arial" w:eastAsiaTheme="minorHAnsi" w:hAnsi="Arial" w:cs="Arial"/>
          <w:color w:val="000000" w:themeColor="text1"/>
          <w:lang w:eastAsia="en-US"/>
        </w:rPr>
        <w:t xml:space="preserve"> autoridad</w:t>
      </w:r>
      <w:r w:rsidRPr="00201D0C">
        <w:rPr>
          <w:rFonts w:ascii="Arial" w:eastAsiaTheme="minorHAnsi" w:hAnsi="Arial" w:cs="Arial"/>
          <w:color w:val="000000" w:themeColor="text1"/>
          <w:lang w:eastAsia="en-US"/>
        </w:rPr>
        <w:t>es</w:t>
      </w:r>
      <w:r w:rsidR="00FF7B99" w:rsidRPr="00201D0C">
        <w:rPr>
          <w:rFonts w:ascii="Arial" w:eastAsiaTheme="minorHAnsi" w:hAnsi="Arial" w:cs="Arial"/>
          <w:color w:val="000000" w:themeColor="text1"/>
          <w:lang w:eastAsia="en-US"/>
        </w:rPr>
        <w:t xml:space="preserve"> debería</w:t>
      </w:r>
      <w:r w:rsidRPr="00201D0C">
        <w:rPr>
          <w:rFonts w:ascii="Arial" w:eastAsiaTheme="minorHAnsi" w:hAnsi="Arial" w:cs="Arial"/>
          <w:color w:val="000000" w:themeColor="text1"/>
          <w:lang w:eastAsia="en-US"/>
        </w:rPr>
        <w:t>n</w:t>
      </w:r>
      <w:r w:rsidR="00FF7B99" w:rsidRPr="00201D0C">
        <w:rPr>
          <w:rFonts w:ascii="Arial" w:eastAsiaTheme="minorHAnsi" w:hAnsi="Arial" w:cs="Arial"/>
          <w:color w:val="000000" w:themeColor="text1"/>
          <w:lang w:eastAsia="en-US"/>
        </w:rPr>
        <w:t xml:space="preserve"> abordarlo como uno solo, o dos caras del mismo problema, manifestación y movilidad.</w:t>
      </w:r>
    </w:p>
    <w:p w:rsidR="009A5084" w:rsidRPr="00201D0C" w:rsidRDefault="00FF7B99" w:rsidP="00FF7B99">
      <w:pPr>
        <w:ind w:firstLine="708"/>
        <w:jc w:val="both"/>
        <w:rPr>
          <w:rFonts w:ascii="Arial" w:eastAsiaTheme="minorHAnsi" w:hAnsi="Arial" w:cs="Arial"/>
          <w:color w:val="000000" w:themeColor="text1"/>
          <w:lang w:eastAsia="en-US"/>
        </w:rPr>
      </w:pPr>
      <w:r w:rsidRPr="00201D0C">
        <w:rPr>
          <w:rFonts w:ascii="Arial" w:eastAsiaTheme="minorHAnsi" w:hAnsi="Arial" w:cs="Arial"/>
          <w:color w:val="000000" w:themeColor="text1"/>
          <w:lang w:eastAsia="en-US"/>
        </w:rPr>
        <w:t>Mientras tal enfoque no se asuma, los perdedores de siempre serán los usuarios del transporte público y privado, sujetos a sanciones en sus centro</w:t>
      </w:r>
      <w:r w:rsidR="00E928F2" w:rsidRPr="00201D0C">
        <w:rPr>
          <w:rFonts w:ascii="Arial" w:eastAsiaTheme="minorHAnsi" w:hAnsi="Arial" w:cs="Arial"/>
          <w:color w:val="000000" w:themeColor="text1"/>
          <w:lang w:eastAsia="en-US"/>
        </w:rPr>
        <w:t>s</w:t>
      </w:r>
      <w:r w:rsidRPr="00201D0C">
        <w:rPr>
          <w:rFonts w:ascii="Arial" w:eastAsiaTheme="minorHAnsi" w:hAnsi="Arial" w:cs="Arial"/>
          <w:color w:val="000000" w:themeColor="text1"/>
          <w:lang w:eastAsia="en-US"/>
        </w:rPr>
        <w:t xml:space="preserve"> de trabajo y estudio, ahondando el distanciamiento entre dos grandes mayorías</w:t>
      </w:r>
      <w:r w:rsidR="00E928F2" w:rsidRPr="00201D0C">
        <w:rPr>
          <w:rFonts w:ascii="Arial" w:eastAsiaTheme="minorHAnsi" w:hAnsi="Arial" w:cs="Arial"/>
          <w:color w:val="000000" w:themeColor="text1"/>
          <w:lang w:eastAsia="en-US"/>
        </w:rPr>
        <w:t>. P</w:t>
      </w:r>
      <w:r w:rsidRPr="00201D0C">
        <w:rPr>
          <w:rFonts w:ascii="Arial" w:eastAsiaTheme="minorHAnsi" w:hAnsi="Arial" w:cs="Arial"/>
          <w:color w:val="000000" w:themeColor="text1"/>
          <w:lang w:eastAsia="en-US"/>
        </w:rPr>
        <w:t>ara no hablar de los damnificados</w:t>
      </w:r>
      <w:r w:rsidR="003C65EF" w:rsidRPr="00201D0C">
        <w:rPr>
          <w:rFonts w:ascii="Arial" w:eastAsiaTheme="minorHAnsi" w:hAnsi="Arial" w:cs="Arial"/>
          <w:color w:val="000000" w:themeColor="text1"/>
          <w:lang w:eastAsia="en-US"/>
        </w:rPr>
        <w:t xml:space="preserve"> </w:t>
      </w:r>
      <w:r w:rsidR="00E705A2" w:rsidRPr="00201D0C">
        <w:rPr>
          <w:rFonts w:ascii="Arial" w:eastAsiaTheme="minorHAnsi" w:hAnsi="Arial" w:cs="Arial"/>
          <w:color w:val="000000" w:themeColor="text1"/>
          <w:lang w:eastAsia="en-US"/>
        </w:rPr>
        <w:t>por</w:t>
      </w:r>
      <w:r w:rsidR="003C65EF" w:rsidRPr="00201D0C">
        <w:rPr>
          <w:rFonts w:ascii="Arial" w:eastAsiaTheme="minorHAnsi" w:hAnsi="Arial" w:cs="Arial"/>
          <w:color w:val="000000" w:themeColor="text1"/>
          <w:lang w:eastAsia="en-US"/>
        </w:rPr>
        <w:t xml:space="preserve"> actividades vandálicas</w:t>
      </w:r>
      <w:r w:rsidRPr="00201D0C">
        <w:rPr>
          <w:rFonts w:ascii="Arial" w:eastAsiaTheme="minorHAnsi" w:hAnsi="Arial" w:cs="Arial"/>
          <w:color w:val="000000" w:themeColor="text1"/>
          <w:lang w:eastAsia="en-US"/>
        </w:rPr>
        <w:t xml:space="preserve"> incluso en sus cuerpos no sólo en </w:t>
      </w:r>
      <w:r w:rsidR="00E705A2" w:rsidRPr="00201D0C">
        <w:rPr>
          <w:rFonts w:ascii="Arial" w:eastAsiaTheme="minorHAnsi" w:hAnsi="Arial" w:cs="Arial"/>
          <w:color w:val="000000" w:themeColor="text1"/>
          <w:lang w:eastAsia="en-US"/>
        </w:rPr>
        <w:t>las</w:t>
      </w:r>
      <w:r w:rsidRPr="00201D0C">
        <w:rPr>
          <w:rFonts w:ascii="Arial" w:eastAsiaTheme="minorHAnsi" w:hAnsi="Arial" w:cs="Arial"/>
          <w:color w:val="000000" w:themeColor="text1"/>
          <w:lang w:eastAsia="en-US"/>
        </w:rPr>
        <w:t xml:space="preserve"> pertenencias</w:t>
      </w:r>
      <w:r w:rsidR="003C65EF" w:rsidRPr="00201D0C">
        <w:rPr>
          <w:rFonts w:ascii="Arial" w:eastAsiaTheme="minorHAnsi" w:hAnsi="Arial" w:cs="Arial"/>
          <w:color w:val="000000" w:themeColor="text1"/>
          <w:lang w:eastAsia="en-US"/>
        </w:rPr>
        <w:t>,</w:t>
      </w:r>
      <w:r w:rsidR="00E928F2" w:rsidRPr="00201D0C">
        <w:rPr>
          <w:rFonts w:ascii="Arial" w:eastAsiaTheme="minorHAnsi" w:hAnsi="Arial" w:cs="Arial"/>
          <w:color w:val="000000" w:themeColor="text1"/>
          <w:lang w:eastAsia="en-US"/>
        </w:rPr>
        <w:t xml:space="preserve"> bajo la coartada de ser </w:t>
      </w:r>
      <w:r w:rsidR="003C65EF" w:rsidRPr="00201D0C">
        <w:rPr>
          <w:rFonts w:ascii="Arial" w:eastAsiaTheme="minorHAnsi" w:hAnsi="Arial" w:cs="Arial"/>
          <w:color w:val="000000" w:themeColor="text1"/>
          <w:lang w:eastAsia="en-US"/>
        </w:rPr>
        <w:t>“</w:t>
      </w:r>
      <w:r w:rsidR="00E928F2" w:rsidRPr="00201D0C">
        <w:rPr>
          <w:rFonts w:ascii="Arial" w:eastAsiaTheme="minorHAnsi" w:hAnsi="Arial" w:cs="Arial"/>
          <w:color w:val="000000" w:themeColor="text1"/>
          <w:lang w:eastAsia="en-US"/>
        </w:rPr>
        <w:t>radicales</w:t>
      </w:r>
      <w:r w:rsidR="003C65EF" w:rsidRPr="00201D0C">
        <w:rPr>
          <w:rFonts w:ascii="Arial" w:eastAsiaTheme="minorHAnsi" w:hAnsi="Arial" w:cs="Arial"/>
          <w:color w:val="000000" w:themeColor="text1"/>
          <w:lang w:eastAsia="en-US"/>
        </w:rPr>
        <w:t>”</w:t>
      </w:r>
      <w:r w:rsidR="00E928F2" w:rsidRPr="00201D0C">
        <w:rPr>
          <w:rFonts w:ascii="Arial" w:eastAsiaTheme="minorHAnsi" w:hAnsi="Arial" w:cs="Arial"/>
          <w:color w:val="000000" w:themeColor="text1"/>
          <w:lang w:eastAsia="en-US"/>
        </w:rPr>
        <w:t xml:space="preserve">, </w:t>
      </w:r>
      <w:r w:rsidR="003C65EF" w:rsidRPr="00201D0C">
        <w:rPr>
          <w:rFonts w:ascii="Arial" w:eastAsiaTheme="minorHAnsi" w:hAnsi="Arial" w:cs="Arial"/>
          <w:color w:val="000000" w:themeColor="text1"/>
          <w:lang w:eastAsia="en-US"/>
        </w:rPr>
        <w:t>“</w:t>
      </w:r>
      <w:r w:rsidR="00E928F2" w:rsidRPr="00201D0C">
        <w:rPr>
          <w:rFonts w:ascii="Arial" w:eastAsiaTheme="minorHAnsi" w:hAnsi="Arial" w:cs="Arial"/>
          <w:color w:val="000000" w:themeColor="text1"/>
          <w:lang w:eastAsia="en-US"/>
        </w:rPr>
        <w:t>anarquistas</w:t>
      </w:r>
      <w:r w:rsidR="003C65EF" w:rsidRPr="00201D0C">
        <w:rPr>
          <w:rFonts w:ascii="Arial" w:eastAsiaTheme="minorHAnsi" w:hAnsi="Arial" w:cs="Arial"/>
          <w:color w:val="000000" w:themeColor="text1"/>
          <w:lang w:eastAsia="en-US"/>
        </w:rPr>
        <w:t>”</w:t>
      </w:r>
      <w:r w:rsidR="00E928F2" w:rsidRPr="00201D0C">
        <w:rPr>
          <w:rFonts w:ascii="Arial" w:eastAsiaTheme="minorHAnsi" w:hAnsi="Arial" w:cs="Arial"/>
          <w:color w:val="000000" w:themeColor="text1"/>
          <w:lang w:eastAsia="en-US"/>
        </w:rPr>
        <w:t xml:space="preserve"> y encarnar la “ira”. Pamplinas ideologizadas. Qué casualidad que no </w:t>
      </w:r>
      <w:proofErr w:type="spellStart"/>
      <w:r w:rsidR="00E928F2" w:rsidRPr="00201D0C">
        <w:rPr>
          <w:rFonts w:ascii="Arial" w:eastAsiaTheme="minorHAnsi" w:hAnsi="Arial" w:cs="Arial"/>
          <w:color w:val="000000" w:themeColor="text1"/>
          <w:lang w:eastAsia="en-US"/>
        </w:rPr>
        <w:t>vandalizan</w:t>
      </w:r>
      <w:proofErr w:type="spellEnd"/>
      <w:r w:rsidR="00E928F2" w:rsidRPr="00201D0C">
        <w:rPr>
          <w:rFonts w:ascii="Arial" w:eastAsiaTheme="minorHAnsi" w:hAnsi="Arial" w:cs="Arial"/>
          <w:color w:val="000000" w:themeColor="text1"/>
          <w:lang w:eastAsia="en-US"/>
        </w:rPr>
        <w:t xml:space="preserve"> sus propiedades o automóviles sino los ajenos.</w:t>
      </w:r>
      <w:r w:rsidR="003C65EF" w:rsidRPr="00201D0C">
        <w:rPr>
          <w:rFonts w:ascii="Arial" w:eastAsiaTheme="minorHAnsi" w:hAnsi="Arial" w:cs="Arial"/>
          <w:color w:val="000000" w:themeColor="text1"/>
          <w:lang w:eastAsia="en-US"/>
        </w:rPr>
        <w:t xml:space="preserve"> Igual hacen algunos migrantes al destruir vehículos particulares porque están </w:t>
      </w:r>
      <w:r w:rsidR="009A5084" w:rsidRPr="00201D0C">
        <w:rPr>
          <w:rFonts w:ascii="Arial" w:eastAsiaTheme="minorHAnsi" w:hAnsi="Arial" w:cs="Arial"/>
          <w:color w:val="000000" w:themeColor="text1"/>
          <w:lang w:eastAsia="en-US"/>
        </w:rPr>
        <w:t>“</w:t>
      </w:r>
      <w:r w:rsidR="003C65EF" w:rsidRPr="00201D0C">
        <w:rPr>
          <w:rFonts w:ascii="Arial" w:eastAsiaTheme="minorHAnsi" w:hAnsi="Arial" w:cs="Arial"/>
          <w:color w:val="000000" w:themeColor="text1"/>
          <w:lang w:eastAsia="en-US"/>
        </w:rPr>
        <w:t>desesperados</w:t>
      </w:r>
      <w:r w:rsidR="009A5084" w:rsidRPr="00201D0C">
        <w:rPr>
          <w:rFonts w:ascii="Arial" w:eastAsiaTheme="minorHAnsi" w:hAnsi="Arial" w:cs="Arial"/>
          <w:color w:val="000000" w:themeColor="text1"/>
          <w:lang w:eastAsia="en-US"/>
        </w:rPr>
        <w:t>”</w:t>
      </w:r>
      <w:r w:rsidR="003C65EF" w:rsidRPr="00201D0C">
        <w:rPr>
          <w:rFonts w:ascii="Arial" w:eastAsiaTheme="minorHAnsi" w:hAnsi="Arial" w:cs="Arial"/>
          <w:color w:val="000000" w:themeColor="text1"/>
          <w:lang w:eastAsia="en-US"/>
        </w:rPr>
        <w:t xml:space="preserve">, pero ni de chiste lo </w:t>
      </w:r>
      <w:r w:rsidR="003C65EF" w:rsidRPr="00201D0C">
        <w:rPr>
          <w:rFonts w:ascii="Arial" w:eastAsiaTheme="minorHAnsi" w:hAnsi="Arial" w:cs="Arial"/>
          <w:color w:val="000000" w:themeColor="text1"/>
          <w:lang w:eastAsia="en-US"/>
        </w:rPr>
        <w:lastRenderedPageBreak/>
        <w:t>h</w:t>
      </w:r>
      <w:r w:rsidR="009A5084" w:rsidRPr="00201D0C">
        <w:rPr>
          <w:rFonts w:ascii="Arial" w:eastAsiaTheme="minorHAnsi" w:hAnsi="Arial" w:cs="Arial"/>
          <w:color w:val="000000" w:themeColor="text1"/>
          <w:lang w:eastAsia="en-US"/>
        </w:rPr>
        <w:t>i</w:t>
      </w:r>
      <w:r w:rsidR="003C65EF" w:rsidRPr="00201D0C">
        <w:rPr>
          <w:rFonts w:ascii="Arial" w:eastAsiaTheme="minorHAnsi" w:hAnsi="Arial" w:cs="Arial"/>
          <w:color w:val="000000" w:themeColor="text1"/>
          <w:lang w:eastAsia="en-US"/>
        </w:rPr>
        <w:t>c</w:t>
      </w:r>
      <w:r w:rsidR="009A5084" w:rsidRPr="00201D0C">
        <w:rPr>
          <w:rFonts w:ascii="Arial" w:eastAsiaTheme="minorHAnsi" w:hAnsi="Arial" w:cs="Arial"/>
          <w:color w:val="000000" w:themeColor="text1"/>
          <w:lang w:eastAsia="en-US"/>
        </w:rPr>
        <w:t>i</w:t>
      </w:r>
      <w:r w:rsidR="003C65EF" w:rsidRPr="00201D0C">
        <w:rPr>
          <w:rFonts w:ascii="Arial" w:eastAsiaTheme="minorHAnsi" w:hAnsi="Arial" w:cs="Arial"/>
          <w:color w:val="000000" w:themeColor="text1"/>
          <w:lang w:eastAsia="en-US"/>
        </w:rPr>
        <w:t>e</w:t>
      </w:r>
      <w:r w:rsidR="009A5084" w:rsidRPr="00201D0C">
        <w:rPr>
          <w:rFonts w:ascii="Arial" w:eastAsiaTheme="minorHAnsi" w:hAnsi="Arial" w:cs="Arial"/>
          <w:color w:val="000000" w:themeColor="text1"/>
          <w:lang w:eastAsia="en-US"/>
        </w:rPr>
        <w:t>ron</w:t>
      </w:r>
      <w:r w:rsidR="003C65EF" w:rsidRPr="00201D0C">
        <w:rPr>
          <w:rFonts w:ascii="Arial" w:eastAsiaTheme="minorHAnsi" w:hAnsi="Arial" w:cs="Arial"/>
          <w:color w:val="000000" w:themeColor="text1"/>
          <w:lang w:eastAsia="en-US"/>
        </w:rPr>
        <w:t xml:space="preserve"> en sus países de origen.</w:t>
      </w:r>
      <w:r w:rsidR="009A5084" w:rsidRPr="00201D0C">
        <w:rPr>
          <w:rFonts w:ascii="Arial" w:eastAsiaTheme="minorHAnsi" w:hAnsi="Arial" w:cs="Arial"/>
          <w:color w:val="000000" w:themeColor="text1"/>
          <w:lang w:eastAsia="en-US"/>
        </w:rPr>
        <w:t xml:space="preserve"> “Expresiones enérgicas” es el eufemismo que utiliza el titular de la SSC.</w:t>
      </w:r>
    </w:p>
    <w:p w:rsidR="009A5084" w:rsidRPr="006644A3" w:rsidRDefault="009A5084" w:rsidP="009A5084">
      <w:pPr>
        <w:ind w:firstLine="708"/>
        <w:jc w:val="both"/>
        <w:rPr>
          <w:rFonts w:ascii="Arial" w:eastAsiaTheme="minorHAnsi" w:hAnsi="Arial" w:cs="Arial"/>
          <w:color w:val="000000" w:themeColor="text1"/>
          <w:lang w:eastAsia="en-US"/>
        </w:rPr>
      </w:pPr>
      <w:r w:rsidRPr="00201D0C">
        <w:rPr>
          <w:rFonts w:ascii="Arial" w:eastAsiaTheme="minorHAnsi" w:hAnsi="Arial" w:cs="Arial"/>
          <w:color w:val="000000" w:themeColor="text1"/>
          <w:lang w:eastAsia="en-US"/>
        </w:rPr>
        <w:t>Está muy bien que el secretario tenga claridad que en</w:t>
      </w:r>
      <w:r w:rsidRPr="006644A3">
        <w:rPr>
          <w:rFonts w:ascii="Arial" w:eastAsiaTheme="minorHAnsi" w:hAnsi="Arial" w:cs="Arial"/>
          <w:color w:val="000000" w:themeColor="text1"/>
          <w:lang w:eastAsia="en-US"/>
        </w:rPr>
        <w:t xml:space="preserve"> la capital hay una movilización constante por temas que rebasan a la </w:t>
      </w:r>
      <w:r w:rsidRPr="00201D0C">
        <w:rPr>
          <w:rFonts w:ascii="Arial" w:eastAsiaTheme="minorHAnsi" w:hAnsi="Arial" w:cs="Arial"/>
          <w:color w:val="000000" w:themeColor="text1"/>
          <w:lang w:eastAsia="en-US"/>
        </w:rPr>
        <w:t xml:space="preserve">urbe </w:t>
      </w:r>
      <w:r w:rsidR="0086094F" w:rsidRPr="00201D0C">
        <w:rPr>
          <w:rFonts w:ascii="Arial" w:eastAsiaTheme="minorHAnsi" w:hAnsi="Arial" w:cs="Arial"/>
          <w:color w:val="000000" w:themeColor="text1"/>
          <w:lang w:eastAsia="en-US"/>
        </w:rPr>
        <w:t>de 9.</w:t>
      </w:r>
      <w:r w:rsidR="0071574F" w:rsidRPr="00201D0C">
        <w:rPr>
          <w:rFonts w:ascii="Arial" w:eastAsiaTheme="minorHAnsi" w:hAnsi="Arial" w:cs="Arial"/>
          <w:color w:val="000000" w:themeColor="text1"/>
          <w:lang w:eastAsia="en-US"/>
        </w:rPr>
        <w:t>2</w:t>
      </w:r>
      <w:r w:rsidR="0086094F" w:rsidRPr="00201D0C">
        <w:rPr>
          <w:rFonts w:ascii="Arial" w:eastAsiaTheme="minorHAnsi" w:hAnsi="Arial" w:cs="Arial"/>
          <w:color w:val="000000" w:themeColor="text1"/>
          <w:lang w:eastAsia="en-US"/>
        </w:rPr>
        <w:t xml:space="preserve"> millones de habitantes </w:t>
      </w:r>
      <w:r w:rsidRPr="00201D0C">
        <w:rPr>
          <w:rFonts w:ascii="Arial" w:eastAsiaTheme="minorHAnsi" w:hAnsi="Arial" w:cs="Arial"/>
          <w:color w:val="000000" w:themeColor="text1"/>
          <w:lang w:eastAsia="en-US"/>
        </w:rPr>
        <w:t xml:space="preserve">y atañen a la zona metropolitana del Valle de México con sus </w:t>
      </w:r>
      <w:r w:rsidR="0071574F" w:rsidRPr="00201D0C">
        <w:rPr>
          <w:rFonts w:ascii="Arial" w:eastAsiaTheme="minorHAnsi" w:hAnsi="Arial" w:cs="Arial"/>
          <w:color w:val="000000" w:themeColor="text1"/>
          <w:lang w:eastAsia="en-US"/>
        </w:rPr>
        <w:t>2</w:t>
      </w:r>
      <w:r w:rsidRPr="00201D0C">
        <w:rPr>
          <w:rFonts w:ascii="Arial" w:eastAsiaTheme="minorHAnsi" w:hAnsi="Arial" w:cs="Arial"/>
          <w:color w:val="000000" w:themeColor="text1"/>
          <w:lang w:eastAsia="en-US"/>
        </w:rPr>
        <w:t>1</w:t>
      </w:r>
      <w:r w:rsidR="0071574F" w:rsidRPr="00201D0C">
        <w:rPr>
          <w:rFonts w:ascii="Arial" w:eastAsiaTheme="minorHAnsi" w:hAnsi="Arial" w:cs="Arial"/>
          <w:color w:val="000000" w:themeColor="text1"/>
          <w:lang w:eastAsia="en-US"/>
        </w:rPr>
        <w:t>.8</w:t>
      </w:r>
      <w:r w:rsidRPr="00201D0C">
        <w:rPr>
          <w:rFonts w:ascii="Arial" w:eastAsiaTheme="minorHAnsi" w:hAnsi="Arial" w:cs="Arial"/>
          <w:color w:val="000000" w:themeColor="text1"/>
          <w:lang w:eastAsia="en-US"/>
        </w:rPr>
        <w:t xml:space="preserve"> millones de habitantes</w:t>
      </w:r>
      <w:r w:rsidRPr="006644A3">
        <w:rPr>
          <w:rFonts w:ascii="Arial" w:eastAsiaTheme="minorHAnsi" w:hAnsi="Arial" w:cs="Arial"/>
          <w:color w:val="000000" w:themeColor="text1"/>
          <w:lang w:eastAsia="en-US"/>
        </w:rPr>
        <w:t xml:space="preserve">, pero que le corresponden al gobierno </w:t>
      </w:r>
      <w:r w:rsidR="0071574F" w:rsidRPr="00201D0C">
        <w:rPr>
          <w:rFonts w:ascii="Arial" w:eastAsiaTheme="minorHAnsi" w:hAnsi="Arial" w:cs="Arial"/>
          <w:color w:val="000000" w:themeColor="text1"/>
          <w:lang w:eastAsia="en-US"/>
        </w:rPr>
        <w:t xml:space="preserve">capitalino </w:t>
      </w:r>
      <w:r w:rsidRPr="006644A3">
        <w:rPr>
          <w:rFonts w:ascii="Arial" w:eastAsiaTheme="minorHAnsi" w:hAnsi="Arial" w:cs="Arial"/>
          <w:color w:val="000000" w:themeColor="text1"/>
          <w:lang w:eastAsia="en-US"/>
        </w:rPr>
        <w:t>canalizar y atender con el gobierno federal por conducto de la Secretaría de Gobernación</w:t>
      </w:r>
      <w:r w:rsidR="0071574F" w:rsidRPr="00201D0C">
        <w:rPr>
          <w:rFonts w:ascii="Arial" w:eastAsiaTheme="minorHAnsi" w:hAnsi="Arial" w:cs="Arial"/>
          <w:color w:val="000000" w:themeColor="text1"/>
          <w:lang w:eastAsia="en-US"/>
        </w:rPr>
        <w:t>. E</w:t>
      </w:r>
      <w:r w:rsidRPr="006644A3">
        <w:rPr>
          <w:rFonts w:ascii="Arial" w:eastAsiaTheme="minorHAnsi" w:hAnsi="Arial" w:cs="Arial"/>
          <w:color w:val="000000" w:themeColor="text1"/>
          <w:lang w:eastAsia="en-US"/>
        </w:rPr>
        <w:t xml:space="preserve">s un elemento central </w:t>
      </w:r>
      <w:r w:rsidRPr="00201D0C">
        <w:rPr>
          <w:rFonts w:ascii="Arial" w:eastAsiaTheme="minorHAnsi" w:hAnsi="Arial" w:cs="Arial"/>
          <w:color w:val="000000" w:themeColor="text1"/>
          <w:lang w:eastAsia="en-US"/>
        </w:rPr>
        <w:t>d</w:t>
      </w:r>
      <w:r w:rsidRPr="006644A3">
        <w:rPr>
          <w:rFonts w:ascii="Arial" w:eastAsiaTheme="minorHAnsi" w:hAnsi="Arial" w:cs="Arial"/>
          <w:color w:val="000000" w:themeColor="text1"/>
          <w:lang w:eastAsia="en-US"/>
        </w:rPr>
        <w:t xml:space="preserve">e atención </w:t>
      </w:r>
      <w:r w:rsidRPr="00201D0C">
        <w:rPr>
          <w:rFonts w:ascii="Arial" w:eastAsiaTheme="minorHAnsi" w:hAnsi="Arial" w:cs="Arial"/>
          <w:color w:val="000000" w:themeColor="text1"/>
          <w:lang w:eastAsia="en-US"/>
        </w:rPr>
        <w:t xml:space="preserve">para </w:t>
      </w:r>
      <w:r w:rsidR="00E705A2" w:rsidRPr="00201D0C">
        <w:rPr>
          <w:rFonts w:ascii="Arial" w:eastAsiaTheme="minorHAnsi" w:hAnsi="Arial" w:cs="Arial"/>
          <w:color w:val="000000" w:themeColor="text1"/>
          <w:lang w:eastAsia="en-US"/>
        </w:rPr>
        <w:t>“</w:t>
      </w:r>
      <w:r w:rsidRPr="006644A3">
        <w:rPr>
          <w:rFonts w:ascii="Arial" w:eastAsiaTheme="minorHAnsi" w:hAnsi="Arial" w:cs="Arial"/>
          <w:color w:val="000000" w:themeColor="text1"/>
          <w:lang w:eastAsia="en-US"/>
        </w:rPr>
        <w:t>una ciudad viva, movilizada, donde la expresión pública se respeta</w:t>
      </w:r>
      <w:r w:rsidR="00E705A2" w:rsidRPr="00201D0C">
        <w:rPr>
          <w:rFonts w:ascii="Arial" w:eastAsiaTheme="minorHAnsi" w:hAnsi="Arial" w:cs="Arial"/>
          <w:color w:val="000000" w:themeColor="text1"/>
          <w:lang w:eastAsia="en-US"/>
        </w:rPr>
        <w:t>”</w:t>
      </w:r>
      <w:r w:rsidRPr="006644A3">
        <w:rPr>
          <w:rFonts w:ascii="Arial" w:eastAsiaTheme="minorHAnsi" w:hAnsi="Arial" w:cs="Arial"/>
          <w:color w:val="000000" w:themeColor="text1"/>
          <w:lang w:eastAsia="en-US"/>
        </w:rPr>
        <w:t xml:space="preserve"> y </w:t>
      </w:r>
      <w:r w:rsidRPr="00201D0C">
        <w:rPr>
          <w:rFonts w:ascii="Arial" w:eastAsiaTheme="minorHAnsi" w:hAnsi="Arial" w:cs="Arial"/>
          <w:color w:val="000000" w:themeColor="text1"/>
          <w:lang w:eastAsia="en-US"/>
        </w:rPr>
        <w:t>también, y no en segundo plano, la movilidad ciudadana.</w:t>
      </w:r>
    </w:p>
    <w:p w:rsidR="00390641" w:rsidRPr="00201D0C" w:rsidRDefault="00390641" w:rsidP="00390641">
      <w:pPr>
        <w:jc w:val="center"/>
        <w:rPr>
          <w:rFonts w:ascii="Arial" w:hAnsi="Arial" w:cs="Arial"/>
          <w:i/>
          <w:color w:val="000000" w:themeColor="text1"/>
        </w:rPr>
      </w:pPr>
      <w:r w:rsidRPr="00201D0C">
        <w:rPr>
          <w:rFonts w:ascii="Arial" w:hAnsi="Arial" w:cs="Arial"/>
          <w:b/>
          <w:color w:val="000000" w:themeColor="text1"/>
        </w:rPr>
        <w:t>Acuse de recibo</w:t>
      </w:r>
    </w:p>
    <w:p w:rsidR="00390641" w:rsidRPr="00201D0C" w:rsidRDefault="00390641" w:rsidP="00390641">
      <w:pPr>
        <w:jc w:val="both"/>
        <w:rPr>
          <w:rFonts w:ascii="Arial" w:hAnsi="Arial" w:cs="Arial"/>
          <w:color w:val="000000" w:themeColor="text1"/>
        </w:rPr>
      </w:pPr>
      <w:r w:rsidRPr="00201D0C">
        <w:rPr>
          <w:rFonts w:ascii="Arial" w:hAnsi="Arial" w:cs="Arial"/>
          <w:color w:val="000000" w:themeColor="text1"/>
        </w:rPr>
        <w:t xml:space="preserve">Del doctor Eduardo López Betancourt. “No te fallé, nuestra amistad no se ha lastimado, ni te he defraudado. Grato amigo y más todavía, auténticamente fraterno: El Séptimo Tribunal Colegiado en Materia Penal de Primer Circuito, (Amparo en Revisión 228/2023), confirmó mi total exoneración que me otorgó en Amparo el Primer Tribunal Colegiado en Materia Penal, con el cual, insisto, se me exonera de las infamias de que fui víctima. Mi amigo, al igual que tú, Cuauhtémoc Cárdenas, desea dar a conocer esta noticia a los medios, en mi casa, Paseo de las Palmas 800, el martes 17 de los corrientes, a las 10:30 horas”… </w:t>
      </w:r>
      <w:proofErr w:type="spellStart"/>
      <w:r w:rsidRPr="00201D0C">
        <w:rPr>
          <w:rFonts w:ascii="Arial" w:hAnsi="Arial" w:cs="Arial"/>
          <w:color w:val="000000" w:themeColor="text1"/>
        </w:rPr>
        <w:t>Einat</w:t>
      </w:r>
      <w:proofErr w:type="spellEnd"/>
      <w:r w:rsidRPr="00201D0C">
        <w:rPr>
          <w:rFonts w:ascii="Arial" w:hAnsi="Arial" w:cs="Arial"/>
          <w:color w:val="000000" w:themeColor="text1"/>
        </w:rPr>
        <w:t xml:space="preserve"> </w:t>
      </w:r>
      <w:proofErr w:type="spellStart"/>
      <w:r w:rsidRPr="00201D0C">
        <w:rPr>
          <w:rFonts w:ascii="Arial" w:hAnsi="Arial" w:cs="Arial"/>
          <w:color w:val="000000" w:themeColor="text1"/>
        </w:rPr>
        <w:t>Kranz</w:t>
      </w:r>
      <w:proofErr w:type="spellEnd"/>
      <w:r w:rsidRPr="00201D0C">
        <w:rPr>
          <w:rFonts w:ascii="Arial" w:hAnsi="Arial" w:cs="Arial"/>
          <w:color w:val="000000" w:themeColor="text1"/>
        </w:rPr>
        <w:t xml:space="preserve"> </w:t>
      </w:r>
      <w:proofErr w:type="spellStart"/>
      <w:r w:rsidRPr="00201D0C">
        <w:rPr>
          <w:rFonts w:ascii="Arial" w:hAnsi="Arial" w:cs="Arial"/>
          <w:color w:val="000000" w:themeColor="text1"/>
        </w:rPr>
        <w:t>Neiger</w:t>
      </w:r>
      <w:proofErr w:type="spellEnd"/>
      <w:r w:rsidRPr="00201D0C">
        <w:rPr>
          <w:rFonts w:ascii="Arial" w:hAnsi="Arial" w:cs="Arial"/>
          <w:color w:val="000000" w:themeColor="text1"/>
        </w:rPr>
        <w:t xml:space="preserve">, embajadora de Israel en México, se vio precisada a recular en su discurso de “inconformidad” por las declaraciones del presidente Andrés Manuel, en relación con los sucesos en Israel y lamentó “profundamente que el gobierno de México no haya adoptado una postura más enérgica y decidida ante esta situación”. Injerencista </w:t>
      </w:r>
      <w:r w:rsidR="0071574F" w:rsidRPr="00201D0C">
        <w:rPr>
          <w:rFonts w:ascii="Arial" w:eastAsiaTheme="minorHAnsi" w:hAnsi="Arial" w:cs="Arial"/>
          <w:color w:val="000000" w:themeColor="text1"/>
          <w:lang w:eastAsia="en-US"/>
        </w:rPr>
        <w:t>–</w:t>
      </w:r>
      <w:r w:rsidRPr="00201D0C">
        <w:rPr>
          <w:rFonts w:ascii="Arial" w:hAnsi="Arial" w:cs="Arial"/>
          <w:color w:val="000000" w:themeColor="text1"/>
        </w:rPr>
        <w:t>como antes lo fue la embajadora de Ucrania en México</w:t>
      </w:r>
      <w:r w:rsidR="0071574F" w:rsidRPr="00201D0C">
        <w:rPr>
          <w:rFonts w:ascii="Arial" w:eastAsiaTheme="minorHAnsi" w:hAnsi="Arial" w:cs="Arial"/>
          <w:color w:val="000000" w:themeColor="text1"/>
          <w:lang w:eastAsia="en-US"/>
        </w:rPr>
        <w:t>–</w:t>
      </w:r>
      <w:r w:rsidRPr="00201D0C">
        <w:rPr>
          <w:rFonts w:ascii="Arial" w:hAnsi="Arial" w:cs="Arial"/>
          <w:color w:val="000000" w:themeColor="text1"/>
        </w:rPr>
        <w:t xml:space="preserve">, señaló que “mantener una posición neutral en lugar de tomar partido implica, en última instancia, respaldar y apoyar al terrorismo”. El </w:t>
      </w:r>
      <w:proofErr w:type="spellStart"/>
      <w:r w:rsidRPr="00201D0C">
        <w:rPr>
          <w:rFonts w:ascii="Arial" w:hAnsi="Arial" w:cs="Arial"/>
          <w:color w:val="000000" w:themeColor="text1"/>
        </w:rPr>
        <w:t>reculamiento</w:t>
      </w:r>
      <w:proofErr w:type="spellEnd"/>
      <w:r w:rsidRPr="00201D0C">
        <w:rPr>
          <w:rFonts w:ascii="Arial" w:hAnsi="Arial" w:cs="Arial"/>
          <w:color w:val="000000" w:themeColor="text1"/>
        </w:rPr>
        <w:t xml:space="preserve"> lo hizo </w:t>
      </w:r>
      <w:r w:rsidRPr="00201D0C">
        <w:rPr>
          <w:rStyle w:val="hgkelc"/>
          <w:rFonts w:ascii="Arial" w:hAnsi="Arial" w:cs="Arial"/>
          <w:bCs/>
          <w:color w:val="000000" w:themeColor="text1"/>
          <w:lang w:val="es-ES"/>
        </w:rPr>
        <w:t xml:space="preserve">Tal </w:t>
      </w:r>
      <w:proofErr w:type="spellStart"/>
      <w:r w:rsidRPr="00201D0C">
        <w:rPr>
          <w:rStyle w:val="hgkelc"/>
          <w:rFonts w:ascii="Arial" w:hAnsi="Arial" w:cs="Arial"/>
          <w:bCs/>
          <w:color w:val="000000" w:themeColor="text1"/>
          <w:lang w:val="es-ES"/>
        </w:rPr>
        <w:t>Itzhakov</w:t>
      </w:r>
      <w:proofErr w:type="spellEnd"/>
      <w:r w:rsidRPr="00201D0C">
        <w:rPr>
          <w:rStyle w:val="hgkelc"/>
          <w:rFonts w:ascii="Arial" w:hAnsi="Arial" w:cs="Arial"/>
          <w:color w:val="000000" w:themeColor="text1"/>
          <w:lang w:val="es-ES"/>
        </w:rPr>
        <w:t>, agregada de Diplomacia Pública, Prensa y. Cultura</w:t>
      </w:r>
      <w:r w:rsidRPr="00201D0C">
        <w:rPr>
          <w:rFonts w:ascii="Arial" w:hAnsi="Arial" w:cs="Arial"/>
          <w:color w:val="000000" w:themeColor="text1"/>
        </w:rPr>
        <w:t>… Un abrazo solidario para Carmen Lilia Romero, editora de Sucesos y Sucedidos Síntesis Periodística y Carta Mesoamericana, por la pérdida de su señora madre.</w:t>
      </w:r>
    </w:p>
    <w:p w:rsidR="00EC7BA4" w:rsidRPr="00201D0C" w:rsidRDefault="00201D0C" w:rsidP="00390641">
      <w:pPr>
        <w:jc w:val="both"/>
        <w:rPr>
          <w:rFonts w:ascii="Arial" w:hAnsi="Arial" w:cs="Arial"/>
          <w:color w:val="000000" w:themeColor="text1"/>
          <w:sz w:val="16"/>
          <w:szCs w:val="16"/>
        </w:rPr>
      </w:pPr>
      <w:hyperlink r:id="rId4" w:history="1">
        <w:r w:rsidR="00390641" w:rsidRPr="00201D0C">
          <w:rPr>
            <w:rStyle w:val="Hipervnculo"/>
            <w:rFonts w:ascii="Arial" w:hAnsi="Arial" w:cs="Arial"/>
            <w:color w:val="000000" w:themeColor="text1"/>
            <w:sz w:val="16"/>
            <w:szCs w:val="16"/>
            <w:u w:val="none"/>
          </w:rPr>
          <w:t>http://www.forumenlinea.com/</w:t>
        </w:r>
      </w:hyperlink>
      <w:r w:rsidR="00390641" w:rsidRPr="00201D0C">
        <w:rPr>
          <w:rFonts w:ascii="Arial" w:hAnsi="Arial" w:cs="Arial"/>
          <w:color w:val="000000" w:themeColor="text1"/>
          <w:sz w:val="16"/>
          <w:szCs w:val="16"/>
        </w:rPr>
        <w:t xml:space="preserve">    </w:t>
      </w:r>
      <w:hyperlink r:id="rId5" w:history="1">
        <w:r w:rsidR="00390641" w:rsidRPr="00201D0C">
          <w:rPr>
            <w:rStyle w:val="Hipervnculo"/>
            <w:rFonts w:ascii="Arial" w:hAnsi="Arial" w:cs="Arial"/>
            <w:color w:val="000000" w:themeColor="text1"/>
            <w:sz w:val="16"/>
            <w:szCs w:val="16"/>
            <w:u w:val="none"/>
          </w:rPr>
          <w:t>forum@forumenlinea.com</w:t>
        </w:r>
      </w:hyperlink>
      <w:r w:rsidR="00390641" w:rsidRPr="00201D0C">
        <w:rPr>
          <w:rFonts w:ascii="Arial" w:hAnsi="Arial" w:cs="Arial"/>
          <w:color w:val="000000" w:themeColor="text1"/>
          <w:sz w:val="16"/>
          <w:szCs w:val="16"/>
        </w:rPr>
        <w:t xml:space="preserve">    </w:t>
      </w:r>
      <w:proofErr w:type="spellStart"/>
      <w:r w:rsidR="00390641" w:rsidRPr="00201D0C">
        <w:rPr>
          <w:rFonts w:ascii="Arial" w:hAnsi="Arial" w:cs="Arial"/>
          <w:color w:val="000000" w:themeColor="text1"/>
          <w:sz w:val="16"/>
          <w:szCs w:val="16"/>
        </w:rPr>
        <w:t>Twitter@IbarraAguirreEd</w:t>
      </w:r>
      <w:proofErr w:type="spellEnd"/>
    </w:p>
    <w:sectPr w:rsidR="00EC7BA4" w:rsidRPr="00201D0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641"/>
    <w:rsid w:val="0014126B"/>
    <w:rsid w:val="00201D0C"/>
    <w:rsid w:val="00390641"/>
    <w:rsid w:val="003C65EF"/>
    <w:rsid w:val="00494E24"/>
    <w:rsid w:val="00550FDC"/>
    <w:rsid w:val="006644A3"/>
    <w:rsid w:val="0071574F"/>
    <w:rsid w:val="007F49F3"/>
    <w:rsid w:val="0086094F"/>
    <w:rsid w:val="009A5084"/>
    <w:rsid w:val="00B902B7"/>
    <w:rsid w:val="00C868CC"/>
    <w:rsid w:val="00D5709C"/>
    <w:rsid w:val="00E705A2"/>
    <w:rsid w:val="00E928F2"/>
    <w:rsid w:val="00EC7BA4"/>
    <w:rsid w:val="00FF7B9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F19BD2-D31E-413F-872C-4408475EC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641"/>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90641"/>
    <w:rPr>
      <w:color w:val="0563C1" w:themeColor="hyperlink"/>
      <w:u w:val="single"/>
    </w:rPr>
  </w:style>
  <w:style w:type="character" w:customStyle="1" w:styleId="hgkelc">
    <w:name w:val="hgkelc"/>
    <w:basedOn w:val="Fuentedeprrafopredeter"/>
    <w:rsid w:val="00390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2</Pages>
  <Words>822</Words>
  <Characters>4386</Characters>
  <Application>Microsoft Office Word</Application>
  <DocSecurity>0</DocSecurity>
  <Lines>78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2023-10-15T14:03:00Z</dcterms:created>
  <dcterms:modified xsi:type="dcterms:W3CDTF">2023-10-15T20:23:00Z</dcterms:modified>
</cp:coreProperties>
</file>