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13F" w:rsidRPr="00AB4859" w:rsidRDefault="0051113F" w:rsidP="0051113F">
      <w:pPr>
        <w:rPr>
          <w:rFonts w:ascii="Arial" w:hAnsi="Arial" w:cs="Arial"/>
          <w:color w:val="000000" w:themeColor="text1"/>
          <w:sz w:val="28"/>
          <w:szCs w:val="28"/>
        </w:rPr>
      </w:pPr>
      <w:r w:rsidRPr="00AB4859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51113F" w:rsidRPr="00AB4859" w:rsidRDefault="0051113F" w:rsidP="0051113F">
      <w:pPr>
        <w:rPr>
          <w:rFonts w:ascii="Arial" w:hAnsi="Arial" w:cs="Arial"/>
          <w:color w:val="000000" w:themeColor="text1"/>
        </w:rPr>
      </w:pPr>
    </w:p>
    <w:p w:rsidR="0051113F" w:rsidRPr="00AB4859" w:rsidRDefault="00CE0002" w:rsidP="00CE0002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B4859">
        <w:rPr>
          <w:rFonts w:ascii="Arial" w:hAnsi="Arial" w:cs="Arial"/>
          <w:b/>
          <w:color w:val="000000" w:themeColor="text1"/>
          <w:sz w:val="36"/>
          <w:szCs w:val="36"/>
        </w:rPr>
        <w:t>INEGI: 171.1% más desaparecidos y no localizados</w:t>
      </w:r>
    </w:p>
    <w:p w:rsidR="00822B89" w:rsidRPr="00AB4859" w:rsidRDefault="00822B89" w:rsidP="0051113F">
      <w:pPr>
        <w:rPr>
          <w:rFonts w:ascii="Arial" w:hAnsi="Arial" w:cs="Arial"/>
          <w:color w:val="000000" w:themeColor="text1"/>
        </w:rPr>
      </w:pPr>
    </w:p>
    <w:p w:rsidR="0051113F" w:rsidRPr="00AB4859" w:rsidRDefault="0051113F" w:rsidP="0051113F">
      <w:pPr>
        <w:rPr>
          <w:rFonts w:ascii="Arial" w:hAnsi="Arial" w:cs="Arial"/>
          <w:b/>
          <w:color w:val="000000" w:themeColor="text1"/>
        </w:rPr>
      </w:pPr>
      <w:r w:rsidRPr="00AB4859">
        <w:rPr>
          <w:rFonts w:ascii="Arial" w:hAnsi="Arial" w:cs="Arial"/>
          <w:b/>
          <w:color w:val="000000" w:themeColor="text1"/>
        </w:rPr>
        <w:t>Eduardo Ibarra Aguirre</w:t>
      </w:r>
    </w:p>
    <w:p w:rsidR="00B504E4" w:rsidRPr="00AB4859" w:rsidRDefault="00B504E4" w:rsidP="00B504E4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B504E4" w:rsidRPr="00AB4859" w:rsidRDefault="00B504E4" w:rsidP="00B504E4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B4859">
        <w:rPr>
          <w:rFonts w:ascii="Arial" w:eastAsiaTheme="minorHAnsi" w:hAnsi="Arial" w:cs="Arial"/>
          <w:color w:val="000000" w:themeColor="text1"/>
          <w:lang w:eastAsia="en-US"/>
        </w:rPr>
        <w:t>El Censo</w:t>
      </w:r>
      <w:r w:rsidR="003734E4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Nacional de Seguridad Pública Estatal 2023, a cargo del INEGI, </w:t>
      </w:r>
      <w:r w:rsidR="00C56228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arrojó que 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en 2022 el número de </w:t>
      </w:r>
      <w:r w:rsidR="00C56228" w:rsidRPr="00AB485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reportes de desaparecidos</w:t>
      </w:r>
      <w:r w:rsidR="00C56228" w:rsidRPr="00AB485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o </w:t>
      </w:r>
      <w:r w:rsidR="00C56228" w:rsidRPr="00AB485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no localizados</w:t>
      </w:r>
      <w:r w:rsidR="00C56228" w:rsidRPr="00AB485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recibidos por las instituciones de seguridad pública estatales en México</w:t>
      </w:r>
      <w:r w:rsidR="00C56228" w:rsidRPr="00AB485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22B89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crecieron </w:t>
      </w:r>
      <w:r w:rsidR="0070348F" w:rsidRPr="00AB4859">
        <w:rPr>
          <w:rFonts w:ascii="Arial" w:eastAsiaTheme="minorHAnsi" w:hAnsi="Arial" w:cs="Arial"/>
          <w:color w:val="000000" w:themeColor="text1"/>
          <w:lang w:eastAsia="en-US"/>
        </w:rPr>
        <w:t>en 171.1%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respecto a 2021</w:t>
      </w:r>
      <w:r w:rsidR="00C56228" w:rsidRPr="00AB485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504E4" w:rsidRPr="00AB4859" w:rsidRDefault="00B504E4" w:rsidP="0043487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B4859">
        <w:rPr>
          <w:rFonts w:ascii="Arial" w:eastAsiaTheme="minorHAnsi" w:hAnsi="Arial" w:cs="Arial"/>
          <w:color w:val="000000" w:themeColor="text1"/>
          <w:lang w:eastAsia="en-US"/>
        </w:rPr>
        <w:t>Elaborado por el Instituto Nacional de Estadística</w:t>
      </w:r>
      <w:r w:rsidR="003734E4" w:rsidRPr="00AB485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Geografía </w:t>
      </w:r>
      <w:r w:rsidR="003734E4" w:rsidRPr="00AB4859">
        <w:rPr>
          <w:rFonts w:ascii="Arial" w:eastAsiaTheme="minorHAnsi" w:hAnsi="Arial" w:cs="Arial"/>
          <w:color w:val="000000" w:themeColor="text1"/>
          <w:lang w:eastAsia="en-US"/>
        </w:rPr>
        <w:t>e Informática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, el CNSPE </w:t>
      </w:r>
      <w:r w:rsidR="003734E4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2023 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detall</w:t>
      </w:r>
      <w:r w:rsidR="0070348F" w:rsidRPr="00AB485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que las instituciones conocieron 18 </w:t>
      </w:r>
      <w:r w:rsidR="003734E4" w:rsidRPr="00AB4859">
        <w:rPr>
          <w:rFonts w:ascii="Arial" w:eastAsiaTheme="minorHAnsi" w:hAnsi="Arial" w:cs="Arial"/>
          <w:color w:val="000000" w:themeColor="text1"/>
          <w:lang w:eastAsia="en-US"/>
        </w:rPr>
        <w:t>0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28 reportes de </w:t>
      </w:r>
      <w:r w:rsidR="003734E4" w:rsidRPr="00AB485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desaparecidos</w:t>
      </w:r>
      <w:r w:rsidR="003734E4" w:rsidRPr="00AB485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, 12 139 </w:t>
      </w:r>
      <w:r w:rsidR="003734E4" w:rsidRPr="00AB485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no localizados</w:t>
      </w:r>
      <w:r w:rsidR="003734E4" w:rsidRPr="00AB485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y 3 311 casos que </w:t>
      </w:r>
      <w:r w:rsidR="003734E4" w:rsidRPr="00AB485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no fueron clasificados</w:t>
      </w:r>
      <w:r w:rsidR="003734E4" w:rsidRPr="00AB485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en ninguno de los </w:t>
      </w:r>
      <w:r w:rsidR="00CE0002" w:rsidRPr="00AB4859">
        <w:rPr>
          <w:rFonts w:ascii="Arial" w:eastAsiaTheme="minorHAnsi" w:hAnsi="Arial" w:cs="Arial"/>
          <w:color w:val="000000" w:themeColor="text1"/>
          <w:lang w:eastAsia="en-US"/>
        </w:rPr>
        <w:t>dos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, lo que suma 33 478 personas ausentes, 171.1</w:t>
      </w:r>
      <w:r w:rsidR="003734E4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% </w:t>
      </w:r>
      <w:r w:rsidR="00CE0002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más 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en comparación con 2021.</w:t>
      </w:r>
    </w:p>
    <w:p w:rsidR="00B504E4" w:rsidRPr="00AB4859" w:rsidRDefault="00B504E4" w:rsidP="00A27CA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De acuerdo con el censo, la suma de registros de </w:t>
      </w:r>
      <w:r w:rsidR="00A27CA5" w:rsidRPr="00AB485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desaparecidos</w:t>
      </w:r>
      <w:r w:rsidR="00434870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o </w:t>
      </w:r>
      <w:r w:rsidR="00434870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no localizados</w:t>
      </w:r>
      <w:r w:rsidR="00A27CA5" w:rsidRPr="00AB485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en 2020 (14 397) y 2021 (12 348) no supera 27 </w:t>
      </w:r>
      <w:r w:rsidR="00822B89" w:rsidRPr="00AB4859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, cifra muy por debajo de lo contabilizado e</w:t>
      </w:r>
      <w:r w:rsidR="00822B89" w:rsidRPr="00AB4859">
        <w:rPr>
          <w:rFonts w:ascii="Arial" w:eastAsiaTheme="minorHAnsi" w:hAnsi="Arial" w:cs="Arial"/>
          <w:color w:val="000000" w:themeColor="text1"/>
          <w:lang w:eastAsia="en-US"/>
        </w:rPr>
        <w:t>n 2022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27CA5" w:rsidRPr="00AB4859" w:rsidRDefault="00A27CA5" w:rsidP="00A27CA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De ser correcta la estadística y no tendría por qué no serlo en tratándose de un órgano autónomo que realiza con profesionalismo y seriedad su trabajo a diferencia de la mayoría de los existentes, se trata de un problema mayúsculo con un </w:t>
      </w:r>
      <w:r w:rsidR="00CE0002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gran 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crecimiento en 2022. Otra cosa es el uso faccioso que realiza la dictadura mediática para responsabilizar al gobierno en turno de</w:t>
      </w:r>
      <w:r w:rsidR="00822B89" w:rsidRPr="00AB4859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grave problema de larga data, pero que circunscriben al último quinquenio e incluso derrama</w:t>
      </w:r>
      <w:r w:rsidR="0070348F" w:rsidRPr="00AB4859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lágrimas de cocodrilo y </w:t>
      </w:r>
      <w:r w:rsidR="0070348F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también </w:t>
      </w:r>
      <w:r w:rsidR="00CE0002" w:rsidRPr="00AB4859">
        <w:rPr>
          <w:rFonts w:ascii="Arial" w:eastAsiaTheme="minorHAnsi" w:hAnsi="Arial" w:cs="Arial"/>
          <w:color w:val="000000" w:themeColor="text1"/>
          <w:lang w:eastAsia="en-US"/>
        </w:rPr>
        <w:t>en e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l estrecho Frente Amplio y su desfondada precandidata</w:t>
      </w:r>
      <w:r w:rsidR="00CE0002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víctima de sus díceres, dislates</w:t>
      </w:r>
      <w:r w:rsidR="00CE0002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ocurrencias.</w:t>
      </w:r>
    </w:p>
    <w:p w:rsidR="006773FC" w:rsidRPr="00AB4859" w:rsidRDefault="00A27CA5" w:rsidP="00A27CA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B4859">
        <w:rPr>
          <w:rFonts w:ascii="Arial" w:eastAsiaTheme="minorHAnsi" w:hAnsi="Arial" w:cs="Arial"/>
          <w:color w:val="000000" w:themeColor="text1"/>
          <w:lang w:eastAsia="en-US"/>
        </w:rPr>
        <w:t>Mas el problema está allí</w:t>
      </w:r>
      <w:r w:rsidR="006773FC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con independencia de lo que digan actores y actrices</w:t>
      </w:r>
      <w:r w:rsidR="00CE0002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políticos</w:t>
      </w:r>
      <w:r w:rsidR="0070348F" w:rsidRPr="00AB4859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6773FC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B6BB2" w:rsidRPr="00AB4859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70348F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773FC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todo indica que está cerca la finalización del censo que casa por casa realiza el gobierno </w:t>
      </w:r>
      <w:r w:rsidR="00CE0002" w:rsidRPr="00AB4859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70348F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el presidente Andrés Manuel </w:t>
      </w:r>
      <w:r w:rsidR="006773FC" w:rsidRPr="00AB4859">
        <w:rPr>
          <w:rFonts w:ascii="Arial" w:eastAsiaTheme="minorHAnsi" w:hAnsi="Arial" w:cs="Arial"/>
          <w:color w:val="000000" w:themeColor="text1"/>
          <w:lang w:eastAsia="en-US"/>
        </w:rPr>
        <w:t>que</w:t>
      </w:r>
      <w:r w:rsidR="00AB4859" w:rsidRPr="00AB485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6773FC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E0002" w:rsidRPr="00AB4859">
        <w:rPr>
          <w:rFonts w:ascii="Arial" w:eastAsiaTheme="minorHAnsi" w:hAnsi="Arial" w:cs="Arial"/>
          <w:color w:val="000000" w:themeColor="text1"/>
          <w:lang w:eastAsia="en-US"/>
        </w:rPr>
        <w:t>informa</w:t>
      </w:r>
      <w:r w:rsidR="00AB4859" w:rsidRPr="00AB485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CE0002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773FC" w:rsidRPr="00AB4859">
        <w:rPr>
          <w:rFonts w:ascii="Arial" w:eastAsiaTheme="minorHAnsi" w:hAnsi="Arial" w:cs="Arial"/>
          <w:color w:val="000000" w:themeColor="text1"/>
          <w:lang w:eastAsia="en-US"/>
        </w:rPr>
        <w:t>fueron localizados con vida “muchos miles” de mexicanos.</w:t>
      </w:r>
      <w:r w:rsidR="0070348F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Sin embargo, también en automático es descalificado el ejercicio censal </w:t>
      </w:r>
      <w:r w:rsidR="003B6BB2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por la parasitaria oposición del FAM e </w:t>
      </w:r>
      <w:r w:rsidR="0070348F" w:rsidRPr="00AB4859">
        <w:rPr>
          <w:rFonts w:ascii="Arial" w:eastAsiaTheme="minorHAnsi" w:hAnsi="Arial" w:cs="Arial"/>
          <w:color w:val="000000" w:themeColor="text1"/>
          <w:lang w:eastAsia="en-US"/>
        </w:rPr>
        <w:t>incluso por colectivos de madres buscadoras, o mejor dicho de sus voceras, que no es lo mismo.</w:t>
      </w:r>
      <w:r w:rsidR="003B6BB2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En cualesquiera casos, las </w:t>
      </w:r>
      <w:r w:rsidR="00CE0002" w:rsidRPr="00AB4859">
        <w:rPr>
          <w:rFonts w:ascii="Arial" w:eastAsiaTheme="minorHAnsi" w:hAnsi="Arial" w:cs="Arial"/>
          <w:color w:val="000000" w:themeColor="text1"/>
          <w:lang w:eastAsia="en-US"/>
        </w:rPr>
        <w:t>batalladoras</w:t>
      </w:r>
      <w:r w:rsidR="003B6BB2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mamás se ganaron a pulso con su búsqueda y dolor el derecho a criticar lo que consideren pertinente y las acerque a consumar con éxito su propósito.</w:t>
      </w:r>
    </w:p>
    <w:p w:rsidR="00B504E4" w:rsidRPr="00AB4859" w:rsidRDefault="003B6BB2" w:rsidP="003B6BB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B4859">
        <w:rPr>
          <w:rFonts w:ascii="Arial" w:eastAsiaTheme="minorHAnsi" w:hAnsi="Arial" w:cs="Arial"/>
          <w:color w:val="000000" w:themeColor="text1"/>
          <w:lang w:eastAsia="en-US"/>
        </w:rPr>
        <w:t>El CNSPE 2023 detalla que e</w:t>
      </w:r>
      <w:r w:rsidR="00B504E4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l estado de México concentró, por mucho, la mayor cantidad de reportes de 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B504E4" w:rsidRPr="00AB4859">
        <w:rPr>
          <w:rFonts w:ascii="Arial" w:eastAsiaTheme="minorHAnsi" w:hAnsi="Arial" w:cs="Arial"/>
          <w:color w:val="000000" w:themeColor="text1"/>
          <w:lang w:eastAsia="en-US"/>
        </w:rPr>
        <w:t>desapariciones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B504E4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, con 8 917; Nuevo León, con 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="00B504E4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918, y Sinaloa, con 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="00B504E4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623. La Ciudad de México está a mitad de la tabla, con 375, mientras Veracruz tuvo la mayor cantidad de 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B504E4" w:rsidRPr="00AB4859">
        <w:rPr>
          <w:rFonts w:ascii="Arial" w:eastAsiaTheme="minorHAnsi" w:hAnsi="Arial" w:cs="Arial"/>
          <w:color w:val="000000" w:themeColor="text1"/>
          <w:lang w:eastAsia="en-US"/>
        </w:rPr>
        <w:t>personas no localizadas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B504E4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, con 3 751. 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Los estados de </w:t>
      </w:r>
      <w:r w:rsidR="00B504E4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Chiapas, México y Guanajuato reportaron 2 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0</w:t>
      </w:r>
      <w:r w:rsidR="00B504E4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46, 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="00B504E4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335 y 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="00B504E4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231 expedientes, respectivamente.</w:t>
      </w:r>
    </w:p>
    <w:p w:rsidR="00B504E4" w:rsidRPr="00AB4859" w:rsidRDefault="00B504E4" w:rsidP="00D23B4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En el mismo </w:t>
      </w:r>
      <w:r w:rsidR="003B6BB2" w:rsidRPr="00AB4859">
        <w:rPr>
          <w:rFonts w:ascii="Arial" w:eastAsiaTheme="minorHAnsi" w:hAnsi="Arial" w:cs="Arial"/>
          <w:color w:val="000000" w:themeColor="text1"/>
          <w:lang w:eastAsia="en-US"/>
        </w:rPr>
        <w:t>lapso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, las instituciones de seguridad pública estatal anunciaron el hallazgo de </w:t>
      </w:r>
      <w:r w:rsidR="003B6BB2" w:rsidRPr="00AB4859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239 personas reportadas como </w:t>
      </w:r>
      <w:r w:rsidR="003B6BB2" w:rsidRPr="00AB485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desaparecidas</w:t>
      </w:r>
      <w:r w:rsidR="003B6BB2" w:rsidRPr="00AB485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y 2 260 como </w:t>
      </w:r>
      <w:r w:rsidR="003B6BB2" w:rsidRPr="00AB485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>no localizadas</w:t>
      </w:r>
      <w:r w:rsidR="003B6BB2" w:rsidRPr="00AB485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. Nuevo León y Yucatán concentraron las cifras más altas, con 869 y </w:t>
      </w:r>
      <w:r w:rsidR="003B6BB2" w:rsidRPr="00AB4859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154, respectivamente.</w:t>
      </w:r>
    </w:p>
    <w:p w:rsidR="005170BE" w:rsidRPr="00AB4859" w:rsidRDefault="003B6BB2" w:rsidP="00AB485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B4859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Con tales estadísticas de </w:t>
      </w:r>
      <w:r w:rsidR="00D97D7E" w:rsidRPr="00AB4859">
        <w:rPr>
          <w:rFonts w:ascii="Arial" w:eastAsiaTheme="minorHAnsi" w:hAnsi="Arial" w:cs="Arial"/>
          <w:color w:val="000000" w:themeColor="text1"/>
          <w:lang w:eastAsia="en-US"/>
        </w:rPr>
        <w:t>2022 resulta</w:t>
      </w:r>
      <w:r w:rsidR="00DE3119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23B4D" w:rsidRPr="00AB4859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D97D7E" w:rsidRPr="00AB4859">
        <w:rPr>
          <w:rFonts w:ascii="Arial" w:eastAsiaTheme="minorHAnsi" w:hAnsi="Arial" w:cs="Arial"/>
          <w:color w:val="000000" w:themeColor="text1"/>
          <w:lang w:eastAsia="en-US"/>
        </w:rPr>
        <w:t>odavía más incomprensible que el gobierno de la Cuarta Transformación privilegi</w:t>
      </w:r>
      <w:r w:rsidR="00D23B4D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e </w:t>
      </w:r>
      <w:r w:rsidR="005170BE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a lo largo de cinco años </w:t>
      </w:r>
      <w:r w:rsidR="00D97D7E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la búsqueda de los normalistas de </w:t>
      </w:r>
      <w:proofErr w:type="spellStart"/>
      <w:r w:rsidR="00D97D7E" w:rsidRPr="00AB4859">
        <w:rPr>
          <w:rFonts w:ascii="Arial" w:eastAsiaTheme="minorHAnsi" w:hAnsi="Arial" w:cs="Arial"/>
          <w:color w:val="000000" w:themeColor="text1"/>
          <w:lang w:eastAsia="en-US"/>
        </w:rPr>
        <w:t>Ayotzinapa</w:t>
      </w:r>
      <w:proofErr w:type="spellEnd"/>
      <w:r w:rsidR="00D97D7E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por encima de los que se estiman en más de 100 000 “desaparecidos” o no “localizados” en las últimas décadas.</w:t>
      </w:r>
    </w:p>
    <w:p w:rsidR="003B6BB2" w:rsidRPr="00AB4859" w:rsidRDefault="005170BE" w:rsidP="00AB485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Puede argüirse que en el primer caso </w:t>
      </w:r>
      <w:r w:rsidR="00D23B4D" w:rsidRPr="00AB4859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“un crimen de Estado” y ahora hasta se postula que fue un “compromiso de campaña”. Las campañas son un rosario </w:t>
      </w:r>
      <w:r w:rsidR="00DE3119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D23B4D" w:rsidRPr="00AB4859">
        <w:rPr>
          <w:rFonts w:ascii="Arial" w:eastAsiaTheme="minorHAnsi" w:hAnsi="Arial" w:cs="Arial"/>
          <w:color w:val="000000" w:themeColor="text1"/>
          <w:lang w:eastAsia="en-US"/>
        </w:rPr>
        <w:t>compromisos</w:t>
      </w:r>
      <w:r w:rsidR="00DE3119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y el Estado es población, territorio y gobierno, de acuerdo a la definición más aceptada</w:t>
      </w:r>
      <w:r w:rsidR="00D23B4D" w:rsidRPr="00AB4859">
        <w:rPr>
          <w:rFonts w:ascii="Arial" w:eastAsiaTheme="minorHAnsi" w:hAnsi="Arial" w:cs="Arial"/>
          <w:color w:val="000000" w:themeColor="text1"/>
          <w:lang w:eastAsia="en-US"/>
        </w:rPr>
        <w:t xml:space="preserve"> y que no comparto</w:t>
      </w:r>
      <w:r w:rsidR="00DE3119" w:rsidRPr="00AB4859">
        <w:rPr>
          <w:rFonts w:ascii="Arial" w:eastAsiaTheme="minorHAnsi" w:hAnsi="Arial" w:cs="Arial"/>
          <w:color w:val="000000" w:themeColor="text1"/>
          <w:lang w:eastAsia="en-US"/>
        </w:rPr>
        <w:t>. Pero la vida de un mexicano es igualmente irrecuperable en tratándose de un caso “político” que víctima del crimen organizado y de cuello blanco.</w:t>
      </w:r>
    </w:p>
    <w:p w:rsidR="00B504E4" w:rsidRPr="00AB4859" w:rsidRDefault="00B504E4" w:rsidP="00B504E4">
      <w:pPr>
        <w:jc w:val="center"/>
        <w:rPr>
          <w:rFonts w:ascii="Arial" w:hAnsi="Arial" w:cs="Arial"/>
          <w:b/>
          <w:color w:val="000000" w:themeColor="text1"/>
        </w:rPr>
      </w:pPr>
      <w:r w:rsidRPr="00AB4859">
        <w:rPr>
          <w:rFonts w:ascii="Arial" w:hAnsi="Arial" w:cs="Arial"/>
          <w:b/>
          <w:color w:val="000000" w:themeColor="text1"/>
        </w:rPr>
        <w:t>Acuse de recibo</w:t>
      </w:r>
    </w:p>
    <w:p w:rsidR="0051113F" w:rsidRPr="00AB4859" w:rsidRDefault="0051113F" w:rsidP="0051113F">
      <w:pPr>
        <w:jc w:val="both"/>
        <w:rPr>
          <w:rFonts w:ascii="Arial" w:hAnsi="Arial" w:cs="Arial"/>
          <w:color w:val="000000" w:themeColor="text1"/>
        </w:rPr>
      </w:pPr>
      <w:r w:rsidRPr="00AB4859">
        <w:rPr>
          <w:rFonts w:ascii="Arial" w:hAnsi="Arial" w:cs="Arial"/>
          <w:iCs/>
          <w:color w:val="000000" w:themeColor="text1"/>
        </w:rPr>
        <w:t xml:space="preserve">“Dicen” es un vocablo que usan con frecuencia intelectuales orgánicos para no asumir responsabilidad en sus juicios. El cómodo </w:t>
      </w:r>
      <w:r w:rsidR="00B504E4" w:rsidRPr="00AB4859">
        <w:rPr>
          <w:rFonts w:ascii="Arial" w:hAnsi="Arial" w:cs="Arial"/>
          <w:iCs/>
          <w:color w:val="000000" w:themeColor="text1"/>
        </w:rPr>
        <w:t xml:space="preserve">y aun </w:t>
      </w:r>
      <w:r w:rsidRPr="00AB4859">
        <w:rPr>
          <w:rFonts w:ascii="Arial" w:hAnsi="Arial" w:cs="Arial"/>
          <w:iCs/>
          <w:color w:val="000000" w:themeColor="text1"/>
        </w:rPr>
        <w:t xml:space="preserve">cobarde recurso es de empleo ordinario por José Antonio Crespo y Leo </w:t>
      </w:r>
      <w:proofErr w:type="spellStart"/>
      <w:r w:rsidRPr="00AB4859">
        <w:rPr>
          <w:rFonts w:ascii="Arial" w:hAnsi="Arial" w:cs="Arial"/>
          <w:iCs/>
          <w:color w:val="000000" w:themeColor="text1"/>
        </w:rPr>
        <w:t>Zuckermann</w:t>
      </w:r>
      <w:proofErr w:type="spellEnd"/>
      <w:r w:rsidR="00B504E4" w:rsidRPr="00AB4859">
        <w:rPr>
          <w:rFonts w:ascii="Arial" w:hAnsi="Arial" w:cs="Arial"/>
          <w:iCs/>
          <w:color w:val="000000" w:themeColor="text1"/>
        </w:rPr>
        <w:t>.</w:t>
      </w:r>
      <w:r w:rsidRPr="00AB4859">
        <w:rPr>
          <w:rFonts w:ascii="Arial" w:hAnsi="Arial" w:cs="Arial"/>
          <w:iCs/>
          <w:color w:val="000000" w:themeColor="text1"/>
        </w:rPr>
        <w:t xml:space="preserve"> Me recuerdan a lo que llamaban “señoras del lavadero”… Invitación de la </w:t>
      </w:r>
      <w:r w:rsidRPr="00AB4859">
        <w:rPr>
          <w:rFonts w:ascii="Arial" w:hAnsi="Arial" w:cs="Arial"/>
          <w:noProof/>
          <w:color w:val="000000" w:themeColor="text1"/>
        </w:rPr>
        <w:t>Universidad Autónoma de Occidente a la mesa redonda “El gran tema de Natura Olivé: la historia de las mujeres. Natura Olivé (1930-2016) fue precursora de la reflexión histórica y filosófica sobre la condición de la mujer (…) Jueves 5 de octubre de 2023, a las 10:00 horas. Teatro Lince de la UAdeO, Unidad Regional Culiacán, Blvd. Rolando Arjona y Blvd. Lola Beltrán. Col. 4 de marzo, Culiacán, Sinaloa. Al término del evento, le invitamos al corte de listón de la Biblioteca ‘MH Natura Olivé’”... Del presidente de Cuba: “</w:t>
      </w:r>
      <w:r w:rsidRPr="00AB4859">
        <w:rPr>
          <w:rFonts w:ascii="Arial" w:hAnsi="Arial" w:cs="Arial"/>
          <w:iCs/>
          <w:color w:val="000000" w:themeColor="text1"/>
        </w:rPr>
        <w:t>Mis condolencias a familiares y amigos de Ángel Guerra, prestigioso periodista, activo miembro de la Red de intelectuales en defensa de la Humanidad e infatigable defensor de #Cuba y la Revolución, desde @</w:t>
      </w:r>
      <w:proofErr w:type="spellStart"/>
      <w:r w:rsidRPr="00AB4859">
        <w:rPr>
          <w:rFonts w:ascii="Arial" w:hAnsi="Arial" w:cs="Arial"/>
          <w:iCs/>
          <w:color w:val="000000" w:themeColor="text1"/>
        </w:rPr>
        <w:t>lajornadaonline</w:t>
      </w:r>
      <w:proofErr w:type="spellEnd"/>
      <w:r w:rsidRPr="00AB4859">
        <w:rPr>
          <w:rFonts w:ascii="Arial" w:hAnsi="Arial" w:cs="Arial"/>
          <w:iCs/>
          <w:color w:val="000000" w:themeColor="text1"/>
        </w:rPr>
        <w:t xml:space="preserve"> y otros importantes medios en #México, donde residía. Miguel Díaz-</w:t>
      </w:r>
      <w:proofErr w:type="spellStart"/>
      <w:r w:rsidRPr="00AB4859">
        <w:rPr>
          <w:rFonts w:ascii="Arial" w:hAnsi="Arial" w:cs="Arial"/>
          <w:iCs/>
          <w:color w:val="000000" w:themeColor="text1"/>
        </w:rPr>
        <w:t>Canel</w:t>
      </w:r>
      <w:proofErr w:type="spellEnd"/>
      <w:r w:rsidRPr="00AB4859">
        <w:rPr>
          <w:rFonts w:ascii="Arial" w:hAnsi="Arial" w:cs="Arial"/>
          <w:iCs/>
          <w:color w:val="000000" w:themeColor="text1"/>
        </w:rPr>
        <w:t xml:space="preserve">”… </w:t>
      </w:r>
      <w:r w:rsidRPr="00AB4859">
        <w:rPr>
          <w:rFonts w:ascii="Arial" w:hAnsi="Arial" w:cs="Arial"/>
          <w:color w:val="000000" w:themeColor="text1"/>
        </w:rPr>
        <w:t xml:space="preserve">La Jornada Notarial 2023 se amplía a octubre, informa la Dirección General de Regularización Territorial en coordinación con el Colegio de Notarios y las alcaldías de la </w:t>
      </w:r>
      <w:r w:rsidR="00B504E4" w:rsidRPr="00AB4859">
        <w:rPr>
          <w:rFonts w:ascii="Arial" w:hAnsi="Arial" w:cs="Arial"/>
          <w:color w:val="000000" w:themeColor="text1"/>
        </w:rPr>
        <w:t>capital</w:t>
      </w:r>
      <w:r w:rsidRPr="00AB4859">
        <w:rPr>
          <w:rFonts w:ascii="Arial" w:hAnsi="Arial" w:cs="Arial"/>
          <w:color w:val="000000" w:themeColor="text1"/>
        </w:rPr>
        <w:t>. Para qué si en lugar de simplificar trámites los complican</w:t>
      </w:r>
      <w:r w:rsidR="00B504E4" w:rsidRPr="00AB4859">
        <w:rPr>
          <w:rFonts w:ascii="Arial" w:hAnsi="Arial" w:cs="Arial"/>
          <w:color w:val="000000" w:themeColor="text1"/>
        </w:rPr>
        <w:t xml:space="preserve"> hasta la desmesura</w:t>
      </w:r>
      <w:r w:rsidRPr="00AB4859">
        <w:rPr>
          <w:rFonts w:ascii="Arial" w:hAnsi="Arial" w:cs="Arial"/>
          <w:color w:val="000000" w:themeColor="text1"/>
        </w:rPr>
        <w:t>. Lea</w:t>
      </w:r>
      <w:r w:rsidR="00D23B4D" w:rsidRPr="00AB4859">
        <w:rPr>
          <w:rFonts w:ascii="Arial" w:hAnsi="Arial" w:cs="Arial"/>
          <w:color w:val="000000" w:themeColor="text1"/>
        </w:rPr>
        <w:t xml:space="preserve"> usted</w:t>
      </w:r>
      <w:r w:rsidRPr="00AB4859">
        <w:rPr>
          <w:rFonts w:ascii="Arial" w:hAnsi="Arial" w:cs="Arial"/>
          <w:color w:val="000000" w:themeColor="text1"/>
        </w:rPr>
        <w:t xml:space="preserve">, </w:t>
      </w:r>
      <w:hyperlink r:id="rId4" w:history="1">
        <w:r w:rsidRPr="00AB4859">
          <w:rPr>
            <w:rStyle w:val="Hipervnculo"/>
            <w:rFonts w:ascii="Arial" w:hAnsi="Arial" w:cs="Arial"/>
            <w:color w:val="000000" w:themeColor="text1"/>
          </w:rPr>
          <w:t>http://www.forumenlinea.com/index.php/utopias/2456-utopia-2687-tramitologia-en-tiempos-de-la-4t-28-iv-23</w:t>
        </w:r>
      </w:hyperlink>
    </w:p>
    <w:p w:rsidR="0051113F" w:rsidRPr="00AB4859" w:rsidRDefault="00434870" w:rsidP="0051113F">
      <w:pPr>
        <w:jc w:val="both"/>
        <w:rPr>
          <w:color w:val="000000" w:themeColor="text1"/>
          <w:sz w:val="20"/>
          <w:szCs w:val="20"/>
        </w:rPr>
      </w:pPr>
      <w:hyperlink r:id="rId5" w:history="1">
        <w:r w:rsidR="0051113F" w:rsidRPr="00AB4859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51113F" w:rsidRPr="00AB4859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51113F" w:rsidRPr="00AB4859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51113F" w:rsidRPr="00AB4859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51113F" w:rsidRPr="00AB4859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bookmarkStart w:id="0" w:name="_GoBack"/>
      <w:bookmarkEnd w:id="0"/>
      <w:proofErr w:type="spellEnd"/>
    </w:p>
    <w:sectPr w:rsidR="0051113F" w:rsidRPr="00AB485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13F"/>
    <w:rsid w:val="003734E4"/>
    <w:rsid w:val="003B6BB2"/>
    <w:rsid w:val="00434870"/>
    <w:rsid w:val="0051113F"/>
    <w:rsid w:val="005170BE"/>
    <w:rsid w:val="006773FC"/>
    <w:rsid w:val="0070348F"/>
    <w:rsid w:val="00822B89"/>
    <w:rsid w:val="00A27CA5"/>
    <w:rsid w:val="00AB4859"/>
    <w:rsid w:val="00B504E4"/>
    <w:rsid w:val="00C56228"/>
    <w:rsid w:val="00CE0002"/>
    <w:rsid w:val="00D23B4D"/>
    <w:rsid w:val="00D97D7E"/>
    <w:rsid w:val="00DE3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CCBE35-75EF-4CAC-8CFA-CB40E93C5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1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111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4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://www.forumenlinea.com/index.php/utopias/2456-utopia-2687-tramitologia-en-tiempos-de-la-4t-28-iv-23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820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2023-10-01T15:43:00Z</dcterms:created>
  <dcterms:modified xsi:type="dcterms:W3CDTF">2023-10-05T02:37:00Z</dcterms:modified>
</cp:coreProperties>
</file>