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57B" w:rsidRPr="009C60F1" w:rsidRDefault="0012257B" w:rsidP="0012257B">
      <w:pPr>
        <w:rPr>
          <w:rFonts w:ascii="Arial" w:hAnsi="Arial" w:cs="Arial"/>
          <w:color w:val="000000" w:themeColor="text1"/>
          <w:sz w:val="28"/>
          <w:szCs w:val="28"/>
        </w:rPr>
      </w:pPr>
      <w:r w:rsidRPr="009C60F1">
        <w:rPr>
          <w:rFonts w:ascii="Arial" w:hAnsi="Arial" w:cs="Arial"/>
          <w:color w:val="000000" w:themeColor="text1"/>
          <w:sz w:val="28"/>
          <w:szCs w:val="28"/>
        </w:rPr>
        <w:t>Utopía</w:t>
      </w:r>
    </w:p>
    <w:p w:rsidR="0012257B" w:rsidRPr="009C60F1" w:rsidRDefault="0012257B" w:rsidP="0012257B">
      <w:pPr>
        <w:rPr>
          <w:rFonts w:ascii="Arial" w:hAnsi="Arial" w:cs="Arial"/>
          <w:color w:val="000000" w:themeColor="text1"/>
        </w:rPr>
      </w:pPr>
    </w:p>
    <w:p w:rsidR="0012257B" w:rsidRPr="009C60F1" w:rsidRDefault="002D3759" w:rsidP="002D3759">
      <w:pPr>
        <w:jc w:val="center"/>
        <w:rPr>
          <w:rFonts w:ascii="Arial" w:hAnsi="Arial" w:cs="Arial"/>
          <w:b/>
          <w:color w:val="000000" w:themeColor="text1"/>
          <w:sz w:val="36"/>
          <w:szCs w:val="36"/>
        </w:rPr>
      </w:pPr>
      <w:r w:rsidRPr="009C60F1">
        <w:rPr>
          <w:rFonts w:ascii="Arial" w:hAnsi="Arial" w:cs="Arial"/>
          <w:b/>
          <w:color w:val="000000" w:themeColor="text1"/>
          <w:sz w:val="36"/>
          <w:szCs w:val="36"/>
        </w:rPr>
        <w:t xml:space="preserve">Piña </w:t>
      </w:r>
      <w:r w:rsidR="00FB6595" w:rsidRPr="009C60F1">
        <w:rPr>
          <w:rFonts w:ascii="Arial" w:hAnsi="Arial" w:cs="Arial"/>
          <w:b/>
          <w:color w:val="000000" w:themeColor="text1"/>
          <w:sz w:val="36"/>
          <w:szCs w:val="36"/>
        </w:rPr>
        <w:t>y las</w:t>
      </w:r>
      <w:r w:rsidRPr="009C60F1">
        <w:rPr>
          <w:rFonts w:ascii="Arial" w:hAnsi="Arial" w:cs="Arial"/>
          <w:b/>
          <w:color w:val="000000" w:themeColor="text1"/>
          <w:sz w:val="36"/>
          <w:szCs w:val="36"/>
        </w:rPr>
        <w:t xml:space="preserve"> </w:t>
      </w:r>
      <w:r w:rsidR="005A3304" w:rsidRPr="009C60F1">
        <w:rPr>
          <w:rFonts w:ascii="Arial" w:hAnsi="Arial" w:cs="Arial"/>
          <w:b/>
          <w:color w:val="000000" w:themeColor="text1"/>
          <w:sz w:val="36"/>
          <w:szCs w:val="36"/>
        </w:rPr>
        <w:t>“</w:t>
      </w:r>
      <w:r w:rsidRPr="009C60F1">
        <w:rPr>
          <w:rFonts w:ascii="Arial" w:hAnsi="Arial" w:cs="Arial"/>
          <w:b/>
          <w:color w:val="000000" w:themeColor="text1"/>
          <w:sz w:val="36"/>
          <w:szCs w:val="36"/>
        </w:rPr>
        <w:t>reglas únicamente de las mayorías</w:t>
      </w:r>
      <w:r w:rsidR="005A3304" w:rsidRPr="009C60F1">
        <w:rPr>
          <w:rFonts w:ascii="Arial" w:hAnsi="Arial" w:cs="Arial"/>
          <w:b/>
          <w:color w:val="000000" w:themeColor="text1"/>
          <w:sz w:val="36"/>
          <w:szCs w:val="36"/>
        </w:rPr>
        <w:t>”</w:t>
      </w:r>
    </w:p>
    <w:p w:rsidR="0012257B" w:rsidRPr="009C60F1" w:rsidRDefault="0012257B" w:rsidP="0012257B">
      <w:pPr>
        <w:rPr>
          <w:rFonts w:ascii="Arial" w:hAnsi="Arial" w:cs="Arial"/>
          <w:color w:val="000000" w:themeColor="text1"/>
        </w:rPr>
      </w:pPr>
    </w:p>
    <w:p w:rsidR="0012257B" w:rsidRPr="009C60F1" w:rsidRDefault="0012257B" w:rsidP="0012257B">
      <w:pPr>
        <w:rPr>
          <w:rFonts w:ascii="Arial" w:hAnsi="Arial" w:cs="Arial"/>
          <w:b/>
          <w:color w:val="000000" w:themeColor="text1"/>
        </w:rPr>
      </w:pPr>
      <w:r w:rsidRPr="009C60F1">
        <w:rPr>
          <w:rFonts w:ascii="Arial" w:hAnsi="Arial" w:cs="Arial"/>
          <w:b/>
          <w:color w:val="000000" w:themeColor="text1"/>
        </w:rPr>
        <w:t>Eduardo Ibarra Aguirre</w:t>
      </w:r>
    </w:p>
    <w:p w:rsidR="002D3759" w:rsidRPr="009C60F1" w:rsidRDefault="002D3759" w:rsidP="0012257B">
      <w:pPr>
        <w:rPr>
          <w:rFonts w:ascii="Arial" w:hAnsi="Arial" w:cs="Arial"/>
          <w:b/>
          <w:color w:val="000000" w:themeColor="text1"/>
        </w:rPr>
      </w:pPr>
    </w:p>
    <w:p w:rsidR="007443D2" w:rsidRPr="009C60F1" w:rsidRDefault="002D3759" w:rsidP="007443D2">
      <w:pPr>
        <w:jc w:val="both"/>
        <w:rPr>
          <w:rFonts w:ascii="Arial" w:hAnsi="Arial" w:cs="Arial"/>
          <w:color w:val="000000" w:themeColor="text1"/>
        </w:rPr>
      </w:pPr>
      <w:r w:rsidRPr="009C60F1">
        <w:rPr>
          <w:rFonts w:ascii="Arial" w:hAnsi="Arial" w:cs="Arial"/>
          <w:color w:val="000000" w:themeColor="text1"/>
        </w:rPr>
        <w:t xml:space="preserve">La ministra presidenta de la Suprema Corte de Justicia de la Nación </w:t>
      </w:r>
      <w:r w:rsidR="007443D2" w:rsidRPr="009C60F1">
        <w:rPr>
          <w:rFonts w:ascii="Arial" w:hAnsi="Arial" w:cs="Arial"/>
          <w:color w:val="000000" w:themeColor="text1"/>
        </w:rPr>
        <w:t xml:space="preserve">acudió </w:t>
      </w:r>
      <w:r w:rsidRPr="009C60F1">
        <w:rPr>
          <w:rFonts w:ascii="Arial" w:hAnsi="Arial" w:cs="Arial"/>
          <w:color w:val="000000" w:themeColor="text1"/>
        </w:rPr>
        <w:t xml:space="preserve">al </w:t>
      </w:r>
      <w:proofErr w:type="spellStart"/>
      <w:r w:rsidRPr="009C60F1">
        <w:rPr>
          <w:rFonts w:ascii="Arial" w:hAnsi="Arial" w:cs="Arial"/>
          <w:color w:val="000000" w:themeColor="text1"/>
        </w:rPr>
        <w:t>World</w:t>
      </w:r>
      <w:proofErr w:type="spellEnd"/>
      <w:r w:rsidRPr="009C60F1">
        <w:rPr>
          <w:rFonts w:ascii="Arial" w:hAnsi="Arial" w:cs="Arial"/>
          <w:color w:val="000000" w:themeColor="text1"/>
        </w:rPr>
        <w:t xml:space="preserve"> </w:t>
      </w:r>
      <w:proofErr w:type="spellStart"/>
      <w:r w:rsidRPr="009C60F1">
        <w:rPr>
          <w:rFonts w:ascii="Arial" w:hAnsi="Arial" w:cs="Arial"/>
          <w:color w:val="000000" w:themeColor="text1"/>
        </w:rPr>
        <w:t>Law</w:t>
      </w:r>
      <w:proofErr w:type="spellEnd"/>
      <w:r w:rsidRPr="009C60F1">
        <w:rPr>
          <w:rFonts w:ascii="Arial" w:hAnsi="Arial" w:cs="Arial"/>
          <w:color w:val="000000" w:themeColor="text1"/>
        </w:rPr>
        <w:t xml:space="preserve"> </w:t>
      </w:r>
      <w:proofErr w:type="spellStart"/>
      <w:r w:rsidRPr="009C60F1">
        <w:rPr>
          <w:rFonts w:ascii="Arial" w:hAnsi="Arial" w:cs="Arial"/>
          <w:color w:val="000000" w:themeColor="text1"/>
        </w:rPr>
        <w:t>Congress</w:t>
      </w:r>
      <w:proofErr w:type="spellEnd"/>
      <w:r w:rsidRPr="009C60F1">
        <w:rPr>
          <w:rFonts w:ascii="Arial" w:hAnsi="Arial" w:cs="Arial"/>
          <w:color w:val="000000" w:themeColor="text1"/>
        </w:rPr>
        <w:t xml:space="preserve"> 2023, que se efectuó en Nueva York, para sostener lo que difícilmente se atrevería a </w:t>
      </w:r>
      <w:r w:rsidR="007443D2" w:rsidRPr="009C60F1">
        <w:rPr>
          <w:rFonts w:ascii="Arial" w:hAnsi="Arial" w:cs="Arial"/>
          <w:color w:val="000000" w:themeColor="text1"/>
        </w:rPr>
        <w:t xml:space="preserve">plantear </w:t>
      </w:r>
      <w:r w:rsidRPr="009C60F1">
        <w:rPr>
          <w:rFonts w:ascii="Arial" w:hAnsi="Arial" w:cs="Arial"/>
          <w:color w:val="000000" w:themeColor="text1"/>
        </w:rPr>
        <w:t xml:space="preserve">en México, </w:t>
      </w:r>
      <w:r w:rsidR="007443D2" w:rsidRPr="009C60F1">
        <w:rPr>
          <w:rFonts w:ascii="Arial" w:hAnsi="Arial" w:cs="Arial"/>
          <w:color w:val="000000" w:themeColor="text1"/>
        </w:rPr>
        <w:t>porque allá puede tener más aliados y seguidores</w:t>
      </w:r>
      <w:r w:rsidRPr="009C60F1">
        <w:rPr>
          <w:rFonts w:ascii="Arial" w:hAnsi="Arial" w:cs="Arial"/>
          <w:color w:val="000000" w:themeColor="text1"/>
        </w:rPr>
        <w:t xml:space="preserve">, a saber: </w:t>
      </w:r>
      <w:r w:rsidR="007443D2" w:rsidRPr="009C60F1">
        <w:rPr>
          <w:rFonts w:ascii="Arial" w:hAnsi="Arial" w:cs="Arial"/>
          <w:color w:val="000000" w:themeColor="text1"/>
        </w:rPr>
        <w:t>“Lamentablemente, la experiencia de la región, en relación con la merma de la independencia judicial como una de las vías para debilitar la división de poderes en nuestras democracias constitucionales, enciende focos rojos. La historia se repite y con ello la idea de que los tribunales constitucionales se reduzcan a replicar la voluntad de los gobernantes, bajo las reglas únicamente de las mayorías”.</w:t>
      </w:r>
    </w:p>
    <w:p w:rsidR="007443D2" w:rsidRPr="009C60F1" w:rsidRDefault="007443D2" w:rsidP="007443D2">
      <w:pPr>
        <w:ind w:firstLine="708"/>
        <w:jc w:val="both"/>
        <w:rPr>
          <w:rFonts w:ascii="Arial" w:hAnsi="Arial" w:cs="Arial"/>
          <w:color w:val="000000" w:themeColor="text1"/>
        </w:rPr>
      </w:pPr>
      <w:r w:rsidRPr="009C60F1">
        <w:rPr>
          <w:rFonts w:ascii="Arial" w:hAnsi="Arial" w:cs="Arial"/>
          <w:color w:val="000000" w:themeColor="text1"/>
        </w:rPr>
        <w:t xml:space="preserve">Difícilmente en los enfoques elitistas de Norma Lucía Piña, como corresponde  a un producto </w:t>
      </w:r>
      <w:r w:rsidR="00FB6595" w:rsidRPr="009C60F1">
        <w:rPr>
          <w:rFonts w:ascii="Arial" w:hAnsi="Arial" w:cs="Arial"/>
          <w:color w:val="000000" w:themeColor="text1"/>
        </w:rPr>
        <w:t>del mismo corte</w:t>
      </w:r>
      <w:r w:rsidRPr="009C60F1">
        <w:rPr>
          <w:rFonts w:ascii="Arial" w:hAnsi="Arial" w:cs="Arial"/>
          <w:color w:val="000000" w:themeColor="text1"/>
        </w:rPr>
        <w:t>, puede tener cabida la noción de las mayorías que es la esencia misma del poder democrático, porque para la togada los poderes judiciales deben conducirse en estricto apego al derecho y “mantener un acercamiento con las personas –que no es sinónimo de mayorías</w:t>
      </w:r>
      <w:r w:rsidR="005C078A" w:rsidRPr="009C60F1">
        <w:rPr>
          <w:rFonts w:ascii="Arial" w:hAnsi="Arial" w:cs="Arial"/>
          <w:color w:val="000000" w:themeColor="text1"/>
        </w:rPr>
        <w:t xml:space="preserve"> nacionales</w:t>
      </w:r>
      <w:r w:rsidRPr="009C60F1">
        <w:rPr>
          <w:rFonts w:ascii="Arial" w:hAnsi="Arial" w:cs="Arial"/>
          <w:color w:val="000000" w:themeColor="text1"/>
        </w:rPr>
        <w:t>–, lo cual es la única manera que tienen para defender su independencia en la arena política, un campo en el que la judicatura no puede intervenir</w:t>
      </w:r>
      <w:r w:rsidR="009C60F1" w:rsidRPr="009C60F1">
        <w:rPr>
          <w:rFonts w:ascii="Arial" w:hAnsi="Arial" w:cs="Arial"/>
          <w:color w:val="000000" w:themeColor="text1"/>
        </w:rPr>
        <w:t>”</w:t>
      </w:r>
      <w:r w:rsidRPr="009C60F1">
        <w:rPr>
          <w:rFonts w:ascii="Arial" w:hAnsi="Arial" w:cs="Arial"/>
          <w:color w:val="000000" w:themeColor="text1"/>
        </w:rPr>
        <w:t>.</w:t>
      </w:r>
    </w:p>
    <w:p w:rsidR="00067F15" w:rsidRPr="009C60F1" w:rsidRDefault="005A3304" w:rsidP="005A3304">
      <w:pPr>
        <w:ind w:firstLine="708"/>
        <w:jc w:val="both"/>
        <w:rPr>
          <w:rFonts w:ascii="Arial" w:hAnsi="Arial" w:cs="Arial"/>
          <w:color w:val="000000" w:themeColor="text1"/>
        </w:rPr>
      </w:pPr>
      <w:r w:rsidRPr="009C60F1">
        <w:rPr>
          <w:rFonts w:ascii="Arial" w:hAnsi="Arial" w:cs="Arial"/>
          <w:color w:val="000000" w:themeColor="text1"/>
        </w:rPr>
        <w:t>Explicó Piña Hernández en un discurso con errores de lectura, lo cual puede implicar que no lo redactó y no se tomó la molestia de revisarlo</w:t>
      </w:r>
      <w:r w:rsidR="005C078A" w:rsidRPr="009C60F1">
        <w:rPr>
          <w:rFonts w:ascii="Arial" w:hAnsi="Arial" w:cs="Arial"/>
          <w:color w:val="000000" w:themeColor="text1"/>
        </w:rPr>
        <w:t xml:space="preserve">: </w:t>
      </w:r>
      <w:r w:rsidRPr="009C60F1">
        <w:rPr>
          <w:rFonts w:ascii="Arial" w:hAnsi="Arial" w:cs="Arial"/>
          <w:color w:val="000000" w:themeColor="text1"/>
        </w:rPr>
        <w:t>“</w:t>
      </w:r>
      <w:r w:rsidR="005C078A" w:rsidRPr="009C60F1">
        <w:rPr>
          <w:rFonts w:ascii="Arial" w:hAnsi="Arial" w:cs="Arial"/>
          <w:color w:val="000000" w:themeColor="text1"/>
        </w:rPr>
        <w:t>…</w:t>
      </w:r>
      <w:r w:rsidR="007443D2" w:rsidRPr="009C60F1">
        <w:rPr>
          <w:rFonts w:ascii="Arial" w:hAnsi="Arial" w:cs="Arial"/>
          <w:color w:val="000000" w:themeColor="text1"/>
        </w:rPr>
        <w:t>en gran parte del mundo, surgen voces y movimientos que intentan poner en entredicho la legitimidad de la función judicial. Pretenden mermar, a veces de forma sutil, otras de forma directa, la independencia de los poderes judiciales</w:t>
      </w:r>
      <w:r w:rsidRPr="009C60F1">
        <w:rPr>
          <w:rFonts w:ascii="Arial" w:hAnsi="Arial" w:cs="Arial"/>
          <w:color w:val="000000" w:themeColor="text1"/>
        </w:rPr>
        <w:t>”.</w:t>
      </w:r>
    </w:p>
    <w:p w:rsidR="005A3304" w:rsidRPr="009C60F1" w:rsidRDefault="005A3304" w:rsidP="005A3304">
      <w:pPr>
        <w:ind w:firstLine="708"/>
        <w:jc w:val="both"/>
        <w:rPr>
          <w:rFonts w:ascii="Arial" w:hAnsi="Arial" w:cs="Arial"/>
          <w:color w:val="000000" w:themeColor="text1"/>
        </w:rPr>
      </w:pPr>
      <w:r w:rsidRPr="009C60F1">
        <w:rPr>
          <w:rFonts w:ascii="Arial" w:hAnsi="Arial" w:cs="Arial"/>
          <w:color w:val="000000" w:themeColor="text1"/>
        </w:rPr>
        <w:t xml:space="preserve">Por lo visto fue </w:t>
      </w:r>
      <w:r w:rsidR="006A696B" w:rsidRPr="009C60F1">
        <w:rPr>
          <w:rFonts w:ascii="Arial" w:hAnsi="Arial" w:cs="Arial"/>
          <w:color w:val="000000" w:themeColor="text1"/>
        </w:rPr>
        <w:t xml:space="preserve">a </w:t>
      </w:r>
      <w:r w:rsidR="005C078A" w:rsidRPr="009C60F1">
        <w:rPr>
          <w:rFonts w:ascii="Arial" w:hAnsi="Arial" w:cs="Arial"/>
          <w:color w:val="000000" w:themeColor="text1"/>
        </w:rPr>
        <w:t xml:space="preserve">la Ciudad de </w:t>
      </w:r>
      <w:r w:rsidRPr="009C60F1">
        <w:rPr>
          <w:rFonts w:ascii="Arial" w:hAnsi="Arial" w:cs="Arial"/>
          <w:color w:val="000000" w:themeColor="text1"/>
        </w:rPr>
        <w:t>N</w:t>
      </w:r>
      <w:r w:rsidR="005C078A" w:rsidRPr="009C60F1">
        <w:rPr>
          <w:rFonts w:ascii="Arial" w:hAnsi="Arial" w:cs="Arial"/>
          <w:color w:val="000000" w:themeColor="text1"/>
        </w:rPr>
        <w:t>ueva York</w:t>
      </w:r>
      <w:r w:rsidRPr="009C60F1">
        <w:rPr>
          <w:rFonts w:ascii="Arial" w:hAnsi="Arial" w:cs="Arial"/>
          <w:color w:val="000000" w:themeColor="text1"/>
        </w:rPr>
        <w:t xml:space="preserve"> e</w:t>
      </w:r>
      <w:r w:rsidR="00067F15" w:rsidRPr="009C60F1">
        <w:rPr>
          <w:rFonts w:ascii="Arial" w:hAnsi="Arial" w:cs="Arial"/>
          <w:color w:val="000000" w:themeColor="text1"/>
        </w:rPr>
        <w:t>n</w:t>
      </w:r>
      <w:r w:rsidRPr="009C60F1">
        <w:rPr>
          <w:rFonts w:ascii="Arial" w:hAnsi="Arial" w:cs="Arial"/>
          <w:color w:val="000000" w:themeColor="text1"/>
        </w:rPr>
        <w:t xml:space="preserve"> busca de aliados para fortalecer su muy criticado liderazgo </w:t>
      </w:r>
      <w:r w:rsidR="00DA6DCD" w:rsidRPr="009C60F1">
        <w:rPr>
          <w:rFonts w:ascii="Arial" w:hAnsi="Arial" w:cs="Arial"/>
          <w:color w:val="000000" w:themeColor="text1"/>
        </w:rPr>
        <w:t xml:space="preserve">judicial, mismo </w:t>
      </w:r>
      <w:r w:rsidRPr="009C60F1">
        <w:rPr>
          <w:rFonts w:ascii="Arial" w:hAnsi="Arial" w:cs="Arial"/>
          <w:color w:val="000000" w:themeColor="text1"/>
        </w:rPr>
        <w:t>que no logró reunir a más de 6 000</w:t>
      </w:r>
      <w:r w:rsidR="005C078A" w:rsidRPr="009C60F1">
        <w:rPr>
          <w:rFonts w:ascii="Arial" w:hAnsi="Arial" w:cs="Arial"/>
          <w:color w:val="000000" w:themeColor="text1"/>
        </w:rPr>
        <w:t xml:space="preserve"> ciudadanos</w:t>
      </w:r>
      <w:r w:rsidRPr="009C60F1">
        <w:rPr>
          <w:rFonts w:ascii="Arial" w:hAnsi="Arial" w:cs="Arial"/>
          <w:color w:val="000000" w:themeColor="text1"/>
        </w:rPr>
        <w:t xml:space="preserve">, según cifras oficiales, </w:t>
      </w:r>
      <w:r w:rsidR="00067F15" w:rsidRPr="009C60F1">
        <w:rPr>
          <w:rFonts w:ascii="Arial" w:hAnsi="Arial" w:cs="Arial"/>
          <w:color w:val="000000" w:themeColor="text1"/>
        </w:rPr>
        <w:t xml:space="preserve">encabezados por Margarita Zavala y José Ángel Gurría </w:t>
      </w:r>
      <w:r w:rsidRPr="009C60F1">
        <w:rPr>
          <w:rFonts w:ascii="Arial" w:hAnsi="Arial" w:cs="Arial"/>
          <w:color w:val="000000" w:themeColor="text1"/>
        </w:rPr>
        <w:t>en la marcha de “</w:t>
      </w:r>
      <w:r w:rsidR="00067F15" w:rsidRPr="009C60F1">
        <w:rPr>
          <w:rFonts w:ascii="Arial" w:hAnsi="Arial" w:cs="Arial"/>
          <w:color w:val="000000" w:themeColor="text1"/>
        </w:rPr>
        <w:t>¡</w:t>
      </w:r>
      <w:r w:rsidRPr="009C60F1">
        <w:rPr>
          <w:rFonts w:ascii="Arial" w:hAnsi="Arial" w:cs="Arial"/>
          <w:color w:val="000000" w:themeColor="text1"/>
        </w:rPr>
        <w:t>La Corte no se toca</w:t>
      </w:r>
      <w:r w:rsidR="00067F15" w:rsidRPr="009C60F1">
        <w:rPr>
          <w:rFonts w:ascii="Arial" w:hAnsi="Arial" w:cs="Arial"/>
          <w:color w:val="000000" w:themeColor="text1"/>
        </w:rPr>
        <w:t>!</w:t>
      </w:r>
      <w:r w:rsidRPr="009C60F1">
        <w:rPr>
          <w:rFonts w:ascii="Arial" w:hAnsi="Arial" w:cs="Arial"/>
          <w:color w:val="000000" w:themeColor="text1"/>
        </w:rPr>
        <w:t xml:space="preserve">”, pero </w:t>
      </w:r>
      <w:r w:rsidR="00067F15" w:rsidRPr="009C60F1">
        <w:rPr>
          <w:rFonts w:ascii="Arial" w:hAnsi="Arial" w:cs="Arial"/>
          <w:color w:val="000000" w:themeColor="text1"/>
        </w:rPr>
        <w:t xml:space="preserve">un centenar </w:t>
      </w:r>
      <w:r w:rsidRPr="009C60F1">
        <w:rPr>
          <w:rFonts w:ascii="Arial" w:hAnsi="Arial" w:cs="Arial"/>
          <w:color w:val="000000" w:themeColor="text1"/>
        </w:rPr>
        <w:t xml:space="preserve">de sus partidarios la emprendieron a golpes contra el plantón </w:t>
      </w:r>
      <w:r w:rsidR="005C078A" w:rsidRPr="009C60F1">
        <w:rPr>
          <w:rFonts w:ascii="Arial" w:hAnsi="Arial" w:cs="Arial"/>
          <w:color w:val="000000" w:themeColor="text1"/>
        </w:rPr>
        <w:t xml:space="preserve">ubicado </w:t>
      </w:r>
      <w:r w:rsidRPr="009C60F1">
        <w:rPr>
          <w:rFonts w:ascii="Arial" w:hAnsi="Arial" w:cs="Arial"/>
          <w:color w:val="000000" w:themeColor="text1"/>
        </w:rPr>
        <w:t xml:space="preserve">afuera de la </w:t>
      </w:r>
      <w:r w:rsidR="005C078A" w:rsidRPr="009C60F1">
        <w:rPr>
          <w:rFonts w:ascii="Arial" w:hAnsi="Arial" w:cs="Arial"/>
          <w:color w:val="000000" w:themeColor="text1"/>
        </w:rPr>
        <w:t xml:space="preserve">sede de la </w:t>
      </w:r>
      <w:r w:rsidRPr="009C60F1">
        <w:rPr>
          <w:rFonts w:ascii="Arial" w:hAnsi="Arial" w:cs="Arial"/>
          <w:color w:val="000000" w:themeColor="text1"/>
        </w:rPr>
        <w:t xml:space="preserve">SCJN y destruyeron las cruces en memoria de los niños </w:t>
      </w:r>
      <w:r w:rsidR="00DA6DCD" w:rsidRPr="009C60F1">
        <w:rPr>
          <w:rFonts w:ascii="Arial" w:hAnsi="Arial" w:cs="Arial"/>
          <w:color w:val="000000" w:themeColor="text1"/>
        </w:rPr>
        <w:t>muertos en</w:t>
      </w:r>
      <w:r w:rsidRPr="009C60F1">
        <w:rPr>
          <w:rFonts w:ascii="Arial" w:hAnsi="Arial" w:cs="Arial"/>
          <w:color w:val="000000" w:themeColor="text1"/>
        </w:rPr>
        <w:t xml:space="preserve"> la Guardería ABC</w:t>
      </w:r>
      <w:r w:rsidR="00DA6DCD" w:rsidRPr="009C60F1">
        <w:rPr>
          <w:rFonts w:ascii="Arial" w:hAnsi="Arial" w:cs="Arial"/>
          <w:color w:val="000000" w:themeColor="text1"/>
        </w:rPr>
        <w:t xml:space="preserve"> de Hermosillo, Sonora</w:t>
      </w:r>
      <w:r w:rsidRPr="009C60F1">
        <w:rPr>
          <w:rFonts w:ascii="Arial" w:hAnsi="Arial" w:cs="Arial"/>
          <w:color w:val="000000" w:themeColor="text1"/>
        </w:rPr>
        <w:t>.</w:t>
      </w:r>
    </w:p>
    <w:p w:rsidR="00952060" w:rsidRPr="009C60F1" w:rsidRDefault="00DA6DCD" w:rsidP="00952060">
      <w:pPr>
        <w:ind w:firstLine="708"/>
        <w:jc w:val="both"/>
        <w:rPr>
          <w:rFonts w:ascii="Arial" w:hAnsi="Arial" w:cs="Arial"/>
          <w:color w:val="000000" w:themeColor="text1"/>
        </w:rPr>
      </w:pPr>
      <w:r w:rsidRPr="009C60F1">
        <w:rPr>
          <w:rStyle w:val="hgkelc"/>
          <w:rFonts w:ascii="Arial" w:hAnsi="Arial" w:cs="Arial"/>
          <w:color w:val="000000" w:themeColor="text1"/>
          <w:lang w:val="es-ES"/>
        </w:rPr>
        <w:t>Por otra parte, l</w:t>
      </w:r>
      <w:r w:rsidR="005A3304" w:rsidRPr="009C60F1">
        <w:rPr>
          <w:rStyle w:val="hgkelc"/>
          <w:rFonts w:ascii="Arial" w:hAnsi="Arial" w:cs="Arial"/>
          <w:color w:val="000000" w:themeColor="text1"/>
          <w:lang w:val="es-ES"/>
        </w:rPr>
        <w:t xml:space="preserve">a </w:t>
      </w:r>
      <w:r w:rsidR="00067F15" w:rsidRPr="009C60F1">
        <w:rPr>
          <w:rStyle w:val="hgkelc"/>
          <w:rFonts w:ascii="Arial" w:hAnsi="Arial" w:cs="Arial"/>
          <w:color w:val="000000" w:themeColor="text1"/>
          <w:lang w:val="es-ES"/>
        </w:rPr>
        <w:t>l</w:t>
      </w:r>
      <w:r w:rsidR="005A3304" w:rsidRPr="009C60F1">
        <w:rPr>
          <w:rStyle w:val="hgkelc"/>
          <w:rFonts w:ascii="Arial" w:hAnsi="Arial" w:cs="Arial"/>
          <w:color w:val="000000" w:themeColor="text1"/>
          <w:lang w:val="es-ES"/>
        </w:rPr>
        <w:t xml:space="preserve">egitimidad es un término </w:t>
      </w:r>
      <w:r w:rsidR="00067F15" w:rsidRPr="009C60F1">
        <w:rPr>
          <w:rStyle w:val="hgkelc"/>
          <w:rFonts w:ascii="Arial" w:hAnsi="Arial" w:cs="Arial"/>
          <w:color w:val="000000" w:themeColor="text1"/>
          <w:lang w:val="es-ES"/>
        </w:rPr>
        <w:t>que</w:t>
      </w:r>
      <w:r w:rsidR="005A3304" w:rsidRPr="009C60F1">
        <w:rPr>
          <w:rStyle w:val="hgkelc"/>
          <w:rFonts w:ascii="Arial" w:hAnsi="Arial" w:cs="Arial"/>
          <w:color w:val="000000" w:themeColor="text1"/>
          <w:lang w:val="es-ES"/>
        </w:rPr>
        <w:t xml:space="preserve"> </w:t>
      </w:r>
      <w:r w:rsidR="00067F15" w:rsidRPr="009C60F1">
        <w:rPr>
          <w:rStyle w:val="hgkelc"/>
          <w:rFonts w:ascii="Arial" w:hAnsi="Arial" w:cs="Arial"/>
          <w:color w:val="000000" w:themeColor="text1"/>
          <w:lang w:val="es-ES"/>
        </w:rPr>
        <w:t>d</w:t>
      </w:r>
      <w:r w:rsidR="005A3304" w:rsidRPr="009C60F1">
        <w:rPr>
          <w:rStyle w:val="hgkelc"/>
          <w:rFonts w:ascii="Arial" w:hAnsi="Arial" w:cs="Arial"/>
          <w:bCs/>
          <w:color w:val="000000" w:themeColor="text1"/>
          <w:lang w:val="es-ES"/>
        </w:rPr>
        <w:t>efine la cualidad de ser conforme a un mandato legal, a la justicia, a la razón o a cualquier otro mandato cierto</w:t>
      </w:r>
      <w:r w:rsidR="005A3304" w:rsidRPr="009C60F1">
        <w:rPr>
          <w:rStyle w:val="hgkelc"/>
          <w:rFonts w:ascii="Arial" w:hAnsi="Arial" w:cs="Arial"/>
          <w:color w:val="000000" w:themeColor="text1"/>
          <w:lang w:val="es-ES"/>
        </w:rPr>
        <w:t>. El proceso mediante el cual una persona obtiene legitimidad se denomina legitimación.</w:t>
      </w:r>
      <w:r w:rsidR="00067F15" w:rsidRPr="009C60F1">
        <w:rPr>
          <w:rStyle w:val="hgkelc"/>
          <w:rFonts w:ascii="Arial" w:hAnsi="Arial" w:cs="Arial"/>
          <w:color w:val="000000" w:themeColor="text1"/>
          <w:lang w:val="es-ES"/>
        </w:rPr>
        <w:t xml:space="preserve"> Y nadie la pone en entredicho por proponer que los minis</w:t>
      </w:r>
      <w:r w:rsidR="00A47325" w:rsidRPr="009C60F1">
        <w:rPr>
          <w:rStyle w:val="hgkelc"/>
          <w:rFonts w:ascii="Arial" w:hAnsi="Arial" w:cs="Arial"/>
          <w:color w:val="000000" w:themeColor="text1"/>
          <w:lang w:val="es-ES"/>
        </w:rPr>
        <w:t>tros, magistrados y jueces sean</w:t>
      </w:r>
      <w:r w:rsidR="00067F15" w:rsidRPr="009C60F1">
        <w:rPr>
          <w:rStyle w:val="hgkelc"/>
          <w:rFonts w:ascii="Arial" w:hAnsi="Arial" w:cs="Arial"/>
          <w:color w:val="000000" w:themeColor="text1"/>
          <w:lang w:val="es-ES"/>
        </w:rPr>
        <w:t xml:space="preserve"> expresión de la voluntad ciudadana</w:t>
      </w:r>
      <w:r w:rsidRPr="009C60F1">
        <w:rPr>
          <w:rStyle w:val="hgkelc"/>
          <w:rFonts w:ascii="Arial" w:hAnsi="Arial" w:cs="Arial"/>
          <w:color w:val="000000" w:themeColor="text1"/>
          <w:lang w:val="es-ES"/>
        </w:rPr>
        <w:t>,</w:t>
      </w:r>
      <w:r w:rsidR="00067F15" w:rsidRPr="009C60F1">
        <w:rPr>
          <w:rStyle w:val="hgkelc"/>
          <w:rFonts w:ascii="Arial" w:hAnsi="Arial" w:cs="Arial"/>
          <w:color w:val="000000" w:themeColor="text1"/>
          <w:lang w:val="es-ES"/>
        </w:rPr>
        <w:t xml:space="preserve"> como sucede en Estados Unidos y </w:t>
      </w:r>
      <w:r w:rsidR="006A696B" w:rsidRPr="009C60F1">
        <w:rPr>
          <w:rStyle w:val="hgkelc"/>
          <w:rFonts w:ascii="Arial" w:hAnsi="Arial" w:cs="Arial"/>
          <w:color w:val="000000" w:themeColor="text1"/>
          <w:lang w:val="es-ES"/>
        </w:rPr>
        <w:t>otros</w:t>
      </w:r>
      <w:r w:rsidR="00067F15" w:rsidRPr="009C60F1">
        <w:rPr>
          <w:rStyle w:val="hgkelc"/>
          <w:rFonts w:ascii="Arial" w:hAnsi="Arial" w:cs="Arial"/>
          <w:color w:val="000000" w:themeColor="text1"/>
          <w:lang w:val="es-ES"/>
        </w:rPr>
        <w:t xml:space="preserve"> países y no de acuerdos cupulares entre políticos y </w:t>
      </w:r>
      <w:r w:rsidRPr="009C60F1">
        <w:rPr>
          <w:rStyle w:val="hgkelc"/>
          <w:rFonts w:ascii="Arial" w:hAnsi="Arial" w:cs="Arial"/>
          <w:color w:val="000000" w:themeColor="text1"/>
          <w:lang w:val="es-ES"/>
        </w:rPr>
        <w:t>la plutocracia me</w:t>
      </w:r>
      <w:r w:rsidR="00067F15" w:rsidRPr="009C60F1">
        <w:rPr>
          <w:rStyle w:val="hgkelc"/>
          <w:rFonts w:ascii="Arial" w:hAnsi="Arial" w:cs="Arial"/>
          <w:color w:val="000000" w:themeColor="text1"/>
          <w:lang w:val="es-ES"/>
        </w:rPr>
        <w:t>xic</w:t>
      </w:r>
      <w:r w:rsidRPr="009C60F1">
        <w:rPr>
          <w:rStyle w:val="hgkelc"/>
          <w:rFonts w:ascii="Arial" w:hAnsi="Arial" w:cs="Arial"/>
          <w:color w:val="000000" w:themeColor="text1"/>
          <w:lang w:val="es-ES"/>
        </w:rPr>
        <w:t>ana</w:t>
      </w:r>
      <w:r w:rsidR="00067F15" w:rsidRPr="009C60F1">
        <w:rPr>
          <w:rStyle w:val="hgkelc"/>
          <w:rFonts w:ascii="Arial" w:hAnsi="Arial" w:cs="Arial"/>
          <w:color w:val="000000" w:themeColor="text1"/>
          <w:lang w:val="es-ES"/>
        </w:rPr>
        <w:t xml:space="preserve">. </w:t>
      </w:r>
      <w:r w:rsidR="007F400A">
        <w:rPr>
          <w:rStyle w:val="hgkelc"/>
          <w:rFonts w:ascii="Arial" w:hAnsi="Arial" w:cs="Arial"/>
          <w:color w:val="000000" w:themeColor="text1"/>
          <w:lang w:val="es-ES"/>
        </w:rPr>
        <w:t xml:space="preserve">Tal </w:t>
      </w:r>
      <w:r w:rsidR="00067F15" w:rsidRPr="009C60F1">
        <w:rPr>
          <w:rStyle w:val="hgkelc"/>
          <w:rFonts w:ascii="Arial" w:hAnsi="Arial" w:cs="Arial"/>
          <w:color w:val="000000" w:themeColor="text1"/>
          <w:lang w:val="es-ES"/>
        </w:rPr>
        <w:t>es el caso de Norma Lucía que obtuvo la más baja calificación en la evaluación que hizo el Senado</w:t>
      </w:r>
      <w:r w:rsidR="00A47325" w:rsidRPr="009C60F1">
        <w:rPr>
          <w:rStyle w:val="hgkelc"/>
          <w:rFonts w:ascii="Arial" w:hAnsi="Arial" w:cs="Arial"/>
          <w:color w:val="000000" w:themeColor="text1"/>
          <w:lang w:val="es-ES"/>
        </w:rPr>
        <w:t xml:space="preserve"> para nombrarla ministra.</w:t>
      </w:r>
      <w:r w:rsidR="00067F15" w:rsidRPr="009C60F1">
        <w:rPr>
          <w:rStyle w:val="hgkelc"/>
          <w:rFonts w:ascii="Arial" w:hAnsi="Arial" w:cs="Arial"/>
          <w:color w:val="000000" w:themeColor="text1"/>
          <w:lang w:val="es-ES"/>
        </w:rPr>
        <w:t xml:space="preserve"> Y de su encumbramiento mejor no habl</w:t>
      </w:r>
      <w:r w:rsidR="00A47325" w:rsidRPr="009C60F1">
        <w:rPr>
          <w:rStyle w:val="hgkelc"/>
          <w:rFonts w:ascii="Arial" w:hAnsi="Arial" w:cs="Arial"/>
          <w:color w:val="000000" w:themeColor="text1"/>
          <w:lang w:val="es-ES"/>
        </w:rPr>
        <w:t>ar</w:t>
      </w:r>
      <w:r w:rsidR="00067F15" w:rsidRPr="009C60F1">
        <w:rPr>
          <w:rStyle w:val="hgkelc"/>
          <w:rFonts w:ascii="Arial" w:hAnsi="Arial" w:cs="Arial"/>
          <w:color w:val="000000" w:themeColor="text1"/>
          <w:lang w:val="es-ES"/>
        </w:rPr>
        <w:t xml:space="preserve"> porque estuvo saturado de interferencias externas como las del grupo Letras Libres, la Rectoría de la Universidad Nacional</w:t>
      </w:r>
      <w:r w:rsidR="00554822" w:rsidRPr="009C60F1">
        <w:rPr>
          <w:rStyle w:val="hgkelc"/>
          <w:rFonts w:ascii="Arial" w:hAnsi="Arial" w:cs="Arial"/>
          <w:color w:val="000000" w:themeColor="text1"/>
          <w:lang w:val="es-ES"/>
        </w:rPr>
        <w:t xml:space="preserve">… Y la ministra </w:t>
      </w:r>
      <w:proofErr w:type="spellStart"/>
      <w:r w:rsidR="00554822" w:rsidRPr="009C60F1">
        <w:rPr>
          <w:rStyle w:val="hgkelc"/>
          <w:rFonts w:ascii="Arial" w:hAnsi="Arial" w:cs="Arial"/>
          <w:color w:val="000000" w:themeColor="text1"/>
          <w:lang w:val="es-ES"/>
        </w:rPr>
        <w:t>Yasm</w:t>
      </w:r>
      <w:r w:rsidR="00952060" w:rsidRPr="009C60F1">
        <w:rPr>
          <w:rStyle w:val="hgkelc"/>
          <w:rFonts w:ascii="Arial" w:hAnsi="Arial" w:cs="Arial"/>
          <w:color w:val="000000" w:themeColor="text1"/>
          <w:lang w:val="es-ES"/>
        </w:rPr>
        <w:t>í</w:t>
      </w:r>
      <w:r w:rsidR="00554822" w:rsidRPr="009C60F1">
        <w:rPr>
          <w:rStyle w:val="hgkelc"/>
          <w:rFonts w:ascii="Arial" w:hAnsi="Arial" w:cs="Arial"/>
          <w:color w:val="000000" w:themeColor="text1"/>
          <w:lang w:val="es-ES"/>
        </w:rPr>
        <w:t>n</w:t>
      </w:r>
      <w:proofErr w:type="spellEnd"/>
      <w:r w:rsidR="00554822" w:rsidRPr="009C60F1">
        <w:rPr>
          <w:rStyle w:val="hgkelc"/>
          <w:rFonts w:ascii="Arial" w:hAnsi="Arial" w:cs="Arial"/>
          <w:color w:val="000000" w:themeColor="text1"/>
          <w:lang w:val="es-ES"/>
        </w:rPr>
        <w:t xml:space="preserve"> Esquivel </w:t>
      </w:r>
      <w:proofErr w:type="spellStart"/>
      <w:r w:rsidR="00554822" w:rsidRPr="009C60F1">
        <w:rPr>
          <w:rStyle w:val="hgkelc"/>
          <w:rFonts w:ascii="Arial" w:hAnsi="Arial" w:cs="Arial"/>
          <w:color w:val="000000" w:themeColor="text1"/>
          <w:lang w:val="es-ES"/>
        </w:rPr>
        <w:t>Mossa</w:t>
      </w:r>
      <w:proofErr w:type="spellEnd"/>
      <w:r w:rsidR="00554822" w:rsidRPr="009C60F1">
        <w:rPr>
          <w:rStyle w:val="hgkelc"/>
          <w:rFonts w:ascii="Arial" w:hAnsi="Arial" w:cs="Arial"/>
          <w:color w:val="000000" w:themeColor="text1"/>
          <w:lang w:val="es-ES"/>
        </w:rPr>
        <w:t xml:space="preserve"> fue objeto de una campaña de linchamiento orquestada por la dictadura mediática.</w:t>
      </w:r>
      <w:r w:rsidR="00067F15" w:rsidRPr="009C60F1">
        <w:rPr>
          <w:rStyle w:val="hgkelc"/>
          <w:rFonts w:ascii="Arial" w:hAnsi="Arial" w:cs="Arial"/>
          <w:color w:val="000000" w:themeColor="text1"/>
          <w:lang w:val="es-ES"/>
        </w:rPr>
        <w:t xml:space="preserve"> </w:t>
      </w:r>
      <w:r w:rsidR="00952060" w:rsidRPr="009C60F1">
        <w:rPr>
          <w:rStyle w:val="hgkelc"/>
          <w:rFonts w:ascii="Arial" w:hAnsi="Arial" w:cs="Arial"/>
          <w:color w:val="000000" w:themeColor="text1"/>
          <w:lang w:val="es-ES"/>
        </w:rPr>
        <w:t xml:space="preserve">Ah, pero la señora tiene el cinismo de </w:t>
      </w:r>
      <w:r w:rsidR="00952060" w:rsidRPr="009C60F1">
        <w:rPr>
          <w:rStyle w:val="hgkelc"/>
          <w:rFonts w:ascii="Arial" w:hAnsi="Arial" w:cs="Arial"/>
          <w:color w:val="000000" w:themeColor="text1"/>
          <w:lang w:val="es-ES"/>
        </w:rPr>
        <w:lastRenderedPageBreak/>
        <w:t>advertir</w:t>
      </w:r>
      <w:r w:rsidR="009C60F1" w:rsidRPr="009C60F1">
        <w:rPr>
          <w:rStyle w:val="hgkelc"/>
          <w:rFonts w:ascii="Arial" w:hAnsi="Arial" w:cs="Arial"/>
          <w:color w:val="000000" w:themeColor="text1"/>
          <w:lang w:val="es-ES"/>
        </w:rPr>
        <w:t>,</w:t>
      </w:r>
      <w:r w:rsidR="00952060" w:rsidRPr="009C60F1">
        <w:rPr>
          <w:rStyle w:val="hgkelc"/>
          <w:rFonts w:ascii="Arial" w:hAnsi="Arial" w:cs="Arial"/>
          <w:color w:val="000000" w:themeColor="text1"/>
          <w:lang w:val="es-ES"/>
        </w:rPr>
        <w:t xml:space="preserve"> “</w:t>
      </w:r>
      <w:r w:rsidR="00952060" w:rsidRPr="009C60F1">
        <w:rPr>
          <w:rFonts w:ascii="Arial" w:hAnsi="Arial" w:cs="Arial"/>
          <w:color w:val="000000" w:themeColor="text1"/>
        </w:rPr>
        <w:t xml:space="preserve">La historia no miente: el discurso de odio, los argumentos sin razón, las constantes críticas, la </w:t>
      </w:r>
      <w:proofErr w:type="spellStart"/>
      <w:r w:rsidR="00952060" w:rsidRPr="009C60F1">
        <w:rPr>
          <w:rFonts w:ascii="Arial" w:hAnsi="Arial" w:cs="Arial"/>
          <w:color w:val="000000" w:themeColor="text1"/>
        </w:rPr>
        <w:t>adjetiv</w:t>
      </w:r>
      <w:r w:rsidR="00A47325" w:rsidRPr="009C60F1">
        <w:rPr>
          <w:rFonts w:ascii="Arial" w:hAnsi="Arial" w:cs="Arial"/>
          <w:color w:val="000000" w:themeColor="text1"/>
        </w:rPr>
        <w:t>iz</w:t>
      </w:r>
      <w:r w:rsidR="00952060" w:rsidRPr="009C60F1">
        <w:rPr>
          <w:rFonts w:ascii="Arial" w:hAnsi="Arial" w:cs="Arial"/>
          <w:color w:val="000000" w:themeColor="text1"/>
        </w:rPr>
        <w:t>ación</w:t>
      </w:r>
      <w:proofErr w:type="spellEnd"/>
      <w:r w:rsidR="00952060" w:rsidRPr="009C60F1">
        <w:rPr>
          <w:rFonts w:ascii="Arial" w:hAnsi="Arial" w:cs="Arial"/>
          <w:color w:val="000000" w:themeColor="text1"/>
        </w:rPr>
        <w:t xml:space="preserve"> y descalificación del quehacer de las juezas y jueces n</w:t>
      </w:r>
      <w:r w:rsidR="006A696B" w:rsidRPr="009C60F1">
        <w:rPr>
          <w:rFonts w:ascii="Arial" w:hAnsi="Arial" w:cs="Arial"/>
          <w:color w:val="000000" w:themeColor="text1"/>
        </w:rPr>
        <w:t>unca han sido buenos consejeros</w:t>
      </w:r>
      <w:r w:rsidR="00952060" w:rsidRPr="009C60F1">
        <w:rPr>
          <w:rFonts w:ascii="Arial" w:hAnsi="Arial" w:cs="Arial"/>
          <w:color w:val="000000" w:themeColor="text1"/>
        </w:rPr>
        <w:t>”.</w:t>
      </w:r>
    </w:p>
    <w:p w:rsidR="00952060" w:rsidRPr="009C60F1" w:rsidRDefault="00952060" w:rsidP="006A696B">
      <w:pPr>
        <w:ind w:firstLine="708"/>
        <w:jc w:val="both"/>
        <w:rPr>
          <w:rFonts w:ascii="Arial" w:hAnsi="Arial" w:cs="Arial"/>
          <w:color w:val="000000" w:themeColor="text1"/>
        </w:rPr>
      </w:pPr>
      <w:r w:rsidRPr="009C60F1">
        <w:rPr>
          <w:rFonts w:ascii="Arial" w:hAnsi="Arial" w:cs="Arial"/>
          <w:color w:val="000000" w:themeColor="text1"/>
        </w:rPr>
        <w:t xml:space="preserve">La preocupación de </w:t>
      </w:r>
      <w:r w:rsidR="00DA6DCD" w:rsidRPr="009C60F1">
        <w:rPr>
          <w:rFonts w:ascii="Arial" w:hAnsi="Arial" w:cs="Arial"/>
          <w:color w:val="000000" w:themeColor="text1"/>
        </w:rPr>
        <w:t xml:space="preserve">la ministra Norma Lucía </w:t>
      </w:r>
      <w:r w:rsidRPr="009C60F1">
        <w:rPr>
          <w:rFonts w:ascii="Arial" w:hAnsi="Arial" w:cs="Arial"/>
          <w:color w:val="000000" w:themeColor="text1"/>
        </w:rPr>
        <w:t xml:space="preserve">Piña </w:t>
      </w:r>
      <w:r w:rsidR="00DA6DCD" w:rsidRPr="009C60F1">
        <w:rPr>
          <w:rFonts w:ascii="Arial" w:hAnsi="Arial" w:cs="Arial"/>
          <w:color w:val="000000" w:themeColor="text1"/>
        </w:rPr>
        <w:t xml:space="preserve">Hernández </w:t>
      </w:r>
      <w:r w:rsidRPr="009C60F1">
        <w:rPr>
          <w:rFonts w:ascii="Arial" w:hAnsi="Arial" w:cs="Arial"/>
          <w:color w:val="000000" w:themeColor="text1"/>
        </w:rPr>
        <w:t>porque los tribunales no se rijan por las reglas de las mayorías es un lapsus, un exabrupto a</w:t>
      </w:r>
      <w:r w:rsidR="006A696B" w:rsidRPr="009C60F1">
        <w:rPr>
          <w:rFonts w:ascii="Arial" w:hAnsi="Arial" w:cs="Arial"/>
          <w:color w:val="000000" w:themeColor="text1"/>
        </w:rPr>
        <w:t>utoritario.</w:t>
      </w:r>
      <w:r w:rsidRPr="009C60F1">
        <w:rPr>
          <w:rFonts w:ascii="Arial" w:hAnsi="Arial" w:cs="Arial"/>
          <w:color w:val="000000" w:themeColor="text1"/>
        </w:rPr>
        <w:t xml:space="preserve"> </w:t>
      </w:r>
      <w:r w:rsidR="006A696B" w:rsidRPr="009C60F1">
        <w:rPr>
          <w:rFonts w:ascii="Arial" w:hAnsi="Arial" w:cs="Arial"/>
          <w:color w:val="000000" w:themeColor="text1"/>
        </w:rPr>
        <w:t xml:space="preserve">Evidencia </w:t>
      </w:r>
      <w:r w:rsidRPr="009C60F1">
        <w:rPr>
          <w:rFonts w:ascii="Arial" w:hAnsi="Arial" w:cs="Arial"/>
          <w:color w:val="000000" w:themeColor="text1"/>
        </w:rPr>
        <w:t xml:space="preserve">que la función del </w:t>
      </w:r>
      <w:r w:rsidR="00DA6DCD" w:rsidRPr="009C60F1">
        <w:rPr>
          <w:rFonts w:ascii="Arial" w:hAnsi="Arial" w:cs="Arial"/>
          <w:color w:val="000000" w:themeColor="text1"/>
        </w:rPr>
        <w:t xml:space="preserve">Poder </w:t>
      </w:r>
      <w:r w:rsidRPr="009C60F1">
        <w:rPr>
          <w:rFonts w:ascii="Arial" w:hAnsi="Arial" w:cs="Arial"/>
          <w:color w:val="000000" w:themeColor="text1"/>
        </w:rPr>
        <w:t xml:space="preserve">Judicial consiste en poner obstáculos al ejercicio de la democracia para beneficiar a </w:t>
      </w:r>
      <w:r w:rsidR="00AE100E" w:rsidRPr="009C60F1">
        <w:rPr>
          <w:rFonts w:ascii="Arial" w:hAnsi="Arial" w:cs="Arial"/>
          <w:color w:val="000000" w:themeColor="text1"/>
        </w:rPr>
        <w:t xml:space="preserve">las </w:t>
      </w:r>
      <w:r w:rsidRPr="009C60F1">
        <w:rPr>
          <w:rFonts w:ascii="Arial" w:hAnsi="Arial" w:cs="Arial"/>
          <w:color w:val="000000" w:themeColor="text1"/>
        </w:rPr>
        <w:t>minoría</w:t>
      </w:r>
      <w:r w:rsidR="00AE100E" w:rsidRPr="009C60F1">
        <w:rPr>
          <w:rFonts w:ascii="Arial" w:hAnsi="Arial" w:cs="Arial"/>
          <w:color w:val="000000" w:themeColor="text1"/>
        </w:rPr>
        <w:t>s</w:t>
      </w:r>
      <w:r w:rsidRPr="009C60F1">
        <w:rPr>
          <w:rFonts w:ascii="Arial" w:hAnsi="Arial" w:cs="Arial"/>
          <w:color w:val="000000" w:themeColor="text1"/>
        </w:rPr>
        <w:t xml:space="preserve">. </w:t>
      </w:r>
      <w:r w:rsidR="006A696B" w:rsidRPr="009C60F1">
        <w:rPr>
          <w:rFonts w:ascii="Arial" w:hAnsi="Arial" w:cs="Arial"/>
          <w:color w:val="000000" w:themeColor="text1"/>
        </w:rPr>
        <w:t xml:space="preserve">Tal </w:t>
      </w:r>
      <w:r w:rsidRPr="009C60F1">
        <w:rPr>
          <w:rFonts w:ascii="Arial" w:hAnsi="Arial" w:cs="Arial"/>
          <w:color w:val="000000" w:themeColor="text1"/>
        </w:rPr>
        <w:t xml:space="preserve">teorización </w:t>
      </w:r>
      <w:r w:rsidR="006A696B" w:rsidRPr="009C60F1">
        <w:rPr>
          <w:rFonts w:ascii="Arial" w:hAnsi="Arial" w:cs="Arial"/>
          <w:color w:val="000000" w:themeColor="text1"/>
        </w:rPr>
        <w:t>embona</w:t>
      </w:r>
      <w:r w:rsidRPr="009C60F1">
        <w:rPr>
          <w:rFonts w:ascii="Arial" w:hAnsi="Arial" w:cs="Arial"/>
          <w:color w:val="000000" w:themeColor="text1"/>
        </w:rPr>
        <w:t xml:space="preserve"> con el rosario de resoluciones judiciales cuyos beneficiarios son una fracción de la sociedad</w:t>
      </w:r>
      <w:r w:rsidR="006A696B" w:rsidRPr="009C60F1">
        <w:rPr>
          <w:rFonts w:ascii="Arial" w:hAnsi="Arial" w:cs="Arial"/>
          <w:color w:val="000000" w:themeColor="text1"/>
        </w:rPr>
        <w:t>. S</w:t>
      </w:r>
      <w:r w:rsidRPr="009C60F1">
        <w:rPr>
          <w:rFonts w:ascii="Arial" w:hAnsi="Arial" w:cs="Arial"/>
          <w:color w:val="000000" w:themeColor="text1"/>
        </w:rPr>
        <w:t xml:space="preserve">e trata de </w:t>
      </w:r>
      <w:r w:rsidR="006A696B" w:rsidRPr="009C60F1">
        <w:rPr>
          <w:rFonts w:ascii="Arial" w:hAnsi="Arial" w:cs="Arial"/>
          <w:color w:val="000000" w:themeColor="text1"/>
        </w:rPr>
        <w:t>capos</w:t>
      </w:r>
      <w:r w:rsidRPr="009C60F1">
        <w:rPr>
          <w:rFonts w:ascii="Arial" w:hAnsi="Arial" w:cs="Arial"/>
          <w:color w:val="000000" w:themeColor="text1"/>
        </w:rPr>
        <w:t xml:space="preserve"> de bandas delictivas, de delincuentes de cuello blanco y de grupos empresariales que por décadas emplea</w:t>
      </w:r>
      <w:r w:rsidR="008B718F" w:rsidRPr="009C60F1">
        <w:rPr>
          <w:rFonts w:ascii="Arial" w:hAnsi="Arial" w:cs="Arial"/>
          <w:color w:val="000000" w:themeColor="text1"/>
        </w:rPr>
        <w:t>r</w:t>
      </w:r>
      <w:r w:rsidRPr="009C60F1">
        <w:rPr>
          <w:rFonts w:ascii="Arial" w:hAnsi="Arial" w:cs="Arial"/>
          <w:color w:val="000000" w:themeColor="text1"/>
        </w:rPr>
        <w:t>o</w:t>
      </w:r>
      <w:r w:rsidR="008B718F" w:rsidRPr="009C60F1">
        <w:rPr>
          <w:rFonts w:ascii="Arial" w:hAnsi="Arial" w:cs="Arial"/>
          <w:color w:val="000000" w:themeColor="text1"/>
        </w:rPr>
        <w:t>n</w:t>
      </w:r>
      <w:r w:rsidRPr="009C60F1">
        <w:rPr>
          <w:rFonts w:ascii="Arial" w:hAnsi="Arial" w:cs="Arial"/>
          <w:color w:val="000000" w:themeColor="text1"/>
        </w:rPr>
        <w:t xml:space="preserve"> su posición para perpetrar todo tipo de tropelías y que ejerci</w:t>
      </w:r>
      <w:r w:rsidR="008B718F" w:rsidRPr="009C60F1">
        <w:rPr>
          <w:rFonts w:ascii="Arial" w:hAnsi="Arial" w:cs="Arial"/>
          <w:color w:val="000000" w:themeColor="text1"/>
        </w:rPr>
        <w:t>er</w:t>
      </w:r>
      <w:r w:rsidRPr="009C60F1">
        <w:rPr>
          <w:rFonts w:ascii="Arial" w:hAnsi="Arial" w:cs="Arial"/>
          <w:color w:val="000000" w:themeColor="text1"/>
        </w:rPr>
        <w:t>o</w:t>
      </w:r>
      <w:r w:rsidR="008B718F" w:rsidRPr="009C60F1">
        <w:rPr>
          <w:rFonts w:ascii="Arial" w:hAnsi="Arial" w:cs="Arial"/>
          <w:color w:val="000000" w:themeColor="text1"/>
        </w:rPr>
        <w:t>n</w:t>
      </w:r>
      <w:r w:rsidRPr="009C60F1">
        <w:rPr>
          <w:rFonts w:ascii="Arial" w:hAnsi="Arial" w:cs="Arial"/>
          <w:color w:val="000000" w:themeColor="text1"/>
        </w:rPr>
        <w:t xml:space="preserve"> un control ilegítimo sobre </w:t>
      </w:r>
      <w:r w:rsidR="000E2F81" w:rsidRPr="009C60F1">
        <w:rPr>
          <w:rFonts w:ascii="Arial" w:hAnsi="Arial" w:cs="Arial"/>
          <w:color w:val="000000" w:themeColor="text1"/>
        </w:rPr>
        <w:t>México</w:t>
      </w:r>
      <w:r w:rsidRPr="009C60F1">
        <w:rPr>
          <w:rFonts w:ascii="Arial" w:hAnsi="Arial" w:cs="Arial"/>
          <w:color w:val="000000" w:themeColor="text1"/>
        </w:rPr>
        <w:t>.</w:t>
      </w:r>
    </w:p>
    <w:p w:rsidR="0012257B" w:rsidRPr="009C60F1" w:rsidRDefault="0012257B" w:rsidP="0012257B">
      <w:pPr>
        <w:jc w:val="center"/>
        <w:rPr>
          <w:rFonts w:ascii="Arial" w:hAnsi="Arial" w:cs="Arial"/>
          <w:b/>
          <w:color w:val="000000" w:themeColor="text1"/>
        </w:rPr>
      </w:pPr>
      <w:r w:rsidRPr="009C60F1">
        <w:rPr>
          <w:rFonts w:ascii="Arial" w:hAnsi="Arial" w:cs="Arial"/>
          <w:b/>
          <w:color w:val="000000" w:themeColor="text1"/>
        </w:rPr>
        <w:t>Acuse de recibo</w:t>
      </w:r>
    </w:p>
    <w:p w:rsidR="0012257B" w:rsidRPr="009C60F1" w:rsidRDefault="0012257B" w:rsidP="0012257B">
      <w:pPr>
        <w:jc w:val="both"/>
        <w:rPr>
          <w:color w:val="000000" w:themeColor="text1"/>
        </w:rPr>
      </w:pPr>
      <w:r w:rsidRPr="009C60F1">
        <w:rPr>
          <w:rFonts w:ascii="Arial" w:eastAsia="Calibri" w:hAnsi="Arial" w:cs="Arial"/>
          <w:color w:val="000000" w:themeColor="text1"/>
          <w:lang w:eastAsia="en-US"/>
        </w:rPr>
        <w:t xml:space="preserve">Reaparece </w:t>
      </w:r>
      <w:r w:rsidR="000E2F81" w:rsidRPr="009C60F1">
        <w:rPr>
          <w:rFonts w:ascii="Arial" w:eastAsia="Calibri" w:hAnsi="Arial" w:cs="Arial"/>
          <w:color w:val="000000" w:themeColor="text1"/>
          <w:lang w:eastAsia="en-US"/>
        </w:rPr>
        <w:t xml:space="preserve">el especialista </w:t>
      </w:r>
      <w:r w:rsidRPr="009C60F1">
        <w:rPr>
          <w:rFonts w:ascii="Arial" w:eastAsia="Calibri" w:hAnsi="Arial" w:cs="Arial"/>
          <w:color w:val="000000" w:themeColor="text1"/>
          <w:lang w:eastAsia="en-US"/>
        </w:rPr>
        <w:t xml:space="preserve">Eduardo Guerrero para postular ante los intelectuales orgánicos Federico Reyes Heroles y </w:t>
      </w:r>
      <w:r w:rsidRPr="009C60F1">
        <w:rPr>
          <w:rFonts w:ascii="Arial" w:hAnsi="Arial" w:cs="Arial"/>
          <w:color w:val="000000" w:themeColor="text1"/>
        </w:rPr>
        <w:t xml:space="preserve">Carlos Elizondo Mayer-Serra, en </w:t>
      </w:r>
      <w:r w:rsidRPr="009C60F1">
        <w:rPr>
          <w:rFonts w:ascii="Arial" w:eastAsia="Calibri" w:hAnsi="Arial" w:cs="Arial"/>
          <w:color w:val="000000" w:themeColor="text1"/>
          <w:lang w:eastAsia="en-US"/>
        </w:rPr>
        <w:t>ADN 40, que ve a México, en materia de inseguridad pública, “hundido en arenas movedizas”. Es el mismo que bajo el gobierno de Enrique Peña observaba los avances en seguridad durante 2012-15 con un optimismo subrayado, lo superaba Miguel Osorio Chong, secretario de Gobernación</w:t>
      </w:r>
      <w:r w:rsidR="000E2F81" w:rsidRPr="009C60F1">
        <w:rPr>
          <w:rFonts w:ascii="Arial" w:eastAsia="Calibri" w:hAnsi="Arial" w:cs="Arial"/>
          <w:color w:val="000000" w:themeColor="text1"/>
          <w:lang w:eastAsia="en-US"/>
        </w:rPr>
        <w:t xml:space="preserve"> y por ello jefe de la Policía Federal</w:t>
      </w:r>
      <w:r w:rsidRPr="009C60F1">
        <w:rPr>
          <w:rFonts w:ascii="Arial" w:eastAsia="Calibri" w:hAnsi="Arial" w:cs="Arial"/>
          <w:color w:val="000000" w:themeColor="text1"/>
          <w:lang w:eastAsia="en-US"/>
        </w:rPr>
        <w:t xml:space="preserve">, quien consideraba “históricos” los índices delincuenciales a la baja y sin precedente en la “historia de la humanidad”. </w:t>
      </w:r>
      <w:r w:rsidR="000E2F81" w:rsidRPr="009C60F1">
        <w:rPr>
          <w:rFonts w:ascii="Arial" w:eastAsia="Calibri" w:hAnsi="Arial" w:cs="Arial"/>
          <w:color w:val="000000" w:themeColor="text1"/>
          <w:lang w:eastAsia="en-US"/>
        </w:rPr>
        <w:t xml:space="preserve">El maestro </w:t>
      </w:r>
      <w:r w:rsidRPr="009C60F1">
        <w:rPr>
          <w:rFonts w:ascii="Arial" w:eastAsia="Calibri" w:hAnsi="Arial" w:cs="Arial"/>
          <w:color w:val="000000" w:themeColor="text1"/>
          <w:lang w:eastAsia="en-US"/>
        </w:rPr>
        <w:t xml:space="preserve">Eduardo no se atrevió a contradecirlo cuando apareció el primer trimestre de retroceso, </w:t>
      </w:r>
      <w:r w:rsidR="000E2F81" w:rsidRPr="009C60F1">
        <w:rPr>
          <w:rFonts w:ascii="Arial" w:eastAsia="Calibri" w:hAnsi="Arial" w:cs="Arial"/>
          <w:color w:val="000000" w:themeColor="text1"/>
          <w:lang w:eastAsia="en-US"/>
        </w:rPr>
        <w:t xml:space="preserve">sólo </w:t>
      </w:r>
      <w:r w:rsidRPr="009C60F1">
        <w:rPr>
          <w:rFonts w:ascii="Arial" w:eastAsia="Calibri" w:hAnsi="Arial" w:cs="Arial"/>
          <w:color w:val="000000" w:themeColor="text1"/>
          <w:lang w:eastAsia="en-US"/>
        </w:rPr>
        <w:t xml:space="preserve">alcanzó a decir a Leo </w:t>
      </w:r>
      <w:proofErr w:type="spellStart"/>
      <w:r w:rsidRPr="009C60F1">
        <w:rPr>
          <w:rFonts w:ascii="Arial" w:eastAsia="Calibri" w:hAnsi="Arial" w:cs="Arial"/>
          <w:color w:val="000000" w:themeColor="text1"/>
          <w:lang w:eastAsia="en-US"/>
        </w:rPr>
        <w:t>Zuckermann</w:t>
      </w:r>
      <w:proofErr w:type="spellEnd"/>
      <w:r w:rsidRPr="009C60F1">
        <w:rPr>
          <w:rFonts w:ascii="Arial" w:eastAsia="Calibri" w:hAnsi="Arial" w:cs="Arial"/>
          <w:color w:val="000000" w:themeColor="text1"/>
          <w:lang w:eastAsia="en-US"/>
        </w:rPr>
        <w:t xml:space="preserve"> en Foro de Televisa, “se confiaron, esperemos que pronto recuperemos la normalidad”… La mañana de</w:t>
      </w:r>
      <w:r w:rsidR="00DA6DCD" w:rsidRPr="009C60F1">
        <w:rPr>
          <w:rFonts w:ascii="Arial" w:eastAsia="Calibri" w:hAnsi="Arial" w:cs="Arial"/>
          <w:color w:val="000000" w:themeColor="text1"/>
          <w:lang w:eastAsia="en-US"/>
        </w:rPr>
        <w:t>l</w:t>
      </w:r>
      <w:r w:rsidRPr="009C60F1">
        <w:rPr>
          <w:rFonts w:ascii="Arial" w:eastAsia="Calibri" w:hAnsi="Arial" w:cs="Arial"/>
          <w:color w:val="000000" w:themeColor="text1"/>
          <w:lang w:eastAsia="en-US"/>
        </w:rPr>
        <w:t xml:space="preserve"> </w:t>
      </w:r>
      <w:r w:rsidR="00DA6DCD" w:rsidRPr="009C60F1">
        <w:rPr>
          <w:rFonts w:ascii="Arial" w:eastAsia="Calibri" w:hAnsi="Arial" w:cs="Arial"/>
          <w:color w:val="000000" w:themeColor="text1"/>
          <w:lang w:eastAsia="en-US"/>
        </w:rPr>
        <w:t xml:space="preserve">pasado </w:t>
      </w:r>
      <w:r w:rsidRPr="009C60F1">
        <w:rPr>
          <w:rFonts w:ascii="Arial" w:eastAsia="Calibri" w:hAnsi="Arial" w:cs="Arial"/>
          <w:color w:val="000000" w:themeColor="text1"/>
          <w:lang w:eastAsia="en-US"/>
        </w:rPr>
        <w:t xml:space="preserve">20 de julio, falleció Herbert </w:t>
      </w:r>
      <w:proofErr w:type="spellStart"/>
      <w:r w:rsidRPr="009C60F1">
        <w:rPr>
          <w:rFonts w:ascii="Arial" w:eastAsiaTheme="minorHAnsi" w:hAnsi="Arial" w:cs="Arial"/>
          <w:color w:val="000000" w:themeColor="text1"/>
          <w:lang w:eastAsia="en-US"/>
        </w:rPr>
        <w:t>Blancha</w:t>
      </w:r>
      <w:r w:rsidR="00C56797" w:rsidRPr="009C60F1">
        <w:rPr>
          <w:rFonts w:ascii="Arial" w:eastAsiaTheme="minorHAnsi" w:hAnsi="Arial" w:cs="Arial"/>
          <w:color w:val="000000" w:themeColor="text1"/>
          <w:lang w:eastAsia="en-US"/>
        </w:rPr>
        <w:t>r</w:t>
      </w:r>
      <w:r w:rsidRPr="009C60F1">
        <w:rPr>
          <w:rFonts w:ascii="Arial" w:eastAsiaTheme="minorHAnsi" w:hAnsi="Arial" w:cs="Arial"/>
          <w:color w:val="000000" w:themeColor="text1"/>
          <w:lang w:eastAsia="en-US"/>
        </w:rPr>
        <w:t>d</w:t>
      </w:r>
      <w:proofErr w:type="spellEnd"/>
      <w:r w:rsidR="00C56797" w:rsidRPr="009C60F1">
        <w:rPr>
          <w:rFonts w:ascii="Arial" w:eastAsiaTheme="minorHAnsi" w:hAnsi="Arial" w:cs="Arial"/>
          <w:color w:val="000000" w:themeColor="text1"/>
          <w:lang w:eastAsia="en-US"/>
        </w:rPr>
        <w:t xml:space="preserve"> Jr.</w:t>
      </w:r>
      <w:r w:rsidR="000E2F81" w:rsidRPr="009C60F1">
        <w:rPr>
          <w:rFonts w:ascii="Arial" w:eastAsiaTheme="minorHAnsi" w:hAnsi="Arial" w:cs="Arial"/>
          <w:color w:val="000000" w:themeColor="text1"/>
          <w:lang w:eastAsia="en-US"/>
        </w:rPr>
        <w:t>,</w:t>
      </w:r>
      <w:r w:rsidRPr="009C60F1">
        <w:rPr>
          <w:rFonts w:ascii="Arial" w:eastAsiaTheme="minorHAnsi" w:hAnsi="Arial" w:cs="Arial"/>
          <w:color w:val="000000" w:themeColor="text1"/>
          <w:lang w:eastAsia="en-US"/>
        </w:rPr>
        <w:t xml:space="preserve"> </w:t>
      </w:r>
      <w:r w:rsidRPr="009C60F1">
        <w:rPr>
          <w:rFonts w:ascii="Arial" w:eastAsia="Calibri" w:hAnsi="Arial" w:cs="Arial"/>
          <w:color w:val="000000" w:themeColor="text1"/>
          <w:lang w:eastAsia="en-US"/>
        </w:rPr>
        <w:t xml:space="preserve">a los 54 de edad, en Houma, Luisiana, Estados Unidos. Herbert es el segundo hijo de </w:t>
      </w:r>
      <w:r w:rsidR="000E2F81" w:rsidRPr="009C60F1">
        <w:rPr>
          <w:rFonts w:ascii="Arial" w:eastAsia="Calibri" w:hAnsi="Arial" w:cs="Arial"/>
          <w:color w:val="000000" w:themeColor="text1"/>
          <w:lang w:eastAsia="en-US"/>
        </w:rPr>
        <w:t xml:space="preserve">la querida </w:t>
      </w:r>
      <w:r w:rsidRPr="009C60F1">
        <w:rPr>
          <w:rFonts w:ascii="Arial" w:eastAsia="Calibri" w:hAnsi="Arial" w:cs="Arial"/>
          <w:color w:val="000000" w:themeColor="text1"/>
          <w:lang w:eastAsia="en-US"/>
        </w:rPr>
        <w:t xml:space="preserve">Yolanda Ibarra Aguirre. Mi más sentido y cariñoso pésame para </w:t>
      </w:r>
      <w:r w:rsidRPr="009C60F1">
        <w:rPr>
          <w:rFonts w:ascii="Arial" w:hAnsi="Arial" w:cs="Arial"/>
          <w:color w:val="000000" w:themeColor="text1"/>
        </w:rPr>
        <w:t xml:space="preserve">Robert Tamayo, </w:t>
      </w:r>
      <w:proofErr w:type="spellStart"/>
      <w:r w:rsidRPr="009C60F1">
        <w:rPr>
          <w:rFonts w:ascii="Arial" w:hAnsi="Arial" w:cs="Arial"/>
          <w:color w:val="000000" w:themeColor="text1"/>
        </w:rPr>
        <w:t>Trac</w:t>
      </w:r>
      <w:r w:rsidR="00C56797" w:rsidRPr="009C60F1">
        <w:rPr>
          <w:rFonts w:ascii="Arial" w:hAnsi="Arial" w:cs="Arial"/>
          <w:color w:val="000000" w:themeColor="text1"/>
        </w:rPr>
        <w:t>e</w:t>
      </w:r>
      <w:r w:rsidRPr="009C60F1">
        <w:rPr>
          <w:rFonts w:ascii="Arial" w:hAnsi="Arial" w:cs="Arial"/>
          <w:color w:val="000000" w:themeColor="text1"/>
        </w:rPr>
        <w:t>y</w:t>
      </w:r>
      <w:proofErr w:type="spellEnd"/>
      <w:r w:rsidRPr="009C60F1">
        <w:rPr>
          <w:rFonts w:ascii="Arial" w:hAnsi="Arial" w:cs="Arial"/>
          <w:color w:val="000000" w:themeColor="text1"/>
        </w:rPr>
        <w:t xml:space="preserve"> y </w:t>
      </w:r>
      <w:proofErr w:type="spellStart"/>
      <w:r w:rsidRPr="009C60F1">
        <w:rPr>
          <w:rFonts w:ascii="Arial" w:hAnsi="Arial" w:cs="Arial"/>
          <w:color w:val="000000" w:themeColor="text1"/>
        </w:rPr>
        <w:t>D</w:t>
      </w:r>
      <w:r w:rsidR="00C56797" w:rsidRPr="009C60F1">
        <w:rPr>
          <w:rFonts w:ascii="Arial" w:hAnsi="Arial" w:cs="Arial"/>
          <w:color w:val="000000" w:themeColor="text1"/>
        </w:rPr>
        <w:t>wy</w:t>
      </w:r>
      <w:r w:rsidRPr="009C60F1">
        <w:rPr>
          <w:rFonts w:ascii="Arial" w:hAnsi="Arial" w:cs="Arial"/>
          <w:color w:val="000000" w:themeColor="text1"/>
        </w:rPr>
        <w:t>n</w:t>
      </w:r>
      <w:r w:rsidR="00C56797" w:rsidRPr="009C60F1">
        <w:rPr>
          <w:rFonts w:ascii="Arial" w:hAnsi="Arial" w:cs="Arial"/>
          <w:color w:val="000000" w:themeColor="text1"/>
        </w:rPr>
        <w:t>e</w:t>
      </w:r>
      <w:proofErr w:type="spellEnd"/>
      <w:r w:rsidRPr="009C60F1">
        <w:rPr>
          <w:rFonts w:ascii="Arial" w:hAnsi="Arial" w:cs="Arial"/>
          <w:color w:val="000000" w:themeColor="text1"/>
        </w:rPr>
        <w:t xml:space="preserve"> </w:t>
      </w:r>
      <w:proofErr w:type="spellStart"/>
      <w:r w:rsidRPr="009C60F1">
        <w:rPr>
          <w:rFonts w:ascii="Arial" w:hAnsi="Arial" w:cs="Arial"/>
          <w:color w:val="000000" w:themeColor="text1"/>
        </w:rPr>
        <w:t>Ch</w:t>
      </w:r>
      <w:r w:rsidR="00C56797" w:rsidRPr="009C60F1">
        <w:rPr>
          <w:rFonts w:ascii="Arial" w:hAnsi="Arial" w:cs="Arial"/>
          <w:color w:val="000000" w:themeColor="text1"/>
        </w:rPr>
        <w:t>i</w:t>
      </w:r>
      <w:r w:rsidRPr="009C60F1">
        <w:rPr>
          <w:rFonts w:ascii="Arial" w:hAnsi="Arial" w:cs="Arial"/>
          <w:color w:val="000000" w:themeColor="text1"/>
        </w:rPr>
        <w:t>asson</w:t>
      </w:r>
      <w:proofErr w:type="spellEnd"/>
      <w:r w:rsidRPr="009C60F1">
        <w:rPr>
          <w:rFonts w:ascii="Arial" w:eastAsia="Calibri" w:hAnsi="Arial" w:cs="Arial"/>
          <w:color w:val="000000" w:themeColor="text1"/>
          <w:lang w:eastAsia="en-US"/>
        </w:rPr>
        <w:t>.</w:t>
      </w:r>
    </w:p>
    <w:p w:rsidR="00731007" w:rsidRPr="009C60F1" w:rsidRDefault="007F400A" w:rsidP="0012257B">
      <w:pPr>
        <w:jc w:val="both"/>
        <w:rPr>
          <w:rFonts w:ascii="Arial" w:hAnsi="Arial" w:cs="Arial"/>
          <w:color w:val="000000" w:themeColor="text1"/>
          <w:sz w:val="16"/>
          <w:szCs w:val="16"/>
        </w:rPr>
      </w:pPr>
      <w:hyperlink r:id="rId4" w:history="1">
        <w:r w:rsidR="0012257B" w:rsidRPr="009C60F1">
          <w:rPr>
            <w:rStyle w:val="Hipervnculo"/>
            <w:rFonts w:ascii="Arial" w:hAnsi="Arial" w:cs="Arial"/>
            <w:color w:val="000000" w:themeColor="text1"/>
            <w:sz w:val="16"/>
            <w:szCs w:val="16"/>
            <w:u w:val="none"/>
          </w:rPr>
          <w:t>http://www.forumenlinea.com/</w:t>
        </w:r>
      </w:hyperlink>
      <w:r w:rsidR="0012257B" w:rsidRPr="009C60F1">
        <w:rPr>
          <w:rFonts w:ascii="Arial" w:hAnsi="Arial" w:cs="Arial"/>
          <w:color w:val="000000" w:themeColor="text1"/>
          <w:sz w:val="16"/>
          <w:szCs w:val="16"/>
        </w:rPr>
        <w:t xml:space="preserve">    </w:t>
      </w:r>
      <w:hyperlink r:id="rId5" w:history="1">
        <w:r w:rsidR="0012257B" w:rsidRPr="009C60F1">
          <w:rPr>
            <w:rStyle w:val="Hipervnculo"/>
            <w:rFonts w:ascii="Arial" w:hAnsi="Arial" w:cs="Arial"/>
            <w:color w:val="000000" w:themeColor="text1"/>
            <w:sz w:val="16"/>
            <w:szCs w:val="16"/>
            <w:u w:val="none"/>
          </w:rPr>
          <w:t>forum@forumenlinea.com</w:t>
        </w:r>
      </w:hyperlink>
      <w:r w:rsidR="0012257B" w:rsidRPr="009C60F1">
        <w:rPr>
          <w:rFonts w:ascii="Arial" w:hAnsi="Arial" w:cs="Arial"/>
          <w:color w:val="000000" w:themeColor="text1"/>
          <w:sz w:val="16"/>
          <w:szCs w:val="16"/>
        </w:rPr>
        <w:t xml:space="preserve">    </w:t>
      </w:r>
      <w:proofErr w:type="spellStart"/>
      <w:r w:rsidR="0012257B" w:rsidRPr="009C60F1">
        <w:rPr>
          <w:rFonts w:ascii="Arial" w:hAnsi="Arial" w:cs="Arial"/>
          <w:color w:val="000000" w:themeColor="text1"/>
          <w:sz w:val="16"/>
          <w:szCs w:val="16"/>
        </w:rPr>
        <w:t>Twitter@IbarraAguirreEd</w:t>
      </w:r>
      <w:bookmarkStart w:id="0" w:name="_GoBack"/>
      <w:bookmarkEnd w:id="0"/>
      <w:proofErr w:type="spellEnd"/>
    </w:p>
    <w:sectPr w:rsidR="00731007" w:rsidRPr="009C60F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7B"/>
    <w:rsid w:val="0004750D"/>
    <w:rsid w:val="00067F15"/>
    <w:rsid w:val="000E2F81"/>
    <w:rsid w:val="0012257B"/>
    <w:rsid w:val="002D3759"/>
    <w:rsid w:val="00554822"/>
    <w:rsid w:val="005A3304"/>
    <w:rsid w:val="005B599C"/>
    <w:rsid w:val="005C078A"/>
    <w:rsid w:val="006A696B"/>
    <w:rsid w:val="00731007"/>
    <w:rsid w:val="007443D2"/>
    <w:rsid w:val="007F400A"/>
    <w:rsid w:val="008B718F"/>
    <w:rsid w:val="008F3E0D"/>
    <w:rsid w:val="00952060"/>
    <w:rsid w:val="009C60F1"/>
    <w:rsid w:val="00A16B40"/>
    <w:rsid w:val="00A47325"/>
    <w:rsid w:val="00AE100E"/>
    <w:rsid w:val="00B94195"/>
    <w:rsid w:val="00C51637"/>
    <w:rsid w:val="00C56797"/>
    <w:rsid w:val="00DA6DCD"/>
    <w:rsid w:val="00F053E2"/>
    <w:rsid w:val="00FB65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6C7D8-8389-47E6-B2CF-D6358E27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57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2257B"/>
    <w:rPr>
      <w:color w:val="0563C1" w:themeColor="hyperlink"/>
      <w:u w:val="single"/>
    </w:rPr>
  </w:style>
  <w:style w:type="character" w:customStyle="1" w:styleId="cskcde">
    <w:name w:val="cskcde"/>
    <w:basedOn w:val="Fuentedeprrafopredeter"/>
    <w:rsid w:val="005A3304"/>
  </w:style>
  <w:style w:type="character" w:customStyle="1" w:styleId="hgkelc">
    <w:name w:val="hgkelc"/>
    <w:basedOn w:val="Fuentedeprrafopredeter"/>
    <w:rsid w:val="005A3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670708">
      <w:bodyDiv w:val="1"/>
      <w:marLeft w:val="0"/>
      <w:marRight w:val="0"/>
      <w:marTop w:val="0"/>
      <w:marBottom w:val="0"/>
      <w:divBdr>
        <w:top w:val="none" w:sz="0" w:space="0" w:color="auto"/>
        <w:left w:val="none" w:sz="0" w:space="0" w:color="auto"/>
        <w:bottom w:val="none" w:sz="0" w:space="0" w:color="auto"/>
        <w:right w:val="none" w:sz="0" w:space="0" w:color="auto"/>
      </w:divBdr>
      <w:divsChild>
        <w:div w:id="588268208">
          <w:marLeft w:val="0"/>
          <w:marRight w:val="0"/>
          <w:marTop w:val="0"/>
          <w:marBottom w:val="0"/>
          <w:divBdr>
            <w:top w:val="none" w:sz="0" w:space="0" w:color="auto"/>
            <w:left w:val="none" w:sz="0" w:space="0" w:color="auto"/>
            <w:bottom w:val="none" w:sz="0" w:space="0" w:color="auto"/>
            <w:right w:val="none" w:sz="0" w:space="0" w:color="auto"/>
          </w:divBdr>
          <w:divsChild>
            <w:div w:id="309991216">
              <w:marLeft w:val="0"/>
              <w:marRight w:val="0"/>
              <w:marTop w:val="0"/>
              <w:marBottom w:val="0"/>
              <w:divBdr>
                <w:top w:val="none" w:sz="0" w:space="0" w:color="auto"/>
                <w:left w:val="none" w:sz="0" w:space="0" w:color="auto"/>
                <w:bottom w:val="none" w:sz="0" w:space="0" w:color="auto"/>
                <w:right w:val="none" w:sz="0" w:space="0" w:color="auto"/>
              </w:divBdr>
              <w:divsChild>
                <w:div w:id="18471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518">
          <w:marLeft w:val="0"/>
          <w:marRight w:val="0"/>
          <w:marTop w:val="0"/>
          <w:marBottom w:val="0"/>
          <w:divBdr>
            <w:top w:val="none" w:sz="0" w:space="0" w:color="auto"/>
            <w:left w:val="none" w:sz="0" w:space="0" w:color="auto"/>
            <w:bottom w:val="none" w:sz="0" w:space="0" w:color="auto"/>
            <w:right w:val="none" w:sz="0" w:space="0" w:color="auto"/>
          </w:divBdr>
          <w:divsChild>
            <w:div w:id="1443451746">
              <w:marLeft w:val="0"/>
              <w:marRight w:val="0"/>
              <w:marTop w:val="0"/>
              <w:marBottom w:val="0"/>
              <w:divBdr>
                <w:top w:val="none" w:sz="0" w:space="0" w:color="auto"/>
                <w:left w:val="none" w:sz="0" w:space="0" w:color="auto"/>
                <w:bottom w:val="none" w:sz="0" w:space="0" w:color="auto"/>
                <w:right w:val="none" w:sz="0" w:space="0" w:color="auto"/>
              </w:divBdr>
              <w:divsChild>
                <w:div w:id="1638880130">
                  <w:marLeft w:val="0"/>
                  <w:marRight w:val="0"/>
                  <w:marTop w:val="0"/>
                  <w:marBottom w:val="0"/>
                  <w:divBdr>
                    <w:top w:val="none" w:sz="0" w:space="0" w:color="auto"/>
                    <w:left w:val="none" w:sz="0" w:space="0" w:color="auto"/>
                    <w:bottom w:val="none" w:sz="0" w:space="0" w:color="auto"/>
                    <w:right w:val="none" w:sz="0" w:space="0" w:color="auto"/>
                  </w:divBdr>
                  <w:divsChild>
                    <w:div w:id="514004786">
                      <w:marLeft w:val="0"/>
                      <w:marRight w:val="0"/>
                      <w:marTop w:val="0"/>
                      <w:marBottom w:val="0"/>
                      <w:divBdr>
                        <w:top w:val="none" w:sz="0" w:space="0" w:color="auto"/>
                        <w:left w:val="none" w:sz="0" w:space="0" w:color="auto"/>
                        <w:bottom w:val="none" w:sz="0" w:space="0" w:color="auto"/>
                        <w:right w:val="none" w:sz="0" w:space="0" w:color="auto"/>
                      </w:divBdr>
                      <w:divsChild>
                        <w:div w:id="1703941312">
                          <w:marLeft w:val="0"/>
                          <w:marRight w:val="0"/>
                          <w:marTop w:val="0"/>
                          <w:marBottom w:val="0"/>
                          <w:divBdr>
                            <w:top w:val="none" w:sz="0" w:space="0" w:color="auto"/>
                            <w:left w:val="none" w:sz="0" w:space="0" w:color="auto"/>
                            <w:bottom w:val="none" w:sz="0" w:space="0" w:color="auto"/>
                            <w:right w:val="none" w:sz="0" w:space="0" w:color="auto"/>
                          </w:divBdr>
                          <w:divsChild>
                            <w:div w:id="167538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329234">
      <w:bodyDiv w:val="1"/>
      <w:marLeft w:val="0"/>
      <w:marRight w:val="0"/>
      <w:marTop w:val="0"/>
      <w:marBottom w:val="0"/>
      <w:divBdr>
        <w:top w:val="none" w:sz="0" w:space="0" w:color="auto"/>
        <w:left w:val="none" w:sz="0" w:space="0" w:color="auto"/>
        <w:bottom w:val="none" w:sz="0" w:space="0" w:color="auto"/>
        <w:right w:val="none" w:sz="0" w:space="0" w:color="auto"/>
      </w:divBdr>
    </w:div>
    <w:div w:id="20396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824</Words>
  <Characters>4281</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21</cp:revision>
  <dcterms:created xsi:type="dcterms:W3CDTF">2023-07-23T14:08:00Z</dcterms:created>
  <dcterms:modified xsi:type="dcterms:W3CDTF">2023-07-24T19:06:00Z</dcterms:modified>
</cp:coreProperties>
</file>