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6B25" w:rsidRPr="00F3498A" w:rsidRDefault="00E86B25" w:rsidP="00F3498A">
      <w:pPr>
        <w:spacing w:after="0" w:line="240" w:lineRule="auto"/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F3498A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E86B25" w:rsidRPr="00F3498A" w:rsidRDefault="00E86B25" w:rsidP="00F3498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A50DDB" w:rsidRPr="00F3498A" w:rsidRDefault="00BE20D2" w:rsidP="00F3498A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BE20D2">
        <w:rPr>
          <w:rFonts w:ascii="Arial" w:hAnsi="Arial" w:cs="Arial"/>
          <w:b/>
          <w:color w:val="000000" w:themeColor="text1"/>
          <w:sz w:val="36"/>
          <w:szCs w:val="36"/>
        </w:rPr>
        <w:t>T-MEC</w:t>
      </w:r>
      <w:r w:rsidR="00F3498A">
        <w:rPr>
          <w:rFonts w:ascii="Arial" w:hAnsi="Arial" w:cs="Arial"/>
          <w:b/>
          <w:color w:val="000000" w:themeColor="text1"/>
          <w:sz w:val="36"/>
          <w:szCs w:val="36"/>
        </w:rPr>
        <w:t xml:space="preserve"> y l</w:t>
      </w:r>
      <w:r w:rsidR="00A50DDB" w:rsidRPr="00F3498A">
        <w:rPr>
          <w:rFonts w:ascii="Arial" w:hAnsi="Arial" w:cs="Arial"/>
          <w:b/>
          <w:color w:val="000000" w:themeColor="text1"/>
          <w:sz w:val="36"/>
          <w:szCs w:val="36"/>
        </w:rPr>
        <w:t>a justicia que viene “de fuera”</w:t>
      </w:r>
    </w:p>
    <w:p w:rsidR="00E86B25" w:rsidRPr="00F3498A" w:rsidRDefault="00E86B25" w:rsidP="00F3498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86B25" w:rsidRPr="00F3498A" w:rsidRDefault="00E86B25" w:rsidP="00F3498A">
      <w:pPr>
        <w:spacing w:after="0" w:line="240" w:lineRule="auto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b/>
          <w:color w:val="000000" w:themeColor="text1"/>
          <w:sz w:val="24"/>
          <w:szCs w:val="24"/>
        </w:rPr>
        <w:t>Eduardo Ibarra Aguirre</w:t>
      </w:r>
    </w:p>
    <w:p w:rsidR="00E86B25" w:rsidRPr="00F3498A" w:rsidRDefault="00E86B25" w:rsidP="00F3498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E86B25" w:rsidRPr="00F3498A" w:rsidRDefault="0074398F" w:rsidP="00F3498A">
      <w:pPr>
        <w:spacing w:after="0" w:line="240" w:lineRule="auto"/>
        <w:jc w:val="right"/>
        <w:rPr>
          <w:rFonts w:ascii="Arial" w:hAnsi="Arial" w:cs="Arial"/>
          <w:i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i/>
          <w:color w:val="000000" w:themeColor="text1"/>
          <w:sz w:val="24"/>
          <w:szCs w:val="24"/>
        </w:rPr>
        <w:t xml:space="preserve">A </w:t>
      </w:r>
      <w:r w:rsidR="004222D4">
        <w:rPr>
          <w:rFonts w:ascii="Arial" w:hAnsi="Arial" w:cs="Arial"/>
          <w:i/>
          <w:color w:val="000000" w:themeColor="text1"/>
          <w:sz w:val="24"/>
          <w:szCs w:val="24"/>
        </w:rPr>
        <w:t xml:space="preserve">doña </w:t>
      </w:r>
      <w:r w:rsidRPr="00F3498A">
        <w:rPr>
          <w:rFonts w:ascii="Arial" w:hAnsi="Arial" w:cs="Arial"/>
          <w:i/>
          <w:color w:val="000000" w:themeColor="text1"/>
          <w:sz w:val="24"/>
          <w:szCs w:val="24"/>
        </w:rPr>
        <w:t>Martha Rodríguez Pérez en su centenario de vida.</w:t>
      </w:r>
    </w:p>
    <w:p w:rsidR="0074398F" w:rsidRPr="00F3498A" w:rsidRDefault="0074398F" w:rsidP="00F3498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74398F" w:rsidRPr="00F3498A" w:rsidRDefault="008F425A" w:rsidP="00F3498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Es un éxito laboral sin precedente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 xml:space="preserve">la solicitud del 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>gobierno de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l país de las barras y las estrellas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 a México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 xml:space="preserve">para que emprenda 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una investigación bajo el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M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ecanismo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L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aboral de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R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espuesta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R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>ápida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,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que forma parte del Tratado México, Estados Unidos y Canadá, en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 contra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d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harto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 xml:space="preserve"> poderoso </w:t>
      </w:r>
      <w:r w:rsidR="00FC46DA" w:rsidRPr="00F3498A">
        <w:rPr>
          <w:rFonts w:ascii="Arial" w:hAnsi="Arial" w:cs="Arial"/>
          <w:color w:val="000000" w:themeColor="text1"/>
          <w:sz w:val="24"/>
          <w:szCs w:val="24"/>
        </w:rPr>
        <w:t xml:space="preserve">e igualmente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a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trabiliario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>consorcio Grupo México, de Germán Larrea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 xml:space="preserve"> Mota Velasco </w:t>
      </w:r>
      <w:r w:rsidR="00FC46DA" w:rsidRPr="00F3498A">
        <w:rPr>
          <w:rFonts w:ascii="Arial" w:hAnsi="Arial" w:cs="Arial"/>
          <w:color w:val="000000" w:themeColor="text1"/>
          <w:sz w:val="24"/>
          <w:szCs w:val="24"/>
        </w:rPr>
        <w:t>–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 xml:space="preserve">el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segundo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 xml:space="preserve">plutócrata 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>local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por la cuantía de su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s riquezas materiales</w:t>
      </w:r>
      <w:r w:rsidR="00FC46DA" w:rsidRPr="00F3498A">
        <w:rPr>
          <w:rFonts w:ascii="Arial" w:hAnsi="Arial" w:cs="Arial"/>
          <w:color w:val="000000" w:themeColor="text1"/>
          <w:sz w:val="24"/>
          <w:szCs w:val="24"/>
        </w:rPr>
        <w:t>–</w:t>
      </w:r>
      <w:r w:rsidR="00A50DDB" w:rsidRPr="00F3498A">
        <w:rPr>
          <w:rFonts w:ascii="Arial" w:hAnsi="Arial" w:cs="Arial"/>
          <w:color w:val="000000" w:themeColor="text1"/>
          <w:sz w:val="24"/>
          <w:szCs w:val="24"/>
        </w:rPr>
        <w:t>,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debido a 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la presunta violación de los derechos a la libertad sindical y negociación colectiva de los 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>obreros de</w:t>
      </w:r>
      <w:r w:rsidR="0074398F" w:rsidRPr="00F3498A">
        <w:rPr>
          <w:rFonts w:ascii="Arial" w:hAnsi="Arial" w:cs="Arial"/>
          <w:color w:val="000000" w:themeColor="text1"/>
          <w:sz w:val="24"/>
          <w:szCs w:val="24"/>
        </w:rPr>
        <w:t xml:space="preserve"> la mina San Martín, en Sombrerete, Zacatecas.</w:t>
      </w:r>
    </w:p>
    <w:p w:rsidR="00803435" w:rsidRPr="00F3498A" w:rsidRDefault="0074398F" w:rsidP="00F3498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La solicitud </w:t>
      </w:r>
      <w:r w:rsidR="008F425A" w:rsidRPr="00F3498A">
        <w:rPr>
          <w:rFonts w:ascii="Arial" w:hAnsi="Arial" w:cs="Arial"/>
          <w:color w:val="000000" w:themeColor="text1"/>
          <w:sz w:val="24"/>
          <w:szCs w:val="24"/>
        </w:rPr>
        <w:t xml:space="preserve">fue realizada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por la representante comercial estadunidense, Katherine </w:t>
      </w:r>
      <w:proofErr w:type="spellStart"/>
      <w:r w:rsidRPr="00F3498A">
        <w:rPr>
          <w:rFonts w:ascii="Arial" w:hAnsi="Arial" w:cs="Arial"/>
          <w:color w:val="000000" w:themeColor="text1"/>
          <w:sz w:val="24"/>
          <w:szCs w:val="24"/>
        </w:rPr>
        <w:t>Tai</w:t>
      </w:r>
      <w:proofErr w:type="spellEnd"/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8F425A" w:rsidRPr="00F3498A">
        <w:rPr>
          <w:rFonts w:ascii="Arial" w:hAnsi="Arial" w:cs="Arial"/>
          <w:color w:val="000000" w:themeColor="text1"/>
          <w:sz w:val="24"/>
          <w:szCs w:val="24"/>
        </w:rPr>
        <w:t xml:space="preserve">y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obliga a</w:t>
      </w:r>
      <w:r w:rsidR="008F425A" w:rsidRPr="00F3498A">
        <w:rPr>
          <w:rFonts w:ascii="Arial" w:hAnsi="Arial" w:cs="Arial"/>
          <w:color w:val="000000" w:themeColor="text1"/>
          <w:sz w:val="24"/>
          <w:szCs w:val="24"/>
        </w:rPr>
        <w:t xml:space="preserve">l gigante minero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a cumplir con los derechos laborales</w:t>
      </w:r>
      <w:r w:rsidR="008F425A" w:rsidRPr="00F3498A">
        <w:rPr>
          <w:rFonts w:ascii="Arial" w:hAnsi="Arial" w:cs="Arial"/>
          <w:color w:val="000000" w:themeColor="text1"/>
          <w:sz w:val="24"/>
          <w:szCs w:val="24"/>
        </w:rPr>
        <w:t xml:space="preserve"> y de entrada contempla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una sanción </w:t>
      </w:r>
      <w:r w:rsidR="008F425A" w:rsidRPr="00F3498A">
        <w:rPr>
          <w:rFonts w:ascii="Arial" w:hAnsi="Arial" w:cs="Arial"/>
          <w:color w:val="000000" w:themeColor="text1"/>
          <w:sz w:val="24"/>
          <w:szCs w:val="24"/>
        </w:rPr>
        <w:t xml:space="preserve">consistente en suspender la exención de aranceles a la exportación de plomo, zinc y cobre proveniente de la mina </w:t>
      </w:r>
      <w:r w:rsidR="00FC46DA" w:rsidRPr="00F3498A">
        <w:rPr>
          <w:rFonts w:ascii="Arial" w:hAnsi="Arial" w:cs="Arial"/>
          <w:color w:val="000000" w:themeColor="text1"/>
          <w:sz w:val="24"/>
          <w:szCs w:val="24"/>
        </w:rPr>
        <w:t xml:space="preserve">San Martín, </w:t>
      </w:r>
      <w:r w:rsidR="008F425A" w:rsidRPr="00F3498A">
        <w:rPr>
          <w:rFonts w:ascii="Arial" w:hAnsi="Arial" w:cs="Arial"/>
          <w:color w:val="000000" w:themeColor="text1"/>
          <w:sz w:val="24"/>
          <w:szCs w:val="24"/>
        </w:rPr>
        <w:t xml:space="preserve">para lo cual instruyó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al Departamento del Tesoro </w:t>
      </w:r>
      <w:r w:rsidR="008F425A" w:rsidRPr="00F3498A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FC46DA" w:rsidRPr="00F3498A">
        <w:rPr>
          <w:rFonts w:ascii="Arial" w:hAnsi="Arial" w:cs="Arial"/>
          <w:color w:val="000000" w:themeColor="text1"/>
          <w:sz w:val="24"/>
          <w:szCs w:val="24"/>
        </w:rPr>
        <w:t xml:space="preserve">su </w:t>
      </w:r>
      <w:r w:rsidR="008F425A" w:rsidRPr="00F3498A">
        <w:rPr>
          <w:rFonts w:ascii="Arial" w:hAnsi="Arial" w:cs="Arial"/>
          <w:color w:val="000000" w:themeColor="text1"/>
          <w:sz w:val="24"/>
          <w:szCs w:val="24"/>
        </w:rPr>
        <w:t>materialización.</w:t>
      </w:r>
    </w:p>
    <w:p w:rsidR="00803435" w:rsidRPr="00F3498A" w:rsidRDefault="00FC46DA" w:rsidP="00F3498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Allí, en la sección 201 del Sindicato Nacional de Trabajadores Mineros que </w:t>
      </w:r>
      <w:r w:rsidR="005318FD" w:rsidRPr="00F3498A">
        <w:rPr>
          <w:rFonts w:ascii="Arial" w:hAnsi="Arial" w:cs="Arial"/>
          <w:color w:val="000000" w:themeColor="text1"/>
          <w:sz w:val="24"/>
          <w:szCs w:val="24"/>
        </w:rPr>
        <w:t xml:space="preserve">encabeza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el senador Napoleón Gómez Urrutia desde </w:t>
      </w:r>
      <w:r w:rsidR="004B3596" w:rsidRPr="00F3498A">
        <w:rPr>
          <w:rFonts w:ascii="Arial" w:hAnsi="Arial" w:cs="Arial"/>
          <w:color w:val="000000" w:themeColor="text1"/>
          <w:sz w:val="24"/>
          <w:szCs w:val="24"/>
        </w:rPr>
        <w:t xml:space="preserve">2001 como secretario general </w:t>
      </w:r>
      <w:r w:rsidR="005318FD" w:rsidRPr="00F3498A">
        <w:rPr>
          <w:rFonts w:ascii="Arial" w:hAnsi="Arial" w:cs="Arial"/>
          <w:color w:val="000000" w:themeColor="text1"/>
          <w:sz w:val="24"/>
          <w:szCs w:val="24"/>
        </w:rPr>
        <w:t>y desde 2012 también es presidente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, mantiene</w:t>
      </w:r>
      <w:r w:rsidR="00803435" w:rsidRPr="00F3498A">
        <w:rPr>
          <w:rFonts w:ascii="Arial" w:hAnsi="Arial" w:cs="Arial"/>
          <w:color w:val="000000" w:themeColor="text1"/>
          <w:sz w:val="24"/>
          <w:szCs w:val="24"/>
        </w:rPr>
        <w:t>n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una huelga desde hace más de tres lustros.</w:t>
      </w:r>
      <w:r w:rsidR="00803435" w:rsidRPr="00F3498A">
        <w:rPr>
          <w:rFonts w:ascii="Arial" w:hAnsi="Arial" w:cs="Arial"/>
          <w:color w:val="000000" w:themeColor="text1"/>
          <w:sz w:val="24"/>
          <w:szCs w:val="24"/>
        </w:rPr>
        <w:t xml:space="preserve"> Liderazgo que, por cierto, supera ligeramente 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 xml:space="preserve">la mitad de </w:t>
      </w:r>
      <w:r w:rsidR="00803435" w:rsidRPr="00F3498A">
        <w:rPr>
          <w:rFonts w:ascii="Arial" w:hAnsi="Arial" w:cs="Arial"/>
          <w:color w:val="000000" w:themeColor="text1"/>
          <w:sz w:val="24"/>
          <w:szCs w:val="24"/>
        </w:rPr>
        <w:t>los 42 años que Napoleón Gómez Sada lo dirigió en pleno arr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>anque, consolidación y auge del</w:t>
      </w:r>
      <w:r w:rsidR="00803435" w:rsidRPr="00F349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4222D4">
        <w:rPr>
          <w:rFonts w:ascii="Arial" w:hAnsi="Arial" w:cs="Arial"/>
          <w:color w:val="000000" w:themeColor="text1"/>
          <w:sz w:val="24"/>
          <w:szCs w:val="24"/>
        </w:rPr>
        <w:t xml:space="preserve">llamado </w:t>
      </w:r>
      <w:proofErr w:type="spellStart"/>
      <w:r w:rsidR="00803435" w:rsidRPr="00F3498A">
        <w:rPr>
          <w:rFonts w:ascii="Arial" w:hAnsi="Arial" w:cs="Arial"/>
          <w:i/>
          <w:color w:val="000000" w:themeColor="text1"/>
          <w:sz w:val="24"/>
          <w:szCs w:val="24"/>
        </w:rPr>
        <w:t>charrismo</w:t>
      </w:r>
      <w:proofErr w:type="spellEnd"/>
      <w:r w:rsidR="00803435" w:rsidRPr="00F3498A">
        <w:rPr>
          <w:rFonts w:ascii="Arial" w:hAnsi="Arial" w:cs="Arial"/>
          <w:i/>
          <w:color w:val="000000" w:themeColor="text1"/>
          <w:sz w:val="24"/>
          <w:szCs w:val="24"/>
        </w:rPr>
        <w:t xml:space="preserve"> </w:t>
      </w:r>
      <w:r w:rsidR="00803435" w:rsidRPr="00F3498A">
        <w:rPr>
          <w:rFonts w:ascii="Arial" w:hAnsi="Arial" w:cs="Arial"/>
          <w:color w:val="000000" w:themeColor="text1"/>
          <w:sz w:val="24"/>
          <w:szCs w:val="24"/>
        </w:rPr>
        <w:t>sindical.</w:t>
      </w:r>
    </w:p>
    <w:p w:rsidR="0056271F" w:rsidRPr="00F3498A" w:rsidRDefault="005318FD" w:rsidP="00F3498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color w:val="000000" w:themeColor="text1"/>
          <w:sz w:val="24"/>
          <w:szCs w:val="24"/>
        </w:rPr>
        <w:t>En relación con la solicitud de E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>U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, la embajadora </w:t>
      </w:r>
      <w:proofErr w:type="spellStart"/>
      <w:r w:rsidRPr="00F3498A">
        <w:rPr>
          <w:rFonts w:ascii="Arial" w:hAnsi="Arial" w:cs="Arial"/>
          <w:color w:val="000000" w:themeColor="text1"/>
          <w:sz w:val="24"/>
          <w:szCs w:val="24"/>
        </w:rPr>
        <w:t>Tai</w:t>
      </w:r>
      <w:proofErr w:type="spellEnd"/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ordenó también al secretario del Tesoro que </w:t>
      </w:r>
      <w:r w:rsidR="00803435" w:rsidRPr="00F3498A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suspenda la liquidación final de las cuentas aduaneras relacionadas con las entradas de mercancías desde la instalación de San Martín”, establece la ocasión número 11 que </w:t>
      </w:r>
      <w:r w:rsidR="00803435" w:rsidRPr="00F3498A">
        <w:rPr>
          <w:rFonts w:ascii="Arial" w:hAnsi="Arial" w:cs="Arial"/>
          <w:color w:val="000000" w:themeColor="text1"/>
          <w:sz w:val="24"/>
          <w:szCs w:val="24"/>
        </w:rPr>
        <w:t>USA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invoca y la primera que se aplica para el sector minero mexicano.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 xml:space="preserve"> A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dvi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>e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rt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>e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que valora la asociación comercial con México y espera resolver este asunto de manera que se preserven los derechos de los 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 xml:space="preserve">obreros 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>de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San Martín, ya que 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>“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hay evidencia suficiente de que Grupo México los violentó de manera sistemática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>” desde el 30 de julio de 2007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>,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 xml:space="preserve"> cuando 500 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>mineros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 xml:space="preserve"> estallaron la huelga por las malas condiciones de seguridad e higiene y violaciones al contrato colectivo de trabajo, la misma razón por la que hicieron lo propio los mineros de Taxco, Guerrero, y Cananea, Sonora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>.</w:t>
      </w:r>
      <w:r w:rsidR="0056271F" w:rsidRPr="00F349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</w:p>
    <w:p w:rsidR="00623EDD" w:rsidRPr="00F3498A" w:rsidRDefault="00623EDD" w:rsidP="00F3498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Cierto es que 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>el T-MEC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fue empleado 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muchas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ocasiones 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por Washington y Ottawa para intervenir en asuntos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exclusivos de los mexicanos al intentar 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que los intereses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de sus </w:t>
      </w:r>
      <w:r w:rsidR="00BC2C8B">
        <w:rPr>
          <w:rFonts w:ascii="Arial" w:hAnsi="Arial" w:cs="Arial"/>
          <w:color w:val="000000" w:themeColor="text1"/>
          <w:sz w:val="24"/>
          <w:szCs w:val="24"/>
        </w:rPr>
        <w:t>trasnacionales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p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>revalezcan sobre la soberanía nacional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. Sin embargo, hoy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 representa una oportunidad </w:t>
      </w:r>
      <w:r w:rsidR="000B2BE6">
        <w:rPr>
          <w:rFonts w:ascii="Arial" w:hAnsi="Arial" w:cs="Arial"/>
          <w:color w:val="000000" w:themeColor="text1"/>
          <w:sz w:val="24"/>
          <w:szCs w:val="24"/>
        </w:rPr>
        <w:t>p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ara poner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límites 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a los abusos del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que todavía actúa como dueño de México al 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>burla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r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 la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s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 ley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es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con</w:t>
      </w:r>
      <w:r w:rsidR="009C1A66" w:rsidRPr="00F3498A">
        <w:rPr>
          <w:rFonts w:ascii="Arial" w:hAnsi="Arial" w:cs="Arial"/>
          <w:color w:val="000000" w:themeColor="text1"/>
          <w:sz w:val="24"/>
          <w:szCs w:val="24"/>
        </w:rPr>
        <w:t xml:space="preserve"> total impunidad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, a pesar de los mensajes enviados desde Palacio Nacional con la concesión ferroviaria del Istmo de Tehuantepec donde pretendió cobrar </w:t>
      </w:r>
      <w:r w:rsidR="000B2BE6">
        <w:rPr>
          <w:rFonts w:ascii="Arial" w:hAnsi="Arial" w:cs="Arial"/>
          <w:color w:val="000000" w:themeColor="text1"/>
          <w:sz w:val="24"/>
          <w:szCs w:val="24"/>
        </w:rPr>
        <w:t>9 000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millones de pesos por un pequeño tramo del que sólo fue concesionario, pues pertenece al Estado.</w:t>
      </w:r>
    </w:p>
    <w:p w:rsidR="0074398F" w:rsidRPr="00F3498A" w:rsidRDefault="00E54BB9" w:rsidP="00F3498A">
      <w:pPr>
        <w:spacing w:after="0" w:line="240" w:lineRule="auto"/>
        <w:ind w:firstLine="708"/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color w:val="000000" w:themeColor="text1"/>
          <w:sz w:val="24"/>
          <w:szCs w:val="24"/>
        </w:rPr>
        <w:lastRenderedPageBreak/>
        <w:t>R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>esulta poco atinada la idea de</w:t>
      </w:r>
      <w:r w:rsidR="002E0148">
        <w:rPr>
          <w:rFonts w:ascii="Arial" w:hAnsi="Arial" w:cs="Arial"/>
          <w:color w:val="000000" w:themeColor="text1"/>
          <w:sz w:val="24"/>
          <w:szCs w:val="24"/>
        </w:rPr>
        <w:t xml:space="preserve"> Gómez Urrutia de 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 xml:space="preserve">que </w:t>
      </w:r>
      <w:r>
        <w:rPr>
          <w:rFonts w:ascii="Arial" w:hAnsi="Arial" w:cs="Arial"/>
          <w:color w:val="000000" w:themeColor="text1"/>
          <w:sz w:val="24"/>
          <w:szCs w:val="24"/>
        </w:rPr>
        <w:t>“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>la justicia vendrá de fuera, porque los gobiernos de (Vicente) Fox, (Felipe) Calderón y (Enrique) Peña estuvieron del lado de la empresa y aunque el presidente Andrés Manuel López Obrador siempre se ha caracterizado por respetar los derechos gremiales, la Secretaría del Trabajo poco hizo</w:t>
      </w:r>
      <w:r w:rsidR="00BE20D2">
        <w:rPr>
          <w:rFonts w:ascii="Arial" w:hAnsi="Arial" w:cs="Arial"/>
          <w:color w:val="000000" w:themeColor="text1"/>
          <w:sz w:val="24"/>
          <w:szCs w:val="24"/>
        </w:rPr>
        <w:t>”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>. Por supuesto que el t</w:t>
      </w:r>
      <w:r>
        <w:rPr>
          <w:rFonts w:ascii="Arial" w:hAnsi="Arial" w:cs="Arial"/>
          <w:color w:val="000000" w:themeColor="text1"/>
          <w:sz w:val="24"/>
          <w:szCs w:val="24"/>
        </w:rPr>
        <w:t>r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 xml:space="preserve">ío </w:t>
      </w:r>
      <w:r>
        <w:rPr>
          <w:rFonts w:ascii="Arial" w:hAnsi="Arial" w:cs="Arial"/>
          <w:color w:val="000000" w:themeColor="text1"/>
          <w:sz w:val="24"/>
          <w:szCs w:val="24"/>
        </w:rPr>
        <w:t>patronal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 xml:space="preserve"> jug</w:t>
      </w:r>
      <w:r>
        <w:rPr>
          <w:rFonts w:ascii="Arial" w:hAnsi="Arial" w:cs="Arial"/>
          <w:color w:val="000000" w:themeColor="text1"/>
          <w:sz w:val="24"/>
          <w:szCs w:val="24"/>
        </w:rPr>
        <w:t>ó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 xml:space="preserve"> ese papel propio del capitalismo salvaje y quizá Luisa María </w:t>
      </w:r>
      <w:r w:rsidR="004222D4">
        <w:rPr>
          <w:rFonts w:ascii="Arial" w:hAnsi="Arial" w:cs="Arial"/>
          <w:color w:val="000000" w:themeColor="text1"/>
          <w:sz w:val="24"/>
          <w:szCs w:val="24"/>
        </w:rPr>
        <w:t>Alcalde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 xml:space="preserve">no hizo lo suficiente, pero la justicia laboral también está respaldada por tratados y convenciones que rigen </w:t>
      </w:r>
      <w:r w:rsidR="002E0148">
        <w:rPr>
          <w:rFonts w:ascii="Arial" w:hAnsi="Arial" w:cs="Arial"/>
          <w:color w:val="000000" w:themeColor="text1"/>
          <w:sz w:val="24"/>
          <w:szCs w:val="24"/>
        </w:rPr>
        <w:t xml:space="preserve">a 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>país</w:t>
      </w:r>
      <w:r>
        <w:rPr>
          <w:rFonts w:ascii="Arial" w:hAnsi="Arial" w:cs="Arial"/>
          <w:color w:val="000000" w:themeColor="text1"/>
          <w:sz w:val="24"/>
          <w:szCs w:val="24"/>
        </w:rPr>
        <w:t>es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 xml:space="preserve"> y </w:t>
      </w:r>
      <w:r>
        <w:rPr>
          <w:rFonts w:ascii="Arial" w:hAnsi="Arial" w:cs="Arial"/>
          <w:color w:val="000000" w:themeColor="text1"/>
          <w:sz w:val="24"/>
          <w:szCs w:val="24"/>
        </w:rPr>
        <w:t xml:space="preserve">también </w:t>
      </w:r>
      <w:r w:rsidR="002E0148">
        <w:rPr>
          <w:rFonts w:ascii="Arial" w:hAnsi="Arial" w:cs="Arial"/>
          <w:color w:val="000000" w:themeColor="text1"/>
          <w:sz w:val="24"/>
          <w:szCs w:val="24"/>
        </w:rPr>
        <w:t xml:space="preserve">al </w:t>
      </w:r>
      <w:r w:rsidR="00F3498A" w:rsidRPr="00F3498A">
        <w:rPr>
          <w:rFonts w:ascii="Arial" w:hAnsi="Arial" w:cs="Arial"/>
          <w:color w:val="000000" w:themeColor="text1"/>
          <w:sz w:val="24"/>
          <w:szCs w:val="24"/>
        </w:rPr>
        <w:t>planeta</w:t>
      </w:r>
      <w:r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E86B25" w:rsidRPr="00F3498A" w:rsidRDefault="00E86B25" w:rsidP="00F3498A">
      <w:pPr>
        <w:spacing w:after="0" w:line="24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b/>
          <w:color w:val="000000" w:themeColor="text1"/>
          <w:sz w:val="24"/>
          <w:szCs w:val="24"/>
        </w:rPr>
        <w:t>Acuse de recibo</w:t>
      </w:r>
    </w:p>
    <w:p w:rsidR="00E86B25" w:rsidRPr="00F3498A" w:rsidRDefault="00E86B25" w:rsidP="00F3498A">
      <w:pPr>
        <w:spacing w:after="0" w:line="24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En actitud demasiado militante, la guapa y simpática Azucena </w:t>
      </w:r>
      <w:proofErr w:type="spellStart"/>
      <w:r w:rsidRPr="00F3498A">
        <w:rPr>
          <w:rFonts w:ascii="Arial" w:hAnsi="Arial" w:cs="Arial"/>
          <w:color w:val="000000" w:themeColor="text1"/>
          <w:sz w:val="24"/>
          <w:szCs w:val="24"/>
        </w:rPr>
        <w:t>Uresti</w:t>
      </w:r>
      <w:proofErr w:type="spellEnd"/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se le fue con todo a Cuitláhuac García, el viernes 16, por la detención en la Ciudad de México de una jueza que </w:t>
      </w:r>
      <w:r w:rsidR="00E54BB9">
        <w:rPr>
          <w:rFonts w:ascii="Arial" w:hAnsi="Arial" w:cs="Arial"/>
          <w:color w:val="000000" w:themeColor="text1"/>
          <w:sz w:val="24"/>
          <w:szCs w:val="24"/>
        </w:rPr>
        <w:t>despacha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en Veracruz, con todo y amparo y que según </w:t>
      </w:r>
      <w:proofErr w:type="spellStart"/>
      <w:r w:rsidRPr="00F3498A">
        <w:rPr>
          <w:rFonts w:ascii="Arial" w:hAnsi="Arial" w:cs="Arial"/>
          <w:color w:val="000000" w:themeColor="text1"/>
          <w:sz w:val="24"/>
          <w:szCs w:val="24"/>
        </w:rPr>
        <w:t>Uresti</w:t>
      </w:r>
      <w:proofErr w:type="spellEnd"/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fue objeto de “tortura”. Es evidente el odio de Azucena a Cuitláhuac por ser uno de los gobernadores procedentes de Morena y, además, muy identificado con López Obrador, adversario de los patrones de la </w:t>
      </w:r>
      <w:r w:rsidR="00E54BB9">
        <w:rPr>
          <w:rFonts w:ascii="Arial" w:hAnsi="Arial" w:cs="Arial"/>
          <w:color w:val="000000" w:themeColor="text1"/>
          <w:sz w:val="24"/>
          <w:szCs w:val="24"/>
        </w:rPr>
        <w:t>demasiado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maquillada </w:t>
      </w:r>
      <w:r w:rsidR="002E0148">
        <w:rPr>
          <w:rFonts w:ascii="Arial" w:hAnsi="Arial" w:cs="Arial"/>
          <w:color w:val="000000" w:themeColor="text1"/>
          <w:sz w:val="24"/>
          <w:szCs w:val="24"/>
        </w:rPr>
        <w:t>colega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… Para </w:t>
      </w:r>
      <w:proofErr w:type="spellStart"/>
      <w:r w:rsidRPr="00F3498A">
        <w:rPr>
          <w:rFonts w:ascii="Arial" w:hAnsi="Arial" w:cs="Arial"/>
          <w:color w:val="000000" w:themeColor="text1"/>
          <w:sz w:val="24"/>
          <w:szCs w:val="24"/>
        </w:rPr>
        <w:t>Citl</w:t>
      </w:r>
      <w:r w:rsidR="00E54BB9">
        <w:rPr>
          <w:rFonts w:ascii="Arial" w:hAnsi="Arial" w:cs="Arial"/>
          <w:color w:val="000000" w:themeColor="text1"/>
          <w:sz w:val="24"/>
          <w:szCs w:val="24"/>
        </w:rPr>
        <w:t>a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li</w:t>
      </w:r>
      <w:proofErr w:type="spellEnd"/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 Hernández, secretaria general de Morena, AMLO “Es un hombre honesto, de principios e ideales, revolucionario e idealista que rompió los esquemas de la izquierda estéril (</w:t>
      </w:r>
      <w:r w:rsidRPr="00F3498A">
        <w:rPr>
          <w:rFonts w:ascii="Arial" w:hAnsi="Arial" w:cs="Arial"/>
          <w:i/>
          <w:color w:val="000000" w:themeColor="text1"/>
          <w:sz w:val="24"/>
          <w:szCs w:val="24"/>
        </w:rPr>
        <w:t>sic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 xml:space="preserve">) que no convierte ideas en acción y le teme a la toma del poder por los tabús insuperables del dogma”… Estéril es “un ser vivo que no puede reproducirse por medios naturales. Que no da fruto”; si algo distingue al liderazgo del tabasqueño es su capacidad para reinterpretar siglos de luchas del pueblo mexicano y de sus representaciones políticas e ideológicas… En el juego de </w:t>
      </w:r>
      <w:r w:rsidR="002E0148">
        <w:rPr>
          <w:rFonts w:ascii="Arial" w:hAnsi="Arial" w:cs="Arial"/>
          <w:color w:val="000000" w:themeColor="text1"/>
          <w:sz w:val="24"/>
          <w:szCs w:val="24"/>
        </w:rPr>
        <w:t xml:space="preserve">las 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descalificaciones, un autodenominado comunista que vive o vivía con el vocablo revolución en la boca, denominó a Morena “entelequia”… Cualquier cosa es el partido que gobierna al 70% de los mexicanos, el Ejecutivo y el Legislativo para emprender cambios que no se veían desde 1934-40, pero menos una entelequia</w:t>
      </w:r>
      <w:r w:rsidR="00C11557" w:rsidRPr="00F3498A">
        <w:rPr>
          <w:rFonts w:ascii="Arial" w:hAnsi="Arial" w:cs="Arial"/>
          <w:color w:val="000000" w:themeColor="text1"/>
          <w:sz w:val="24"/>
          <w:szCs w:val="24"/>
        </w:rPr>
        <w:t xml:space="preserve"> (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“Cosa, persona o situación perfecta e ideal que solo existe en la imaginación”</w:t>
      </w:r>
      <w:r w:rsidR="00C11557" w:rsidRPr="00F3498A">
        <w:rPr>
          <w:rFonts w:ascii="Arial" w:hAnsi="Arial" w:cs="Arial"/>
          <w:color w:val="000000" w:themeColor="text1"/>
          <w:sz w:val="24"/>
          <w:szCs w:val="24"/>
        </w:rPr>
        <w:t>)</w:t>
      </w:r>
      <w:r w:rsidRPr="00F3498A">
        <w:rPr>
          <w:rFonts w:ascii="Arial" w:hAnsi="Arial" w:cs="Arial"/>
          <w:color w:val="000000" w:themeColor="text1"/>
          <w:sz w:val="24"/>
          <w:szCs w:val="24"/>
        </w:rPr>
        <w:t>.</w:t>
      </w:r>
    </w:p>
    <w:p w:rsidR="00A4664C" w:rsidRPr="00F3498A" w:rsidRDefault="00E86B25" w:rsidP="00F3498A">
      <w:pPr>
        <w:spacing w:after="0" w:line="240" w:lineRule="auto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F3498A">
        <w:rPr>
          <w:rFonts w:ascii="Arial" w:hAnsi="Arial" w:cs="Arial"/>
          <w:color w:val="000000" w:themeColor="text1"/>
          <w:sz w:val="16"/>
          <w:szCs w:val="16"/>
        </w:rPr>
        <w:t xml:space="preserve">http://www.forumenlinea.com/    </w:t>
      </w:r>
      <w:r w:rsidR="004222D4">
        <w:rPr>
          <w:rFonts w:ascii="Arial" w:hAnsi="Arial" w:cs="Arial"/>
          <w:color w:val="000000" w:themeColor="text1"/>
          <w:sz w:val="16"/>
          <w:szCs w:val="16"/>
        </w:rPr>
        <w:t>forum@forumenlinea.com</w:t>
      </w:r>
      <w:r w:rsidRPr="00F3498A">
        <w:rPr>
          <w:rFonts w:ascii="Arial" w:hAnsi="Arial" w:cs="Arial"/>
          <w:color w:val="000000" w:themeColor="text1"/>
          <w:sz w:val="16"/>
          <w:szCs w:val="16"/>
        </w:rPr>
        <w:t xml:space="preserve">   </w:t>
      </w:r>
      <w:r w:rsidR="004222D4">
        <w:rPr>
          <w:rFonts w:ascii="Arial" w:hAnsi="Arial" w:cs="Arial"/>
          <w:color w:val="000000" w:themeColor="text1"/>
          <w:sz w:val="16"/>
          <w:szCs w:val="16"/>
        </w:rPr>
        <w:t xml:space="preserve"> </w:t>
      </w:r>
      <w:proofErr w:type="spellStart"/>
      <w:r w:rsidRPr="00F3498A">
        <w:rPr>
          <w:rFonts w:ascii="Arial" w:hAnsi="Arial" w:cs="Arial"/>
          <w:color w:val="000000" w:themeColor="text1"/>
          <w:sz w:val="16"/>
          <w:szCs w:val="16"/>
        </w:rPr>
        <w:t>Twitter@IbarraAguirreEd</w:t>
      </w:r>
      <w:bookmarkStart w:id="0" w:name="_GoBack"/>
      <w:bookmarkEnd w:id="0"/>
      <w:proofErr w:type="spellEnd"/>
    </w:p>
    <w:sectPr w:rsidR="00A4664C" w:rsidRPr="00F3498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6B25"/>
    <w:rsid w:val="00041D6B"/>
    <w:rsid w:val="000B2BE6"/>
    <w:rsid w:val="002E0148"/>
    <w:rsid w:val="004222D4"/>
    <w:rsid w:val="004B3596"/>
    <w:rsid w:val="005318FD"/>
    <w:rsid w:val="0056271F"/>
    <w:rsid w:val="00623EDD"/>
    <w:rsid w:val="0074398F"/>
    <w:rsid w:val="007848B4"/>
    <w:rsid w:val="00803435"/>
    <w:rsid w:val="008F425A"/>
    <w:rsid w:val="009C1A66"/>
    <w:rsid w:val="00A4664C"/>
    <w:rsid w:val="00A50DDB"/>
    <w:rsid w:val="00BC2C8B"/>
    <w:rsid w:val="00BE20D2"/>
    <w:rsid w:val="00C11557"/>
    <w:rsid w:val="00E54BB9"/>
    <w:rsid w:val="00E86B25"/>
    <w:rsid w:val="00F3498A"/>
    <w:rsid w:val="00FC4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09C7DF4-7074-4664-94E5-4967CAD189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80343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173</TotalTime>
  <Pages>2</Pages>
  <Words>823</Words>
  <Characters>4286</Characters>
  <Application>Microsoft Office Word</Application>
  <DocSecurity>0</DocSecurity>
  <Lines>74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14</cp:revision>
  <dcterms:created xsi:type="dcterms:W3CDTF">2023-06-17T15:07:00Z</dcterms:created>
  <dcterms:modified xsi:type="dcterms:W3CDTF">2023-06-21T18:15:00Z</dcterms:modified>
</cp:coreProperties>
</file>