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5698" w:rsidRPr="00CF5142" w:rsidRDefault="00645698" w:rsidP="00645698">
      <w:pPr>
        <w:rPr>
          <w:rFonts w:ascii="Arial" w:hAnsi="Arial" w:cs="Arial"/>
          <w:color w:val="000000" w:themeColor="text1"/>
          <w:sz w:val="28"/>
          <w:szCs w:val="28"/>
        </w:rPr>
      </w:pPr>
      <w:r w:rsidRPr="00CF5142">
        <w:rPr>
          <w:rFonts w:ascii="Arial" w:hAnsi="Arial" w:cs="Arial"/>
          <w:color w:val="000000" w:themeColor="text1"/>
          <w:sz w:val="28"/>
          <w:szCs w:val="28"/>
        </w:rPr>
        <w:t>Utopía</w:t>
      </w:r>
    </w:p>
    <w:p w:rsidR="00645698" w:rsidRPr="00CF5142" w:rsidRDefault="00645698" w:rsidP="00645698">
      <w:pPr>
        <w:rPr>
          <w:rFonts w:ascii="Arial" w:hAnsi="Arial" w:cs="Arial"/>
          <w:b/>
          <w:color w:val="000000" w:themeColor="text1"/>
        </w:rPr>
      </w:pPr>
    </w:p>
    <w:p w:rsidR="00454627" w:rsidRPr="00CF5142" w:rsidRDefault="007C52D4" w:rsidP="00F30DBD">
      <w:pPr>
        <w:jc w:val="center"/>
        <w:rPr>
          <w:rFonts w:ascii="Arial" w:hAnsi="Arial" w:cs="Arial"/>
          <w:b/>
          <w:color w:val="000000" w:themeColor="text1"/>
          <w:sz w:val="36"/>
          <w:szCs w:val="36"/>
        </w:rPr>
      </w:pPr>
      <w:r w:rsidRPr="00CF5142">
        <w:rPr>
          <w:rFonts w:ascii="Arial" w:hAnsi="Arial" w:cs="Arial"/>
          <w:b/>
          <w:color w:val="000000" w:themeColor="text1"/>
          <w:sz w:val="36"/>
          <w:szCs w:val="36"/>
        </w:rPr>
        <w:t>I</w:t>
      </w:r>
      <w:r w:rsidR="00F30DBD" w:rsidRPr="00CF5142">
        <w:rPr>
          <w:rFonts w:ascii="Arial" w:hAnsi="Arial" w:cs="Arial"/>
          <w:b/>
          <w:color w:val="000000" w:themeColor="text1"/>
          <w:sz w:val="36"/>
          <w:szCs w:val="36"/>
        </w:rPr>
        <w:t xml:space="preserve">dea </w:t>
      </w:r>
      <w:r w:rsidRPr="00CF5142">
        <w:rPr>
          <w:rFonts w:ascii="Arial" w:hAnsi="Arial" w:cs="Arial"/>
          <w:b/>
          <w:color w:val="000000" w:themeColor="text1"/>
          <w:sz w:val="36"/>
          <w:szCs w:val="36"/>
        </w:rPr>
        <w:t>“</w:t>
      </w:r>
      <w:r w:rsidR="00F30DBD" w:rsidRPr="00CF5142">
        <w:rPr>
          <w:rFonts w:ascii="Arial" w:hAnsi="Arial" w:cs="Arial"/>
          <w:b/>
          <w:color w:val="000000" w:themeColor="text1"/>
          <w:sz w:val="36"/>
          <w:szCs w:val="36"/>
        </w:rPr>
        <w:t>exótica</w:t>
      </w:r>
      <w:r w:rsidRPr="00CF5142">
        <w:rPr>
          <w:rFonts w:ascii="Arial" w:hAnsi="Arial" w:cs="Arial"/>
          <w:b/>
          <w:color w:val="000000" w:themeColor="text1"/>
          <w:sz w:val="36"/>
          <w:szCs w:val="36"/>
        </w:rPr>
        <w:t>”</w:t>
      </w:r>
      <w:r w:rsidR="00F30DBD" w:rsidRPr="00CF5142">
        <w:rPr>
          <w:rFonts w:ascii="Arial" w:hAnsi="Arial" w:cs="Arial"/>
          <w:b/>
          <w:color w:val="000000" w:themeColor="text1"/>
          <w:sz w:val="36"/>
          <w:szCs w:val="36"/>
        </w:rPr>
        <w:t xml:space="preserve"> y votación dividida en la Corte</w:t>
      </w:r>
    </w:p>
    <w:p w:rsidR="00645698" w:rsidRPr="00CF5142" w:rsidRDefault="00645698" w:rsidP="00645698">
      <w:pPr>
        <w:rPr>
          <w:rFonts w:ascii="Arial" w:hAnsi="Arial" w:cs="Arial"/>
          <w:b/>
          <w:color w:val="000000" w:themeColor="text1"/>
        </w:rPr>
      </w:pPr>
    </w:p>
    <w:p w:rsidR="00645698" w:rsidRPr="00CF5142" w:rsidRDefault="00645698" w:rsidP="00645698">
      <w:pPr>
        <w:rPr>
          <w:rFonts w:ascii="Arial" w:hAnsi="Arial" w:cs="Arial"/>
          <w:b/>
          <w:color w:val="000000" w:themeColor="text1"/>
        </w:rPr>
      </w:pPr>
      <w:r w:rsidRPr="00CF5142">
        <w:rPr>
          <w:rFonts w:ascii="Arial" w:hAnsi="Arial" w:cs="Arial"/>
          <w:b/>
          <w:color w:val="000000" w:themeColor="text1"/>
        </w:rPr>
        <w:t>Eduardo Ibarra Aguirre</w:t>
      </w:r>
    </w:p>
    <w:p w:rsidR="00645698" w:rsidRPr="00CF5142" w:rsidRDefault="00645698" w:rsidP="00645698">
      <w:pPr>
        <w:rPr>
          <w:rFonts w:ascii="Arial" w:hAnsi="Arial" w:cs="Arial"/>
          <w:b/>
          <w:color w:val="000000" w:themeColor="text1"/>
        </w:rPr>
      </w:pPr>
    </w:p>
    <w:p w:rsidR="00454627" w:rsidRPr="00CF5142" w:rsidRDefault="00454627" w:rsidP="00454627">
      <w:pPr>
        <w:jc w:val="both"/>
        <w:rPr>
          <w:rFonts w:ascii="Arial" w:eastAsiaTheme="minorHAnsi" w:hAnsi="Arial" w:cs="Arial"/>
          <w:color w:val="000000" w:themeColor="text1"/>
          <w:lang w:eastAsia="en-US"/>
        </w:rPr>
      </w:pPr>
      <w:r w:rsidRPr="00CF5142">
        <w:rPr>
          <w:rFonts w:ascii="Arial" w:eastAsiaTheme="minorHAnsi" w:hAnsi="Arial" w:cs="Arial"/>
          <w:color w:val="000000" w:themeColor="text1"/>
          <w:lang w:eastAsia="en-US"/>
        </w:rPr>
        <w:t xml:space="preserve">Llama la atención que en votación dividida, seis contra cinco, la Suprema Corte de Justicia de la Nación </w:t>
      </w:r>
      <w:r w:rsidR="00CF5142" w:rsidRPr="00CF5142">
        <w:rPr>
          <w:rFonts w:ascii="Arial" w:eastAsiaTheme="minorHAnsi" w:hAnsi="Arial" w:cs="Arial"/>
          <w:color w:val="000000" w:themeColor="text1"/>
          <w:lang w:eastAsia="en-US"/>
        </w:rPr>
        <w:t>decidió</w:t>
      </w:r>
      <w:r w:rsidRPr="00CF5142">
        <w:rPr>
          <w:rFonts w:ascii="Arial" w:eastAsiaTheme="minorHAnsi" w:hAnsi="Arial" w:cs="Arial"/>
          <w:color w:val="000000" w:themeColor="text1"/>
          <w:lang w:eastAsia="en-US"/>
        </w:rPr>
        <w:t xml:space="preserve"> invalidar el acuerdo presidencial de 2021, que declaró como asuntos de seguridad nacional los proyectos estratégicos del gobierno federal. Esto significa que no tendrán validez ni para el </w:t>
      </w:r>
      <w:r w:rsidR="00CF5142" w:rsidRPr="00CF5142">
        <w:rPr>
          <w:rFonts w:ascii="Arial" w:eastAsiaTheme="minorHAnsi" w:hAnsi="Arial" w:cs="Arial"/>
          <w:color w:val="000000" w:themeColor="text1"/>
          <w:lang w:eastAsia="en-US"/>
        </w:rPr>
        <w:t>Ejecutivo</w:t>
      </w:r>
      <w:r w:rsidRPr="00CF5142">
        <w:rPr>
          <w:rFonts w:ascii="Arial" w:eastAsiaTheme="minorHAnsi" w:hAnsi="Arial" w:cs="Arial"/>
          <w:color w:val="000000" w:themeColor="text1"/>
          <w:lang w:eastAsia="en-US"/>
        </w:rPr>
        <w:t xml:space="preserve"> ni para los ciudadanos. La determinación no será retroactiva ni afecta al nuevo decreto que, con un contenido similar, se publicó el </w:t>
      </w:r>
      <w:r w:rsidR="007C52D4" w:rsidRPr="00CF5142">
        <w:rPr>
          <w:rFonts w:ascii="Arial" w:eastAsiaTheme="minorHAnsi" w:hAnsi="Arial" w:cs="Arial"/>
          <w:color w:val="000000" w:themeColor="text1"/>
          <w:lang w:eastAsia="en-US"/>
        </w:rPr>
        <w:t>día</w:t>
      </w:r>
      <w:r w:rsidRPr="00CF5142">
        <w:rPr>
          <w:rFonts w:ascii="Arial" w:eastAsiaTheme="minorHAnsi" w:hAnsi="Arial" w:cs="Arial"/>
          <w:color w:val="000000" w:themeColor="text1"/>
          <w:lang w:eastAsia="en-US"/>
        </w:rPr>
        <w:t xml:space="preserve"> 18.</w:t>
      </w:r>
    </w:p>
    <w:p w:rsidR="00144EBD" w:rsidRPr="00CF5142" w:rsidRDefault="00144EBD" w:rsidP="00CF5142">
      <w:pPr>
        <w:ind w:firstLine="708"/>
        <w:jc w:val="both"/>
        <w:rPr>
          <w:rFonts w:ascii="Arial" w:eastAsiaTheme="minorHAnsi" w:hAnsi="Arial" w:cs="Arial"/>
          <w:color w:val="000000" w:themeColor="text1"/>
          <w:lang w:eastAsia="en-US"/>
        </w:rPr>
      </w:pPr>
      <w:r w:rsidRPr="00CF5142">
        <w:rPr>
          <w:rFonts w:ascii="Arial" w:eastAsiaTheme="minorHAnsi" w:hAnsi="Arial" w:cs="Arial"/>
          <w:color w:val="000000" w:themeColor="text1"/>
          <w:lang w:eastAsia="en-US"/>
        </w:rPr>
        <w:t xml:space="preserve">Como bien dijo el polémico ministro Javier </w:t>
      </w:r>
      <w:proofErr w:type="spellStart"/>
      <w:r w:rsidRPr="00CF5142">
        <w:rPr>
          <w:rFonts w:ascii="Arial" w:eastAsiaTheme="minorHAnsi" w:hAnsi="Arial" w:cs="Arial"/>
          <w:color w:val="000000" w:themeColor="text1"/>
          <w:lang w:eastAsia="en-US"/>
        </w:rPr>
        <w:t>Laynez</w:t>
      </w:r>
      <w:proofErr w:type="spellEnd"/>
      <w:r w:rsidRPr="00CF5142">
        <w:rPr>
          <w:rFonts w:ascii="Arial" w:eastAsiaTheme="minorHAnsi" w:hAnsi="Arial" w:cs="Arial"/>
          <w:color w:val="000000" w:themeColor="text1"/>
          <w:lang w:eastAsia="en-US"/>
        </w:rPr>
        <w:t xml:space="preserve"> </w:t>
      </w:r>
      <w:proofErr w:type="spellStart"/>
      <w:r w:rsidRPr="00CF5142">
        <w:rPr>
          <w:rFonts w:ascii="Arial" w:eastAsiaTheme="minorHAnsi" w:hAnsi="Arial" w:cs="Arial"/>
          <w:color w:val="000000" w:themeColor="text1"/>
          <w:lang w:eastAsia="en-US"/>
        </w:rPr>
        <w:t>Potisek</w:t>
      </w:r>
      <w:proofErr w:type="spellEnd"/>
      <w:r w:rsidRPr="00CF5142">
        <w:rPr>
          <w:rFonts w:ascii="Arial" w:eastAsiaTheme="minorHAnsi" w:hAnsi="Arial" w:cs="Arial"/>
          <w:color w:val="000000" w:themeColor="text1"/>
          <w:lang w:eastAsia="en-US"/>
        </w:rPr>
        <w:t>: “Si el Ejecutivo desea otro decreto donde diga: ‘no aplica para transparencia ni para las licitaciones’, tiene toda la legitimidad para hacerlo. Pero de este decreto (el de 2021), el pleno dijo: ‘es inconstitucional’”.</w:t>
      </w:r>
    </w:p>
    <w:p w:rsidR="00B03D12" w:rsidRPr="00CF5142" w:rsidRDefault="00454627" w:rsidP="00144EBD">
      <w:pPr>
        <w:ind w:firstLine="708"/>
        <w:jc w:val="both"/>
        <w:rPr>
          <w:rFonts w:ascii="Arial" w:eastAsiaTheme="minorHAnsi" w:hAnsi="Arial" w:cs="Arial"/>
          <w:color w:val="000000" w:themeColor="text1"/>
          <w:lang w:eastAsia="en-US"/>
        </w:rPr>
      </w:pPr>
      <w:r w:rsidRPr="00CF5142">
        <w:rPr>
          <w:rFonts w:ascii="Arial" w:eastAsiaTheme="minorHAnsi" w:hAnsi="Arial" w:cs="Arial"/>
          <w:color w:val="000000" w:themeColor="text1"/>
          <w:lang w:eastAsia="en-US"/>
        </w:rPr>
        <w:t xml:space="preserve">Votación dividida que si bien no es novedad en términos generales, sí lo es bajo </w:t>
      </w:r>
      <w:r w:rsidR="00144EBD" w:rsidRPr="00CF5142">
        <w:rPr>
          <w:rFonts w:ascii="Arial" w:eastAsiaTheme="minorHAnsi" w:hAnsi="Arial" w:cs="Arial"/>
          <w:color w:val="000000" w:themeColor="text1"/>
          <w:lang w:eastAsia="en-US"/>
        </w:rPr>
        <w:t>la</w:t>
      </w:r>
      <w:r w:rsidRPr="00CF5142">
        <w:rPr>
          <w:rFonts w:ascii="Arial" w:eastAsiaTheme="minorHAnsi" w:hAnsi="Arial" w:cs="Arial"/>
          <w:color w:val="000000" w:themeColor="text1"/>
          <w:lang w:eastAsia="en-US"/>
        </w:rPr>
        <w:t xml:space="preserve"> conducción de Norma Lucía Piña, quien desde el 2 de enero, al comenzar su ejercicio como presidenta, elevó la confrontación con Palacio Nacional con desplantes como no ponerse de pie en el Teatro de la República, de Querétaro ca</w:t>
      </w:r>
      <w:r w:rsidR="00B03D12" w:rsidRPr="00CF5142">
        <w:rPr>
          <w:rFonts w:ascii="Arial" w:eastAsiaTheme="minorHAnsi" w:hAnsi="Arial" w:cs="Arial"/>
          <w:color w:val="000000" w:themeColor="text1"/>
          <w:lang w:eastAsia="en-US"/>
        </w:rPr>
        <w:t>pi</w:t>
      </w:r>
      <w:r w:rsidRPr="00CF5142">
        <w:rPr>
          <w:rFonts w:ascii="Arial" w:eastAsiaTheme="minorHAnsi" w:hAnsi="Arial" w:cs="Arial"/>
          <w:color w:val="000000" w:themeColor="text1"/>
          <w:lang w:eastAsia="en-US"/>
        </w:rPr>
        <w:t>ta</w:t>
      </w:r>
      <w:r w:rsidR="00B03D12" w:rsidRPr="00CF5142">
        <w:rPr>
          <w:rFonts w:ascii="Arial" w:eastAsiaTheme="minorHAnsi" w:hAnsi="Arial" w:cs="Arial"/>
          <w:color w:val="000000" w:themeColor="text1"/>
          <w:lang w:eastAsia="en-US"/>
        </w:rPr>
        <w:t>l</w:t>
      </w:r>
      <w:r w:rsidR="00144EBD" w:rsidRPr="00CF5142">
        <w:rPr>
          <w:rFonts w:ascii="Arial" w:eastAsiaTheme="minorHAnsi" w:hAnsi="Arial" w:cs="Arial"/>
          <w:color w:val="000000" w:themeColor="text1"/>
          <w:lang w:eastAsia="en-US"/>
        </w:rPr>
        <w:t>,</w:t>
      </w:r>
      <w:r w:rsidR="00B03D12" w:rsidRPr="00CF5142">
        <w:rPr>
          <w:rFonts w:ascii="Arial" w:eastAsiaTheme="minorHAnsi" w:hAnsi="Arial" w:cs="Arial"/>
          <w:color w:val="000000" w:themeColor="text1"/>
          <w:lang w:eastAsia="en-US"/>
        </w:rPr>
        <w:t xml:space="preserve"> </w:t>
      </w:r>
      <w:r w:rsidRPr="00CF5142">
        <w:rPr>
          <w:rFonts w:ascii="Arial" w:eastAsiaTheme="minorHAnsi" w:hAnsi="Arial" w:cs="Arial"/>
          <w:color w:val="000000" w:themeColor="text1"/>
          <w:lang w:eastAsia="en-US"/>
        </w:rPr>
        <w:t xml:space="preserve">al </w:t>
      </w:r>
      <w:r w:rsidR="00B03D12" w:rsidRPr="00CF5142">
        <w:rPr>
          <w:rFonts w:ascii="Arial" w:eastAsiaTheme="minorHAnsi" w:hAnsi="Arial" w:cs="Arial"/>
          <w:color w:val="000000" w:themeColor="text1"/>
          <w:lang w:eastAsia="en-US"/>
        </w:rPr>
        <w:t xml:space="preserve">arribar el presidente Andrés Manuel. Pero sobre todo </w:t>
      </w:r>
      <w:r w:rsidR="00144EBD" w:rsidRPr="00CF5142">
        <w:rPr>
          <w:rFonts w:ascii="Arial" w:eastAsiaTheme="minorHAnsi" w:hAnsi="Arial" w:cs="Arial"/>
          <w:color w:val="000000" w:themeColor="text1"/>
          <w:lang w:eastAsia="en-US"/>
        </w:rPr>
        <w:t xml:space="preserve">al </w:t>
      </w:r>
      <w:r w:rsidRPr="00CF5142">
        <w:rPr>
          <w:rFonts w:ascii="Arial" w:eastAsiaTheme="minorHAnsi" w:hAnsi="Arial" w:cs="Arial"/>
          <w:color w:val="000000" w:themeColor="text1"/>
          <w:lang w:eastAsia="en-US"/>
        </w:rPr>
        <w:t>fallar en contra de que la Guardia Nacional dependa en forma operativa y administrativa de la Secretaría de la Defensa Nacional</w:t>
      </w:r>
      <w:r w:rsidR="007C52D4" w:rsidRPr="00CF5142">
        <w:rPr>
          <w:rFonts w:ascii="Arial" w:eastAsiaTheme="minorHAnsi" w:hAnsi="Arial" w:cs="Arial"/>
          <w:color w:val="000000" w:themeColor="text1"/>
          <w:lang w:eastAsia="en-US"/>
        </w:rPr>
        <w:t>.</w:t>
      </w:r>
    </w:p>
    <w:p w:rsidR="00B73DEC" w:rsidRPr="00CF5142" w:rsidRDefault="00144EBD" w:rsidP="00144EBD">
      <w:pPr>
        <w:ind w:firstLine="708"/>
        <w:jc w:val="both"/>
        <w:rPr>
          <w:rFonts w:ascii="Arial" w:hAnsi="Arial" w:cs="Arial"/>
          <w:color w:val="000000" w:themeColor="text1"/>
        </w:rPr>
      </w:pPr>
      <w:r w:rsidRPr="00CF5142">
        <w:rPr>
          <w:rFonts w:ascii="Arial" w:eastAsiaTheme="minorHAnsi" w:hAnsi="Arial" w:cs="Arial"/>
          <w:color w:val="000000" w:themeColor="text1"/>
          <w:lang w:eastAsia="en-US"/>
        </w:rPr>
        <w:t>Má</w:t>
      </w:r>
      <w:r w:rsidR="0031249E" w:rsidRPr="00CF5142">
        <w:rPr>
          <w:rFonts w:ascii="Arial" w:eastAsiaTheme="minorHAnsi" w:hAnsi="Arial" w:cs="Arial"/>
          <w:color w:val="000000" w:themeColor="text1"/>
          <w:lang w:eastAsia="en-US"/>
        </w:rPr>
        <w:t xml:space="preserve">s allá de lo simbólico y protocolario, se desató una </w:t>
      </w:r>
      <w:r w:rsidR="007C52D4" w:rsidRPr="00CF5142">
        <w:rPr>
          <w:rFonts w:ascii="Arial" w:eastAsiaTheme="minorHAnsi" w:hAnsi="Arial" w:cs="Arial"/>
          <w:color w:val="000000" w:themeColor="text1"/>
          <w:lang w:eastAsia="en-US"/>
        </w:rPr>
        <w:t>serie</w:t>
      </w:r>
      <w:r w:rsidR="0031249E" w:rsidRPr="00CF5142">
        <w:rPr>
          <w:rFonts w:ascii="Arial" w:eastAsiaTheme="minorHAnsi" w:hAnsi="Arial" w:cs="Arial"/>
          <w:color w:val="000000" w:themeColor="text1"/>
          <w:lang w:eastAsia="en-US"/>
        </w:rPr>
        <w:t xml:space="preserve"> de </w:t>
      </w:r>
      <w:r w:rsidRPr="00CF5142">
        <w:rPr>
          <w:rFonts w:ascii="Arial" w:eastAsiaTheme="minorHAnsi" w:hAnsi="Arial" w:cs="Arial"/>
          <w:color w:val="000000" w:themeColor="text1"/>
          <w:lang w:eastAsia="en-US"/>
        </w:rPr>
        <w:t xml:space="preserve">órdenes </w:t>
      </w:r>
      <w:r w:rsidR="00B73DEC" w:rsidRPr="00CF5142">
        <w:rPr>
          <w:rFonts w:ascii="Arial" w:eastAsiaTheme="minorHAnsi" w:hAnsi="Arial" w:cs="Arial"/>
          <w:color w:val="000000" w:themeColor="text1"/>
          <w:lang w:eastAsia="en-US"/>
        </w:rPr>
        <w:t xml:space="preserve">y </w:t>
      </w:r>
      <w:r w:rsidR="0031249E" w:rsidRPr="00CF5142">
        <w:rPr>
          <w:rFonts w:ascii="Arial" w:eastAsiaTheme="minorHAnsi" w:hAnsi="Arial" w:cs="Arial"/>
          <w:color w:val="000000" w:themeColor="text1"/>
          <w:lang w:eastAsia="en-US"/>
        </w:rPr>
        <w:t>amparos expedidos por jueces que dependen de Piña, en tanto que presidenta del Consejo de la Judicatura Federal –la señora es jueza y parte–, para desbloquear las cuentas bancarias de la esposa y socia de Genaro García Luna</w:t>
      </w:r>
      <w:r w:rsidR="007C52D4" w:rsidRPr="00CF5142">
        <w:rPr>
          <w:rFonts w:ascii="Arial" w:eastAsiaTheme="minorHAnsi" w:hAnsi="Arial" w:cs="Arial"/>
          <w:color w:val="000000" w:themeColor="text1"/>
          <w:lang w:eastAsia="en-US"/>
        </w:rPr>
        <w:t>,</w:t>
      </w:r>
      <w:r w:rsidR="0031249E" w:rsidRPr="00CF5142">
        <w:rPr>
          <w:rFonts w:ascii="Arial" w:eastAsiaTheme="minorHAnsi" w:hAnsi="Arial" w:cs="Arial"/>
          <w:color w:val="000000" w:themeColor="text1"/>
          <w:lang w:eastAsia="en-US"/>
        </w:rPr>
        <w:t xml:space="preserve"> el mismo día que fue declarado culpable por una Corte de Nueva York por proteger al autodenominado Cártel de Sinaloa. Y recientemente otro juez ordenó poner en libertad “en un máximo de tres horas” al capo</w:t>
      </w:r>
      <w:r w:rsidR="00ED61D3" w:rsidRPr="00CF5142">
        <w:rPr>
          <w:rFonts w:ascii="Arial" w:eastAsiaTheme="minorHAnsi" w:hAnsi="Arial" w:cs="Arial"/>
          <w:color w:val="000000" w:themeColor="text1"/>
          <w:lang w:eastAsia="en-US"/>
        </w:rPr>
        <w:t xml:space="preserve"> </w:t>
      </w:r>
      <w:r w:rsidR="00ED61D3" w:rsidRPr="00CF5142">
        <w:rPr>
          <w:rFonts w:ascii="Arial" w:hAnsi="Arial" w:cs="Arial"/>
          <w:color w:val="000000" w:themeColor="text1"/>
        </w:rPr>
        <w:t>Héctor Luis (el Güero) Palma.</w:t>
      </w:r>
      <w:r w:rsidR="007C52D4" w:rsidRPr="00CF5142">
        <w:rPr>
          <w:rFonts w:ascii="Arial" w:hAnsi="Arial" w:cs="Arial"/>
          <w:color w:val="000000" w:themeColor="text1"/>
        </w:rPr>
        <w:t xml:space="preserve"> Para</w:t>
      </w:r>
      <w:r w:rsidR="00B73DEC" w:rsidRPr="00CF5142">
        <w:rPr>
          <w:rFonts w:ascii="Arial" w:hAnsi="Arial" w:cs="Arial"/>
          <w:color w:val="000000" w:themeColor="text1"/>
        </w:rPr>
        <w:t xml:space="preserve"> mencionar los dos más escandalosos casos de una cadena que </w:t>
      </w:r>
      <w:r w:rsidRPr="00CF5142">
        <w:rPr>
          <w:rFonts w:ascii="Arial" w:hAnsi="Arial" w:cs="Arial"/>
          <w:color w:val="000000" w:themeColor="text1"/>
        </w:rPr>
        <w:t>fortaleció</w:t>
      </w:r>
      <w:r w:rsidR="00B73DEC" w:rsidRPr="00CF5142">
        <w:rPr>
          <w:rFonts w:ascii="Arial" w:hAnsi="Arial" w:cs="Arial"/>
          <w:color w:val="000000" w:themeColor="text1"/>
        </w:rPr>
        <w:t xml:space="preserve">  “</w:t>
      </w:r>
      <w:r w:rsidRPr="00CF5142">
        <w:rPr>
          <w:rFonts w:ascii="Arial" w:hAnsi="Arial" w:cs="Arial"/>
          <w:color w:val="000000" w:themeColor="text1"/>
        </w:rPr>
        <w:t xml:space="preserve">la </w:t>
      </w:r>
      <w:r w:rsidR="00B73DEC" w:rsidRPr="00CF5142">
        <w:rPr>
          <w:rFonts w:ascii="Arial" w:hAnsi="Arial" w:cs="Arial"/>
          <w:color w:val="000000" w:themeColor="text1"/>
        </w:rPr>
        <w:t>puerta giratoria”</w:t>
      </w:r>
      <w:r w:rsidRPr="00CF5142">
        <w:rPr>
          <w:rFonts w:ascii="Arial" w:hAnsi="Arial" w:cs="Arial"/>
          <w:color w:val="000000" w:themeColor="text1"/>
        </w:rPr>
        <w:t xml:space="preserve"> de las cárceles</w:t>
      </w:r>
      <w:r w:rsidR="00B73DEC" w:rsidRPr="00CF5142">
        <w:rPr>
          <w:rFonts w:ascii="Arial" w:hAnsi="Arial" w:cs="Arial"/>
          <w:color w:val="000000" w:themeColor="text1"/>
        </w:rPr>
        <w:t xml:space="preserve">. </w:t>
      </w:r>
      <w:r w:rsidR="00CF438B" w:rsidRPr="00CF5142">
        <w:rPr>
          <w:rFonts w:ascii="Arial" w:hAnsi="Arial" w:cs="Arial"/>
          <w:color w:val="000000" w:themeColor="text1"/>
        </w:rPr>
        <w:t>Esto es, l</w:t>
      </w:r>
      <w:r w:rsidR="00B73DEC" w:rsidRPr="00CF5142">
        <w:rPr>
          <w:rFonts w:ascii="Arial" w:hAnsi="Arial" w:cs="Arial"/>
          <w:color w:val="000000" w:themeColor="text1"/>
        </w:rPr>
        <w:t>a</w:t>
      </w:r>
      <w:r w:rsidRPr="00CF5142">
        <w:rPr>
          <w:rFonts w:ascii="Arial" w:hAnsi="Arial" w:cs="Arial"/>
          <w:color w:val="000000" w:themeColor="text1"/>
        </w:rPr>
        <w:t>s</w:t>
      </w:r>
      <w:r w:rsidR="00B73DEC" w:rsidRPr="00CF5142">
        <w:rPr>
          <w:rFonts w:ascii="Arial" w:hAnsi="Arial" w:cs="Arial"/>
          <w:color w:val="000000" w:themeColor="text1"/>
        </w:rPr>
        <w:t xml:space="preserve"> fuerzas armadas y los cuerpos policiacos detienen a capos y sicarios y los jueces los liberan porque “el expediente está mal integrado</w:t>
      </w:r>
      <w:r w:rsidRPr="00CF5142">
        <w:rPr>
          <w:rFonts w:ascii="Arial" w:hAnsi="Arial" w:cs="Arial"/>
          <w:color w:val="000000" w:themeColor="text1"/>
        </w:rPr>
        <w:t>”</w:t>
      </w:r>
      <w:r w:rsidR="00B73DEC" w:rsidRPr="00CF5142">
        <w:rPr>
          <w:rFonts w:ascii="Arial" w:hAnsi="Arial" w:cs="Arial"/>
          <w:color w:val="000000" w:themeColor="text1"/>
        </w:rPr>
        <w:t>.</w:t>
      </w:r>
    </w:p>
    <w:p w:rsidR="00501B05" w:rsidRPr="00CF5142" w:rsidRDefault="00910F6B" w:rsidP="009D6FB0">
      <w:pPr>
        <w:ind w:firstLine="708"/>
        <w:jc w:val="both"/>
        <w:rPr>
          <w:rFonts w:ascii="Arial" w:eastAsiaTheme="minorHAnsi" w:hAnsi="Arial" w:cs="Arial"/>
          <w:color w:val="000000" w:themeColor="text1"/>
          <w:lang w:eastAsia="en-US"/>
        </w:rPr>
      </w:pPr>
      <w:r w:rsidRPr="00CF5142">
        <w:rPr>
          <w:rFonts w:ascii="Arial" w:hAnsi="Arial" w:cs="Arial"/>
          <w:color w:val="000000" w:themeColor="text1"/>
        </w:rPr>
        <w:t xml:space="preserve">Mientras tales hechos forman parte del panorama judicial </w:t>
      </w:r>
      <w:r w:rsidR="00501B05" w:rsidRPr="00CF5142">
        <w:rPr>
          <w:rFonts w:ascii="Arial" w:hAnsi="Arial" w:cs="Arial"/>
          <w:color w:val="000000" w:themeColor="text1"/>
        </w:rPr>
        <w:t>y</w:t>
      </w:r>
      <w:r w:rsidRPr="00CF5142">
        <w:rPr>
          <w:rFonts w:ascii="Arial" w:hAnsi="Arial" w:cs="Arial"/>
          <w:color w:val="000000" w:themeColor="text1"/>
        </w:rPr>
        <w:t xml:space="preserve"> no contribuyen a la seguridad pública</w:t>
      </w:r>
      <w:r w:rsidR="0085502C" w:rsidRPr="00CF5142">
        <w:rPr>
          <w:rFonts w:ascii="Arial" w:hAnsi="Arial" w:cs="Arial"/>
          <w:color w:val="000000" w:themeColor="text1"/>
        </w:rPr>
        <w:t xml:space="preserve">, Alberto Pérez </w:t>
      </w:r>
      <w:proofErr w:type="spellStart"/>
      <w:r w:rsidR="0085502C" w:rsidRPr="00CF5142">
        <w:rPr>
          <w:rFonts w:ascii="Arial" w:hAnsi="Arial" w:cs="Arial"/>
          <w:color w:val="000000" w:themeColor="text1"/>
        </w:rPr>
        <w:t>Dayán</w:t>
      </w:r>
      <w:proofErr w:type="spellEnd"/>
      <w:r w:rsidR="0095264B" w:rsidRPr="00CF5142">
        <w:rPr>
          <w:rFonts w:ascii="Arial" w:hAnsi="Arial" w:cs="Arial"/>
          <w:color w:val="000000" w:themeColor="text1"/>
        </w:rPr>
        <w:t xml:space="preserve"> </w:t>
      </w:r>
      <w:r w:rsidRPr="00CF5142">
        <w:rPr>
          <w:rFonts w:ascii="Arial" w:hAnsi="Arial" w:cs="Arial"/>
          <w:color w:val="000000" w:themeColor="text1"/>
        </w:rPr>
        <w:t>asegura muy ufano que “</w:t>
      </w:r>
      <w:r w:rsidRPr="00CF5142">
        <w:rPr>
          <w:rFonts w:ascii="Arial" w:eastAsiaTheme="minorHAnsi" w:hAnsi="Arial" w:cs="Arial"/>
          <w:color w:val="000000" w:themeColor="text1"/>
          <w:lang w:eastAsia="en-US"/>
        </w:rPr>
        <w:t xml:space="preserve">Estamos fuertes, nada nos va a doblar, al rechazar la propuesta de que los </w:t>
      </w:r>
      <w:r w:rsidR="00501B05" w:rsidRPr="00CF5142">
        <w:rPr>
          <w:rFonts w:ascii="Arial" w:eastAsiaTheme="minorHAnsi" w:hAnsi="Arial" w:cs="Arial"/>
          <w:color w:val="000000" w:themeColor="text1"/>
          <w:lang w:eastAsia="en-US"/>
        </w:rPr>
        <w:t>ministros</w:t>
      </w:r>
      <w:r w:rsidRPr="00CF5142">
        <w:rPr>
          <w:rFonts w:ascii="Arial" w:eastAsiaTheme="minorHAnsi" w:hAnsi="Arial" w:cs="Arial"/>
          <w:color w:val="000000" w:themeColor="text1"/>
          <w:lang w:eastAsia="en-US"/>
        </w:rPr>
        <w:t xml:space="preserve"> de la SCJN puedan ser elegidos mediante voto popular</w:t>
      </w:r>
      <w:r w:rsidR="00523612" w:rsidRPr="00CF5142">
        <w:rPr>
          <w:rFonts w:ascii="Arial" w:eastAsiaTheme="minorHAnsi" w:hAnsi="Arial" w:cs="Arial"/>
          <w:color w:val="000000" w:themeColor="text1"/>
          <w:lang w:eastAsia="en-US"/>
        </w:rPr>
        <w:t>, tal y como sucedía en la República restaurada de Benito Juárez</w:t>
      </w:r>
      <w:r w:rsidR="0095264B" w:rsidRPr="00CF5142">
        <w:rPr>
          <w:rFonts w:ascii="Arial" w:eastAsiaTheme="minorHAnsi" w:hAnsi="Arial" w:cs="Arial"/>
          <w:color w:val="000000" w:themeColor="text1"/>
          <w:lang w:eastAsia="en-US"/>
        </w:rPr>
        <w:t xml:space="preserve"> y Sebastián Lerdo</w:t>
      </w:r>
      <w:r w:rsidR="00523612" w:rsidRPr="00CF5142">
        <w:rPr>
          <w:rFonts w:ascii="Arial" w:eastAsiaTheme="minorHAnsi" w:hAnsi="Arial" w:cs="Arial"/>
          <w:color w:val="000000" w:themeColor="text1"/>
          <w:lang w:eastAsia="en-US"/>
        </w:rPr>
        <w:t>.</w:t>
      </w:r>
      <w:r w:rsidR="009D6FB0" w:rsidRPr="00CF5142">
        <w:rPr>
          <w:rFonts w:ascii="Arial" w:eastAsiaTheme="minorHAnsi" w:hAnsi="Arial" w:cs="Arial"/>
          <w:color w:val="000000" w:themeColor="text1"/>
          <w:lang w:eastAsia="en-US"/>
        </w:rPr>
        <w:t xml:space="preserve"> Y confiesa que “</w:t>
      </w:r>
      <w:r w:rsidRPr="00CF5142">
        <w:rPr>
          <w:rFonts w:ascii="Arial" w:eastAsiaTheme="minorHAnsi" w:hAnsi="Arial" w:cs="Arial"/>
          <w:color w:val="000000" w:themeColor="text1"/>
          <w:lang w:eastAsia="en-US"/>
        </w:rPr>
        <w:t>El juez demócrata siempre me había resultado una idea exótica</w:t>
      </w:r>
      <w:r w:rsidR="00501B05" w:rsidRPr="00CF5142">
        <w:rPr>
          <w:rFonts w:ascii="Arial" w:eastAsiaTheme="minorHAnsi" w:hAnsi="Arial" w:cs="Arial"/>
          <w:color w:val="000000" w:themeColor="text1"/>
          <w:lang w:eastAsia="en-US"/>
        </w:rPr>
        <w:t>”.</w:t>
      </w:r>
    </w:p>
    <w:p w:rsidR="0085502C" w:rsidRPr="00CF5142" w:rsidRDefault="009D6FB0" w:rsidP="0085502C">
      <w:pPr>
        <w:ind w:firstLine="708"/>
        <w:jc w:val="both"/>
        <w:rPr>
          <w:rFonts w:ascii="Arial" w:eastAsiaTheme="minorHAnsi" w:hAnsi="Arial" w:cs="Arial"/>
          <w:color w:val="000000" w:themeColor="text1"/>
          <w:lang w:eastAsia="en-US"/>
        </w:rPr>
      </w:pPr>
      <w:r w:rsidRPr="00CF5142">
        <w:rPr>
          <w:rFonts w:ascii="Arial" w:eastAsiaTheme="minorHAnsi" w:hAnsi="Arial" w:cs="Arial"/>
          <w:color w:val="000000" w:themeColor="text1"/>
          <w:lang w:eastAsia="en-US"/>
        </w:rPr>
        <w:t>Respetable</w:t>
      </w:r>
      <w:r w:rsidR="00501B05" w:rsidRPr="00CF5142">
        <w:rPr>
          <w:rFonts w:ascii="Arial" w:eastAsiaTheme="minorHAnsi" w:hAnsi="Arial" w:cs="Arial"/>
          <w:color w:val="000000" w:themeColor="text1"/>
          <w:lang w:eastAsia="en-US"/>
        </w:rPr>
        <w:t>s</w:t>
      </w:r>
      <w:r w:rsidRPr="00CF5142">
        <w:rPr>
          <w:rFonts w:ascii="Arial" w:eastAsiaTheme="minorHAnsi" w:hAnsi="Arial" w:cs="Arial"/>
          <w:color w:val="000000" w:themeColor="text1"/>
          <w:lang w:eastAsia="en-US"/>
        </w:rPr>
        <w:t xml:space="preserve"> las </w:t>
      </w:r>
      <w:r w:rsidR="004E2C72" w:rsidRPr="00CF5142">
        <w:rPr>
          <w:rFonts w:ascii="Arial" w:eastAsiaTheme="minorHAnsi" w:hAnsi="Arial" w:cs="Arial"/>
          <w:color w:val="000000" w:themeColor="text1"/>
          <w:lang w:eastAsia="en-US"/>
        </w:rPr>
        <w:t xml:space="preserve">convenencieras </w:t>
      </w:r>
      <w:r w:rsidR="00501B05" w:rsidRPr="00CF5142">
        <w:rPr>
          <w:rFonts w:ascii="Arial" w:eastAsiaTheme="minorHAnsi" w:hAnsi="Arial" w:cs="Arial"/>
          <w:color w:val="000000" w:themeColor="text1"/>
          <w:lang w:eastAsia="en-US"/>
        </w:rPr>
        <w:t>opiniones</w:t>
      </w:r>
      <w:r w:rsidRPr="00CF5142">
        <w:rPr>
          <w:rFonts w:ascii="Arial" w:eastAsiaTheme="minorHAnsi" w:hAnsi="Arial" w:cs="Arial"/>
          <w:color w:val="000000" w:themeColor="text1"/>
          <w:lang w:eastAsia="en-US"/>
        </w:rPr>
        <w:t xml:space="preserve"> de un </w:t>
      </w:r>
      <w:r w:rsidR="004E2C72" w:rsidRPr="00CF5142">
        <w:rPr>
          <w:rFonts w:ascii="Arial" w:eastAsiaTheme="minorHAnsi" w:hAnsi="Arial" w:cs="Arial"/>
          <w:color w:val="000000" w:themeColor="text1"/>
          <w:lang w:eastAsia="en-US"/>
        </w:rPr>
        <w:t xml:space="preserve">jurista </w:t>
      </w:r>
      <w:r w:rsidRPr="00CF5142">
        <w:rPr>
          <w:rFonts w:ascii="Arial" w:eastAsiaTheme="minorHAnsi" w:hAnsi="Arial" w:cs="Arial"/>
          <w:color w:val="000000" w:themeColor="text1"/>
          <w:lang w:eastAsia="en-US"/>
        </w:rPr>
        <w:t xml:space="preserve">convertido en ministro por la gracia de </w:t>
      </w:r>
      <w:r w:rsidR="004E2C72" w:rsidRPr="00CF5142">
        <w:rPr>
          <w:rFonts w:ascii="Arial" w:eastAsiaTheme="minorHAnsi" w:hAnsi="Arial" w:cs="Arial"/>
          <w:color w:val="000000" w:themeColor="text1"/>
          <w:lang w:eastAsia="en-US"/>
        </w:rPr>
        <w:t>Felipe Calderón en diciembre de 2012 y con la venia de Enrique Peña.</w:t>
      </w:r>
      <w:r w:rsidRPr="00CF5142">
        <w:rPr>
          <w:rFonts w:ascii="Arial" w:eastAsiaTheme="minorHAnsi" w:hAnsi="Arial" w:cs="Arial"/>
          <w:color w:val="000000" w:themeColor="text1"/>
          <w:lang w:eastAsia="en-US"/>
        </w:rPr>
        <w:t xml:space="preserve"> </w:t>
      </w:r>
      <w:r w:rsidR="00501B05" w:rsidRPr="00CF5142">
        <w:rPr>
          <w:rFonts w:ascii="Arial" w:eastAsiaTheme="minorHAnsi" w:hAnsi="Arial" w:cs="Arial"/>
          <w:color w:val="000000" w:themeColor="text1"/>
          <w:lang w:eastAsia="en-US"/>
        </w:rPr>
        <w:t>Es i</w:t>
      </w:r>
      <w:r w:rsidR="004E2C72" w:rsidRPr="00CF5142">
        <w:rPr>
          <w:rFonts w:ascii="Arial" w:eastAsiaTheme="minorHAnsi" w:hAnsi="Arial" w:cs="Arial"/>
          <w:color w:val="000000" w:themeColor="text1"/>
          <w:lang w:eastAsia="en-US"/>
        </w:rPr>
        <w:t xml:space="preserve">mposible omitir que </w:t>
      </w:r>
      <w:r w:rsidR="0095264B" w:rsidRPr="00CF5142">
        <w:rPr>
          <w:rFonts w:ascii="Arial" w:eastAsiaTheme="minorHAnsi" w:hAnsi="Arial" w:cs="Arial"/>
          <w:color w:val="000000" w:themeColor="text1"/>
          <w:lang w:eastAsia="en-US"/>
        </w:rPr>
        <w:t xml:space="preserve">el sueldo de </w:t>
      </w:r>
      <w:r w:rsidR="004E2C72" w:rsidRPr="00CF5142">
        <w:rPr>
          <w:rFonts w:ascii="Arial" w:hAnsi="Arial" w:cs="Arial"/>
          <w:color w:val="000000" w:themeColor="text1"/>
        </w:rPr>
        <w:t xml:space="preserve">los ministros </w:t>
      </w:r>
      <w:r w:rsidR="0095264B" w:rsidRPr="00CF5142">
        <w:rPr>
          <w:rFonts w:ascii="Arial" w:hAnsi="Arial" w:cs="Arial"/>
          <w:color w:val="000000" w:themeColor="text1"/>
        </w:rPr>
        <w:t>es de</w:t>
      </w:r>
      <w:r w:rsidR="0085502C" w:rsidRPr="00CF5142">
        <w:rPr>
          <w:rFonts w:ascii="Arial" w:eastAsiaTheme="minorHAnsi" w:hAnsi="Arial" w:cs="Arial"/>
          <w:color w:val="000000" w:themeColor="text1"/>
          <w:lang w:eastAsia="en-US"/>
        </w:rPr>
        <w:t xml:space="preserve"> 300 000 pesos mensuales, aguinaldo de 600 000 pesos, prima vacacional de 100 000. Cada ministro recibe 80 000 pesos al mes para comer en restaurantes, </w:t>
      </w:r>
      <w:r w:rsidR="00501B05" w:rsidRPr="00CF5142">
        <w:rPr>
          <w:rFonts w:ascii="Arial" w:eastAsiaTheme="minorHAnsi" w:hAnsi="Arial" w:cs="Arial"/>
          <w:color w:val="000000" w:themeColor="text1"/>
          <w:lang w:eastAsia="en-US"/>
        </w:rPr>
        <w:t xml:space="preserve">y </w:t>
      </w:r>
      <w:r w:rsidR="0085502C" w:rsidRPr="00CF5142">
        <w:rPr>
          <w:rFonts w:ascii="Arial" w:eastAsiaTheme="minorHAnsi" w:hAnsi="Arial" w:cs="Arial"/>
          <w:color w:val="000000" w:themeColor="text1"/>
          <w:lang w:eastAsia="en-US"/>
        </w:rPr>
        <w:t>c</w:t>
      </w:r>
      <w:r w:rsidR="00501B05" w:rsidRPr="00CF5142">
        <w:rPr>
          <w:rFonts w:ascii="Arial" w:eastAsiaTheme="minorHAnsi" w:hAnsi="Arial" w:cs="Arial"/>
          <w:color w:val="000000" w:themeColor="text1"/>
          <w:lang w:eastAsia="en-US"/>
        </w:rPr>
        <w:t>uenta</w:t>
      </w:r>
      <w:r w:rsidR="0085502C" w:rsidRPr="00CF5142">
        <w:rPr>
          <w:rFonts w:ascii="Arial" w:eastAsiaTheme="minorHAnsi" w:hAnsi="Arial" w:cs="Arial"/>
          <w:color w:val="000000" w:themeColor="text1"/>
          <w:lang w:eastAsia="en-US"/>
        </w:rPr>
        <w:t xml:space="preserve"> con un comedor especial en la Corte. Y 5.5 millones de pesos para el pago de personal a </w:t>
      </w:r>
      <w:r w:rsidR="0085502C" w:rsidRPr="00CF5142">
        <w:rPr>
          <w:rFonts w:ascii="Arial" w:eastAsiaTheme="minorHAnsi" w:hAnsi="Arial" w:cs="Arial"/>
          <w:color w:val="000000" w:themeColor="text1"/>
          <w:lang w:eastAsia="en-US"/>
        </w:rPr>
        <w:lastRenderedPageBreak/>
        <w:t xml:space="preserve">su cargo. Tienen dos </w:t>
      </w:r>
      <w:proofErr w:type="spellStart"/>
      <w:r w:rsidR="0085502C" w:rsidRPr="00CF5142">
        <w:rPr>
          <w:rFonts w:ascii="Arial" w:eastAsiaTheme="minorHAnsi" w:hAnsi="Arial" w:cs="Arial"/>
          <w:color w:val="000000" w:themeColor="text1"/>
          <w:lang w:eastAsia="en-US"/>
        </w:rPr>
        <w:t>Suburban</w:t>
      </w:r>
      <w:proofErr w:type="spellEnd"/>
      <w:r w:rsidR="0085502C" w:rsidRPr="00CF5142">
        <w:rPr>
          <w:rFonts w:ascii="Arial" w:eastAsiaTheme="minorHAnsi" w:hAnsi="Arial" w:cs="Arial"/>
          <w:color w:val="000000" w:themeColor="text1"/>
          <w:lang w:eastAsia="en-US"/>
        </w:rPr>
        <w:t xml:space="preserve"> blindadas, </w:t>
      </w:r>
      <w:r w:rsidR="00501B05" w:rsidRPr="00CF5142">
        <w:rPr>
          <w:rFonts w:ascii="Arial" w:eastAsiaTheme="minorHAnsi" w:hAnsi="Arial" w:cs="Arial"/>
          <w:color w:val="000000" w:themeColor="text1"/>
          <w:lang w:eastAsia="en-US"/>
        </w:rPr>
        <w:t>de</w:t>
      </w:r>
      <w:r w:rsidR="0085502C" w:rsidRPr="00CF5142">
        <w:rPr>
          <w:rFonts w:ascii="Arial" w:eastAsiaTheme="minorHAnsi" w:hAnsi="Arial" w:cs="Arial"/>
          <w:color w:val="000000" w:themeColor="text1"/>
          <w:lang w:eastAsia="en-US"/>
        </w:rPr>
        <w:t xml:space="preserve"> 6 millones de pesos, vehículos que se renuevan cada año y con los que se pueden quedar al retirarse. Pago por riesgo de 640 000 pesos anuales, pago por gasolina de 22 000 pesos al mes, seguros para sus autos y casas, atención especial para todo trámite.</w:t>
      </w:r>
    </w:p>
    <w:p w:rsidR="0095264B" w:rsidRPr="00CF5142" w:rsidRDefault="0095264B" w:rsidP="0085502C">
      <w:pPr>
        <w:ind w:firstLine="708"/>
        <w:jc w:val="both"/>
        <w:rPr>
          <w:rFonts w:ascii="Arial" w:eastAsiaTheme="minorHAnsi" w:hAnsi="Arial" w:cs="Arial"/>
          <w:color w:val="000000" w:themeColor="text1"/>
          <w:lang w:eastAsia="en-US"/>
        </w:rPr>
      </w:pPr>
      <w:r w:rsidRPr="00CF5142">
        <w:rPr>
          <w:rFonts w:ascii="Arial" w:eastAsiaTheme="minorHAnsi" w:hAnsi="Arial" w:cs="Arial"/>
          <w:color w:val="000000" w:themeColor="text1"/>
          <w:lang w:eastAsia="en-US"/>
        </w:rPr>
        <w:t xml:space="preserve">Así cualquiera percibiría como </w:t>
      </w:r>
      <w:r w:rsidR="00501B05" w:rsidRPr="00CF5142">
        <w:rPr>
          <w:rFonts w:ascii="Arial" w:eastAsiaTheme="minorHAnsi" w:hAnsi="Arial" w:cs="Arial"/>
          <w:color w:val="000000" w:themeColor="text1"/>
          <w:lang w:eastAsia="en-US"/>
        </w:rPr>
        <w:t>“</w:t>
      </w:r>
      <w:r w:rsidRPr="00CF5142">
        <w:rPr>
          <w:rFonts w:ascii="Arial" w:eastAsiaTheme="minorHAnsi" w:hAnsi="Arial" w:cs="Arial"/>
          <w:color w:val="000000" w:themeColor="text1"/>
          <w:lang w:eastAsia="en-US"/>
        </w:rPr>
        <w:t>exótica</w:t>
      </w:r>
      <w:r w:rsidR="00501B05" w:rsidRPr="00CF5142">
        <w:rPr>
          <w:rFonts w:ascii="Arial" w:eastAsiaTheme="minorHAnsi" w:hAnsi="Arial" w:cs="Arial"/>
          <w:color w:val="000000" w:themeColor="text1"/>
          <w:lang w:eastAsia="en-US"/>
        </w:rPr>
        <w:t>”</w:t>
      </w:r>
      <w:r w:rsidRPr="00CF5142">
        <w:rPr>
          <w:rFonts w:ascii="Arial" w:eastAsiaTheme="minorHAnsi" w:hAnsi="Arial" w:cs="Arial"/>
          <w:color w:val="000000" w:themeColor="text1"/>
          <w:lang w:eastAsia="en-US"/>
        </w:rPr>
        <w:t xml:space="preserve"> y </w:t>
      </w:r>
      <w:r w:rsidR="00501B05" w:rsidRPr="00CF5142">
        <w:rPr>
          <w:rFonts w:ascii="Arial" w:eastAsiaTheme="minorHAnsi" w:hAnsi="Arial" w:cs="Arial"/>
          <w:color w:val="000000" w:themeColor="text1"/>
          <w:lang w:eastAsia="en-US"/>
        </w:rPr>
        <w:t>aun</w:t>
      </w:r>
      <w:r w:rsidRPr="00CF5142">
        <w:rPr>
          <w:rFonts w:ascii="Arial" w:eastAsiaTheme="minorHAnsi" w:hAnsi="Arial" w:cs="Arial"/>
          <w:color w:val="000000" w:themeColor="text1"/>
          <w:lang w:eastAsia="en-US"/>
        </w:rPr>
        <w:t xml:space="preserve"> subversiva la propuesta presidencial para que los 11 intocables sean electos por una ciudadanía que no sólo no los apoya sino los impugna e incluso rechaza porque están al servicio de los dueños de México</w:t>
      </w:r>
      <w:r w:rsidR="00501B05" w:rsidRPr="00CF5142">
        <w:rPr>
          <w:rFonts w:ascii="Arial" w:eastAsiaTheme="minorHAnsi" w:hAnsi="Arial" w:cs="Arial"/>
          <w:color w:val="000000" w:themeColor="text1"/>
          <w:lang w:eastAsia="en-US"/>
        </w:rPr>
        <w:t>.</w:t>
      </w:r>
    </w:p>
    <w:p w:rsidR="00645698" w:rsidRPr="00CF5142" w:rsidRDefault="00645698" w:rsidP="00645698">
      <w:pPr>
        <w:jc w:val="center"/>
        <w:rPr>
          <w:rFonts w:ascii="Arial" w:hAnsi="Arial" w:cs="Arial"/>
          <w:b/>
          <w:color w:val="000000" w:themeColor="text1"/>
        </w:rPr>
      </w:pPr>
      <w:r w:rsidRPr="00CF5142">
        <w:rPr>
          <w:rFonts w:ascii="Arial" w:hAnsi="Arial" w:cs="Arial"/>
          <w:b/>
          <w:color w:val="000000" w:themeColor="text1"/>
        </w:rPr>
        <w:t>Acuse de recibo</w:t>
      </w:r>
    </w:p>
    <w:p w:rsidR="00645698" w:rsidRPr="00CF5142" w:rsidRDefault="00645698" w:rsidP="00645698">
      <w:pPr>
        <w:jc w:val="both"/>
        <w:rPr>
          <w:rFonts w:ascii="Arial" w:hAnsi="Arial" w:cs="Arial"/>
          <w:color w:val="000000" w:themeColor="text1"/>
          <w:lang w:val="es-419"/>
        </w:rPr>
      </w:pPr>
      <w:r w:rsidRPr="00CF5142">
        <w:rPr>
          <w:rFonts w:ascii="Arial" w:hAnsi="Arial" w:cs="Arial"/>
          <w:color w:val="000000" w:themeColor="text1"/>
        </w:rPr>
        <w:t xml:space="preserve">“Lalo buenos días. Espero su presencia en la presentación y comentarios a </w:t>
      </w:r>
      <w:r w:rsidRPr="00CF5142">
        <w:rPr>
          <w:rFonts w:ascii="Arial" w:hAnsi="Arial" w:cs="Arial"/>
          <w:i/>
          <w:color w:val="000000" w:themeColor="text1"/>
        </w:rPr>
        <w:t>Rojos. Diccionario biográfico,</w:t>
      </w:r>
      <w:r w:rsidRPr="00CF5142">
        <w:rPr>
          <w:rFonts w:ascii="Arial" w:hAnsi="Arial" w:cs="Arial"/>
          <w:color w:val="000000" w:themeColor="text1"/>
        </w:rPr>
        <w:t xml:space="preserve"> el Libro 4 de la colección </w:t>
      </w:r>
      <w:r w:rsidRPr="00CF5142">
        <w:rPr>
          <w:rFonts w:ascii="Arial" w:hAnsi="Arial" w:cs="Arial"/>
          <w:i/>
          <w:color w:val="000000" w:themeColor="text1"/>
        </w:rPr>
        <w:t>La izquierda mexicana del siglo XX</w:t>
      </w:r>
      <w:r w:rsidRPr="00CF5142">
        <w:rPr>
          <w:rFonts w:ascii="Arial" w:hAnsi="Arial" w:cs="Arial"/>
          <w:color w:val="000000" w:themeColor="text1"/>
        </w:rPr>
        <w:t xml:space="preserve">. </w:t>
      </w:r>
      <w:r w:rsidRPr="00CF5142">
        <w:rPr>
          <w:rFonts w:ascii="Arial" w:hAnsi="Arial" w:cs="Arial"/>
          <w:i/>
          <w:color w:val="000000" w:themeColor="text1"/>
        </w:rPr>
        <w:t>Rojos</w:t>
      </w:r>
      <w:r w:rsidRPr="00CF5142">
        <w:rPr>
          <w:rFonts w:ascii="Arial" w:hAnsi="Arial" w:cs="Arial"/>
          <w:color w:val="000000" w:themeColor="text1"/>
        </w:rPr>
        <w:t xml:space="preserve"> son 1 144 páginas, guardas y forros que contienen 5 282 semblanzas, 762 de mujeres, 228 de mexicanos en la Internacional Comunista, 33 presos políticos y las masacres y ejecuciones extrajudiciales. (…) El libro rescata la imagen de 30 mujeres rebeldes y transgresoras, bellamente diseñado </w:t>
      </w:r>
      <w:r w:rsidR="00501B05" w:rsidRPr="00CF5142">
        <w:rPr>
          <w:rFonts w:ascii="Arial" w:hAnsi="Arial" w:cs="Arial"/>
          <w:color w:val="000000" w:themeColor="text1"/>
        </w:rPr>
        <w:t xml:space="preserve">e </w:t>
      </w:r>
      <w:r w:rsidRPr="00CF5142">
        <w:rPr>
          <w:rFonts w:ascii="Arial" w:hAnsi="Arial" w:cs="Arial"/>
          <w:color w:val="000000" w:themeColor="text1"/>
        </w:rPr>
        <w:t xml:space="preserve">impreso a dos tintas. Te ruego nos ayudes a difundir la novedad y esperamos tu presencia. Arturo Martínez </w:t>
      </w:r>
      <w:proofErr w:type="spellStart"/>
      <w:r w:rsidRPr="00CF5142">
        <w:rPr>
          <w:rFonts w:ascii="Arial" w:hAnsi="Arial" w:cs="Arial"/>
          <w:color w:val="000000" w:themeColor="text1"/>
        </w:rPr>
        <w:t>Nateras</w:t>
      </w:r>
      <w:proofErr w:type="spellEnd"/>
      <w:r w:rsidRPr="00CF5142">
        <w:rPr>
          <w:rFonts w:ascii="Arial" w:hAnsi="Arial" w:cs="Arial"/>
          <w:color w:val="000000" w:themeColor="text1"/>
        </w:rPr>
        <w:t xml:space="preserve">”… La presentación es </w:t>
      </w:r>
      <w:r w:rsidRPr="00CF5142">
        <w:rPr>
          <w:rFonts w:ascii="Arial" w:hAnsi="Arial" w:cs="Arial"/>
          <w:color w:val="000000" w:themeColor="text1"/>
          <w:lang w:val="es-419"/>
        </w:rPr>
        <w:t xml:space="preserve">el viernes 26 a las 16:30 horas en la sala Manuel M. Ponce de Bellas Artes, y estará a cargo de Alejandro Encinas, Enrique </w:t>
      </w:r>
      <w:proofErr w:type="spellStart"/>
      <w:r w:rsidRPr="00CF5142">
        <w:rPr>
          <w:rFonts w:ascii="Arial" w:hAnsi="Arial" w:cs="Arial"/>
          <w:color w:val="000000" w:themeColor="text1"/>
          <w:lang w:val="es-419"/>
        </w:rPr>
        <w:t>Semo</w:t>
      </w:r>
      <w:proofErr w:type="spellEnd"/>
      <w:r w:rsidRPr="00CF5142">
        <w:rPr>
          <w:rFonts w:ascii="Arial" w:hAnsi="Arial" w:cs="Arial"/>
          <w:color w:val="000000" w:themeColor="text1"/>
          <w:lang w:val="es-419"/>
        </w:rPr>
        <w:t xml:space="preserve">, </w:t>
      </w:r>
      <w:proofErr w:type="spellStart"/>
      <w:r w:rsidRPr="00CF5142">
        <w:rPr>
          <w:rFonts w:ascii="Arial" w:hAnsi="Arial" w:cs="Arial"/>
          <w:color w:val="000000" w:themeColor="text1"/>
          <w:lang w:val="es-419"/>
        </w:rPr>
        <w:t>Michiko</w:t>
      </w:r>
      <w:proofErr w:type="spellEnd"/>
      <w:r w:rsidRPr="00CF5142">
        <w:rPr>
          <w:rFonts w:ascii="Arial" w:hAnsi="Arial" w:cs="Arial"/>
          <w:color w:val="000000" w:themeColor="text1"/>
          <w:lang w:val="es-419"/>
        </w:rPr>
        <w:t xml:space="preserve"> </w:t>
      </w:r>
      <w:proofErr w:type="spellStart"/>
      <w:r w:rsidRPr="00CF5142">
        <w:rPr>
          <w:rFonts w:ascii="Arial" w:hAnsi="Arial" w:cs="Arial"/>
          <w:color w:val="000000" w:themeColor="text1"/>
          <w:lang w:val="es-419"/>
        </w:rPr>
        <w:t>Tanaka</w:t>
      </w:r>
      <w:proofErr w:type="spellEnd"/>
      <w:r w:rsidRPr="00CF5142">
        <w:rPr>
          <w:rFonts w:ascii="Arial" w:hAnsi="Arial" w:cs="Arial"/>
          <w:color w:val="000000" w:themeColor="text1"/>
          <w:lang w:val="es-419"/>
        </w:rPr>
        <w:t xml:space="preserve"> y Víctor </w:t>
      </w:r>
      <w:proofErr w:type="spellStart"/>
      <w:r w:rsidRPr="00CF5142">
        <w:rPr>
          <w:rFonts w:ascii="Arial" w:hAnsi="Arial" w:cs="Arial"/>
          <w:color w:val="000000" w:themeColor="text1"/>
          <w:lang w:val="es-419"/>
        </w:rPr>
        <w:t>Jeifets</w:t>
      </w:r>
      <w:proofErr w:type="spellEnd"/>
      <w:r w:rsidRPr="00CF5142">
        <w:rPr>
          <w:rFonts w:ascii="Arial" w:hAnsi="Arial" w:cs="Arial"/>
          <w:color w:val="000000" w:themeColor="text1"/>
          <w:lang w:val="es-419"/>
        </w:rPr>
        <w:t xml:space="preserve">. La colección fue coordinada por Martínez </w:t>
      </w:r>
      <w:proofErr w:type="spellStart"/>
      <w:r w:rsidRPr="00CF5142">
        <w:rPr>
          <w:rFonts w:ascii="Arial" w:hAnsi="Arial" w:cs="Arial"/>
          <w:color w:val="000000" w:themeColor="text1"/>
          <w:lang w:val="es-419"/>
        </w:rPr>
        <w:t>Nateras</w:t>
      </w:r>
      <w:proofErr w:type="spellEnd"/>
      <w:r w:rsidRPr="00CF5142">
        <w:rPr>
          <w:rFonts w:ascii="Arial" w:hAnsi="Arial" w:cs="Arial"/>
          <w:color w:val="000000" w:themeColor="text1"/>
          <w:lang w:val="es-419"/>
        </w:rPr>
        <w:t xml:space="preserve">… </w:t>
      </w:r>
      <w:r w:rsidRPr="00CF5142">
        <w:rPr>
          <w:rFonts w:ascii="Arial" w:hAnsi="Arial" w:cs="Arial"/>
          <w:color w:val="000000" w:themeColor="text1"/>
        </w:rPr>
        <w:t xml:space="preserve">Del director de Resumen Latinoamericano, Carlos </w:t>
      </w:r>
      <w:proofErr w:type="spellStart"/>
      <w:r w:rsidRPr="00CF5142">
        <w:rPr>
          <w:rFonts w:ascii="Arial" w:hAnsi="Arial" w:cs="Arial"/>
          <w:color w:val="000000" w:themeColor="text1"/>
        </w:rPr>
        <w:t>Aznárez</w:t>
      </w:r>
      <w:proofErr w:type="spellEnd"/>
      <w:r w:rsidRPr="00CF5142">
        <w:rPr>
          <w:rFonts w:ascii="Arial" w:hAnsi="Arial" w:cs="Arial"/>
          <w:color w:val="000000" w:themeColor="text1"/>
        </w:rPr>
        <w:t xml:space="preserve">, desde Buenos Aires, Argentina: “Lamentablemente el </w:t>
      </w:r>
      <w:proofErr w:type="spellStart"/>
      <w:r w:rsidRPr="00CF5142">
        <w:rPr>
          <w:rFonts w:ascii="Arial" w:hAnsi="Arial" w:cs="Arial"/>
          <w:color w:val="000000" w:themeColor="text1"/>
        </w:rPr>
        <w:t>hackeo</w:t>
      </w:r>
      <w:proofErr w:type="spellEnd"/>
      <w:r w:rsidRPr="00CF5142">
        <w:rPr>
          <w:rFonts w:ascii="Arial" w:hAnsi="Arial" w:cs="Arial"/>
          <w:color w:val="000000" w:themeColor="text1"/>
        </w:rPr>
        <w:t xml:space="preserve"> de nuestro wasap sufrido ayer nos ha traído múltiples contratiempos. De hecho hemos tenido que dar de baja un número telefónico que sostuvimos durante 15 años, por lo tanto les pedimos que anulen el número anterior y agenden el nuevo para comunicarse con </w:t>
      </w:r>
      <w:proofErr w:type="spellStart"/>
      <w:r w:rsidRPr="00CF5142">
        <w:rPr>
          <w:rFonts w:ascii="Arial" w:hAnsi="Arial" w:cs="Arial"/>
          <w:color w:val="000000" w:themeColor="text1"/>
        </w:rPr>
        <w:t>nosotrxs</w:t>
      </w:r>
      <w:proofErr w:type="spellEnd"/>
      <w:r w:rsidRPr="00CF5142">
        <w:rPr>
          <w:rFonts w:ascii="Arial" w:hAnsi="Arial" w:cs="Arial"/>
          <w:color w:val="000000" w:themeColor="text1"/>
        </w:rPr>
        <w:t xml:space="preserve"> a partir de ahora: +54 911 70 81 86 48. Lamentamos los contratiempos causados y en lo posible reanudaremos el envío del diario x wasap apenas podamos, y por supuesto esto no afecta al Diario de Urgencia que reciben por mail. Saludos solidarios”.</w:t>
      </w:r>
    </w:p>
    <w:p w:rsidR="00645698" w:rsidRPr="00CF5142" w:rsidRDefault="00793371" w:rsidP="00645698">
      <w:pPr>
        <w:jc w:val="both"/>
        <w:rPr>
          <w:rFonts w:ascii="Arial" w:hAnsi="Arial" w:cs="Arial"/>
          <w:color w:val="000000" w:themeColor="text1"/>
        </w:rPr>
      </w:pPr>
      <w:hyperlink r:id="rId4" w:history="1">
        <w:r w:rsidR="00645698" w:rsidRPr="00CF5142">
          <w:rPr>
            <w:rStyle w:val="Hipervnculo"/>
            <w:rFonts w:ascii="Arial" w:hAnsi="Arial" w:cs="Arial"/>
            <w:color w:val="000000" w:themeColor="text1"/>
            <w:sz w:val="20"/>
            <w:szCs w:val="20"/>
            <w:u w:val="none"/>
          </w:rPr>
          <w:t>ht</w:t>
        </w:r>
        <w:bookmarkStart w:id="0" w:name="_GoBack"/>
        <w:bookmarkEnd w:id="0"/>
        <w:r w:rsidR="00645698" w:rsidRPr="00CF5142">
          <w:rPr>
            <w:rStyle w:val="Hipervnculo"/>
            <w:rFonts w:ascii="Arial" w:hAnsi="Arial" w:cs="Arial"/>
            <w:color w:val="000000" w:themeColor="text1"/>
            <w:sz w:val="20"/>
            <w:szCs w:val="20"/>
            <w:u w:val="none"/>
          </w:rPr>
          <w:t>tp://www.forumenlinea.com/</w:t>
        </w:r>
      </w:hyperlink>
      <w:r w:rsidR="00645698" w:rsidRPr="00CF5142">
        <w:rPr>
          <w:rFonts w:ascii="Arial" w:hAnsi="Arial" w:cs="Arial"/>
          <w:color w:val="000000" w:themeColor="text1"/>
          <w:sz w:val="20"/>
          <w:szCs w:val="20"/>
        </w:rPr>
        <w:t xml:space="preserve">    </w:t>
      </w:r>
      <w:hyperlink r:id="rId5" w:history="1">
        <w:r w:rsidR="00645698" w:rsidRPr="00CF5142">
          <w:rPr>
            <w:rStyle w:val="Hipervnculo"/>
            <w:rFonts w:ascii="Arial" w:hAnsi="Arial" w:cs="Arial"/>
            <w:color w:val="000000" w:themeColor="text1"/>
            <w:sz w:val="20"/>
            <w:szCs w:val="20"/>
            <w:u w:val="none"/>
          </w:rPr>
          <w:t>forum@forumenlinea.com</w:t>
        </w:r>
      </w:hyperlink>
      <w:r w:rsidR="00645698" w:rsidRPr="00CF5142">
        <w:rPr>
          <w:rFonts w:ascii="Arial" w:hAnsi="Arial" w:cs="Arial"/>
          <w:color w:val="000000" w:themeColor="text1"/>
          <w:sz w:val="20"/>
          <w:szCs w:val="20"/>
        </w:rPr>
        <w:t xml:space="preserve">    </w:t>
      </w:r>
      <w:proofErr w:type="spellStart"/>
      <w:r w:rsidR="00645698" w:rsidRPr="00CF5142">
        <w:rPr>
          <w:rFonts w:ascii="Arial" w:hAnsi="Arial" w:cs="Arial"/>
          <w:color w:val="000000" w:themeColor="text1"/>
          <w:sz w:val="20"/>
          <w:szCs w:val="20"/>
        </w:rPr>
        <w:t>Twitter@IbarraAguirreEd</w:t>
      </w:r>
      <w:proofErr w:type="spellEnd"/>
    </w:p>
    <w:p w:rsidR="00E5782B" w:rsidRPr="00645698" w:rsidRDefault="00793371">
      <w:pPr>
        <w:rPr>
          <w:rFonts w:ascii="Arial" w:hAnsi="Arial" w:cs="Arial"/>
        </w:rPr>
      </w:pPr>
    </w:p>
    <w:sectPr w:rsidR="00E5782B" w:rsidRPr="0064569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698"/>
    <w:rsid w:val="00101B94"/>
    <w:rsid w:val="00144EBD"/>
    <w:rsid w:val="0031249E"/>
    <w:rsid w:val="00454627"/>
    <w:rsid w:val="004E2C72"/>
    <w:rsid w:val="00501B05"/>
    <w:rsid w:val="00523612"/>
    <w:rsid w:val="00645698"/>
    <w:rsid w:val="006459DA"/>
    <w:rsid w:val="00772A44"/>
    <w:rsid w:val="00793371"/>
    <w:rsid w:val="007C52D4"/>
    <w:rsid w:val="0085502C"/>
    <w:rsid w:val="00910F6B"/>
    <w:rsid w:val="0095264B"/>
    <w:rsid w:val="009D6FB0"/>
    <w:rsid w:val="00B03D12"/>
    <w:rsid w:val="00B73DEC"/>
    <w:rsid w:val="00CF438B"/>
    <w:rsid w:val="00CF5142"/>
    <w:rsid w:val="00E92A6C"/>
    <w:rsid w:val="00ED61D3"/>
    <w:rsid w:val="00F30DB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EC232C-756B-4027-87A8-37E441848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69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456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Pages>
  <Words>843</Words>
  <Characters>4262</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2023-05-23T16:53:00Z</dcterms:created>
  <dcterms:modified xsi:type="dcterms:W3CDTF">2023-05-24T20:19:00Z</dcterms:modified>
</cp:coreProperties>
</file>