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C1E" w:rsidRPr="00A02B10" w:rsidRDefault="00136C1E" w:rsidP="00A02B10">
      <w:pPr>
        <w:jc w:val="both"/>
        <w:rPr>
          <w:rFonts w:ascii="Arial" w:hAnsi="Arial" w:cs="Arial"/>
          <w:color w:val="000000" w:themeColor="text1"/>
          <w:sz w:val="28"/>
          <w:szCs w:val="28"/>
        </w:rPr>
      </w:pPr>
      <w:r w:rsidRPr="00A02B10">
        <w:rPr>
          <w:rFonts w:ascii="Arial" w:hAnsi="Arial" w:cs="Arial"/>
          <w:color w:val="000000" w:themeColor="text1"/>
          <w:sz w:val="28"/>
          <w:szCs w:val="28"/>
        </w:rPr>
        <w:t>Utopía</w:t>
      </w:r>
    </w:p>
    <w:p w:rsidR="00136C1E" w:rsidRPr="00A02B10" w:rsidRDefault="00136C1E" w:rsidP="00A02B10">
      <w:pPr>
        <w:jc w:val="both"/>
        <w:rPr>
          <w:rFonts w:ascii="Arial" w:hAnsi="Arial" w:cs="Arial"/>
          <w:color w:val="000000" w:themeColor="text1"/>
        </w:rPr>
      </w:pPr>
    </w:p>
    <w:p w:rsidR="00136C1E" w:rsidRPr="00A02B10" w:rsidRDefault="00691BCD" w:rsidP="00A02B10">
      <w:pPr>
        <w:jc w:val="center"/>
        <w:rPr>
          <w:rFonts w:ascii="Arial" w:hAnsi="Arial" w:cs="Arial"/>
          <w:b/>
          <w:color w:val="000000" w:themeColor="text1"/>
          <w:sz w:val="36"/>
          <w:szCs w:val="36"/>
        </w:rPr>
      </w:pPr>
      <w:r w:rsidRPr="00A02B10">
        <w:rPr>
          <w:rFonts w:ascii="Arial" w:hAnsi="Arial" w:cs="Arial"/>
          <w:b/>
          <w:color w:val="000000" w:themeColor="text1"/>
          <w:sz w:val="36"/>
          <w:szCs w:val="36"/>
        </w:rPr>
        <w:t>AMLO</w:t>
      </w:r>
      <w:r w:rsidR="003E4A33" w:rsidRPr="00A02B10">
        <w:rPr>
          <w:rFonts w:ascii="Arial" w:hAnsi="Arial" w:cs="Arial"/>
          <w:b/>
          <w:color w:val="000000" w:themeColor="text1"/>
          <w:sz w:val="36"/>
          <w:szCs w:val="36"/>
        </w:rPr>
        <w:t xml:space="preserve"> y los</w:t>
      </w:r>
      <w:r w:rsidRPr="00A02B10">
        <w:rPr>
          <w:rFonts w:ascii="Arial" w:hAnsi="Arial" w:cs="Arial"/>
          <w:b/>
          <w:color w:val="000000" w:themeColor="text1"/>
          <w:sz w:val="36"/>
          <w:szCs w:val="36"/>
        </w:rPr>
        <w:t xml:space="preserve"> </w:t>
      </w:r>
      <w:r w:rsidR="003E4A33" w:rsidRPr="00A02B10">
        <w:rPr>
          <w:rFonts w:ascii="Arial" w:hAnsi="Arial" w:cs="Arial"/>
          <w:b/>
          <w:color w:val="000000" w:themeColor="text1"/>
          <w:sz w:val="36"/>
          <w:szCs w:val="36"/>
        </w:rPr>
        <w:t>m</w:t>
      </w:r>
      <w:r w:rsidRPr="00A02B10">
        <w:rPr>
          <w:rFonts w:ascii="Arial" w:hAnsi="Arial" w:cs="Arial"/>
          <w:b/>
          <w:color w:val="000000" w:themeColor="text1"/>
          <w:sz w:val="36"/>
          <w:szCs w:val="36"/>
        </w:rPr>
        <w:t xml:space="preserve">inistros </w:t>
      </w:r>
      <w:r w:rsidR="00E8767E" w:rsidRPr="00A02B10">
        <w:rPr>
          <w:rFonts w:ascii="Arial" w:hAnsi="Arial" w:cs="Arial"/>
          <w:b/>
          <w:color w:val="000000" w:themeColor="text1"/>
          <w:sz w:val="36"/>
          <w:szCs w:val="36"/>
        </w:rPr>
        <w:t>“</w:t>
      </w:r>
      <w:r w:rsidRPr="00A02B10">
        <w:rPr>
          <w:rFonts w:ascii="Arial" w:hAnsi="Arial" w:cs="Arial"/>
          <w:b/>
          <w:color w:val="000000" w:themeColor="text1"/>
          <w:sz w:val="36"/>
          <w:szCs w:val="36"/>
        </w:rPr>
        <w:t>corruptos e irresponsables</w:t>
      </w:r>
      <w:r w:rsidR="00E8767E" w:rsidRPr="00A02B10">
        <w:rPr>
          <w:rFonts w:ascii="Arial" w:hAnsi="Arial" w:cs="Arial"/>
          <w:b/>
          <w:color w:val="000000" w:themeColor="text1"/>
          <w:sz w:val="36"/>
          <w:szCs w:val="36"/>
        </w:rPr>
        <w:t>”</w:t>
      </w:r>
    </w:p>
    <w:p w:rsidR="00136C1E" w:rsidRPr="00A02B10" w:rsidRDefault="00136C1E" w:rsidP="00A02B10">
      <w:pPr>
        <w:jc w:val="both"/>
        <w:rPr>
          <w:rFonts w:ascii="Arial" w:hAnsi="Arial" w:cs="Arial"/>
          <w:color w:val="000000" w:themeColor="text1"/>
        </w:rPr>
      </w:pPr>
    </w:p>
    <w:p w:rsidR="00136C1E" w:rsidRPr="00A02B10" w:rsidRDefault="00136C1E" w:rsidP="00A02B10">
      <w:pPr>
        <w:jc w:val="both"/>
        <w:rPr>
          <w:rFonts w:ascii="Arial" w:hAnsi="Arial" w:cs="Arial"/>
          <w:b/>
          <w:color w:val="000000" w:themeColor="text1"/>
        </w:rPr>
      </w:pPr>
      <w:r w:rsidRPr="00A02B10">
        <w:rPr>
          <w:rFonts w:ascii="Arial" w:hAnsi="Arial" w:cs="Arial"/>
          <w:b/>
          <w:color w:val="000000" w:themeColor="text1"/>
        </w:rPr>
        <w:t>Eduardo Ibarra Aguirre</w:t>
      </w:r>
    </w:p>
    <w:p w:rsidR="00691BCD" w:rsidRPr="00A02B10" w:rsidRDefault="00691BCD" w:rsidP="00A02B10">
      <w:pPr>
        <w:jc w:val="both"/>
        <w:rPr>
          <w:rFonts w:ascii="Arial" w:hAnsi="Arial" w:cs="Arial"/>
          <w:color w:val="000000" w:themeColor="text1"/>
        </w:rPr>
      </w:pPr>
    </w:p>
    <w:p w:rsidR="00910196" w:rsidRPr="00A02B10" w:rsidRDefault="00691BCD" w:rsidP="00A02B10">
      <w:pPr>
        <w:jc w:val="both"/>
        <w:rPr>
          <w:rFonts w:ascii="Arial" w:hAnsi="Arial" w:cs="Arial"/>
          <w:color w:val="000000" w:themeColor="text1"/>
        </w:rPr>
      </w:pPr>
      <w:r w:rsidRPr="00A02B10">
        <w:rPr>
          <w:rFonts w:ascii="Arial" w:hAnsi="Arial" w:cs="Arial"/>
          <w:color w:val="000000" w:themeColor="text1"/>
        </w:rPr>
        <w:t xml:space="preserve">Lo adelantó el experto en seguridad pública Alejandro Hope a Leo </w:t>
      </w:r>
      <w:proofErr w:type="spellStart"/>
      <w:r w:rsidRPr="00A02B10">
        <w:rPr>
          <w:rFonts w:ascii="Arial" w:hAnsi="Arial" w:cs="Arial"/>
          <w:color w:val="000000" w:themeColor="text1"/>
        </w:rPr>
        <w:t>Zuckermann</w:t>
      </w:r>
      <w:proofErr w:type="spellEnd"/>
      <w:r w:rsidR="00910196" w:rsidRPr="00A02B10">
        <w:rPr>
          <w:rFonts w:ascii="Arial" w:hAnsi="Arial" w:cs="Arial"/>
          <w:color w:val="000000" w:themeColor="text1"/>
        </w:rPr>
        <w:t xml:space="preserve"> –el que presume al aire su condición ideológica</w:t>
      </w:r>
      <w:r w:rsidR="00BC4224" w:rsidRPr="00A02B10">
        <w:rPr>
          <w:rFonts w:ascii="Arial" w:hAnsi="Arial" w:cs="Arial"/>
          <w:color w:val="000000" w:themeColor="text1"/>
        </w:rPr>
        <w:t>–</w:t>
      </w:r>
      <w:r w:rsidRPr="00A02B10">
        <w:rPr>
          <w:rFonts w:ascii="Arial" w:hAnsi="Arial" w:cs="Arial"/>
          <w:color w:val="000000" w:themeColor="text1"/>
        </w:rPr>
        <w:t xml:space="preserve">, palabras más, palabras menos, el acuerdo de la Suprema Corte </w:t>
      </w:r>
      <w:r w:rsidR="00910196" w:rsidRPr="00A02B10">
        <w:rPr>
          <w:rFonts w:ascii="Arial" w:hAnsi="Arial" w:cs="Arial"/>
          <w:color w:val="000000" w:themeColor="text1"/>
        </w:rPr>
        <w:t xml:space="preserve">que invalidó la decisión del Congreso de la Unión para que la Guardia Nacional dependa operativa y administrativamente de la Secretaria de la Defensa </w:t>
      </w:r>
      <w:r w:rsidRPr="00A02B10">
        <w:rPr>
          <w:rFonts w:ascii="Arial" w:hAnsi="Arial" w:cs="Arial"/>
          <w:color w:val="000000" w:themeColor="text1"/>
        </w:rPr>
        <w:t>“servirá para negociar” con el Ejecutivo federal.</w:t>
      </w:r>
    </w:p>
    <w:p w:rsidR="00254C98" w:rsidRPr="00A02B10" w:rsidRDefault="003E4A33" w:rsidP="00A02B10">
      <w:pPr>
        <w:ind w:firstLine="708"/>
        <w:jc w:val="both"/>
        <w:rPr>
          <w:rFonts w:ascii="Arial" w:hAnsi="Arial" w:cs="Arial"/>
          <w:color w:val="000000" w:themeColor="text1"/>
        </w:rPr>
      </w:pPr>
      <w:r w:rsidRPr="00A02B10">
        <w:rPr>
          <w:rFonts w:ascii="Arial" w:hAnsi="Arial" w:cs="Arial"/>
          <w:color w:val="000000" w:themeColor="text1"/>
        </w:rPr>
        <w:t>E</w:t>
      </w:r>
      <w:r w:rsidR="00910196" w:rsidRPr="00A02B10">
        <w:rPr>
          <w:rFonts w:ascii="Arial" w:hAnsi="Arial" w:cs="Arial"/>
          <w:color w:val="000000" w:themeColor="text1"/>
        </w:rPr>
        <w:t>l e</w:t>
      </w:r>
      <w:r w:rsidR="00A42558" w:rsidRPr="00A02B10">
        <w:rPr>
          <w:rFonts w:ascii="Arial" w:hAnsi="Arial" w:cs="Arial"/>
          <w:color w:val="000000" w:themeColor="text1"/>
        </w:rPr>
        <w:t>specialista</w:t>
      </w:r>
      <w:r w:rsidR="00910196" w:rsidRPr="00A02B10">
        <w:rPr>
          <w:rFonts w:ascii="Arial" w:hAnsi="Arial" w:cs="Arial"/>
          <w:color w:val="000000" w:themeColor="text1"/>
        </w:rPr>
        <w:t xml:space="preserve"> se equivocó y difícilmente lo reconocerá co</w:t>
      </w:r>
      <w:r w:rsidR="00BC4224" w:rsidRPr="00A02B10">
        <w:rPr>
          <w:rFonts w:ascii="Arial" w:hAnsi="Arial" w:cs="Arial"/>
          <w:color w:val="000000" w:themeColor="text1"/>
        </w:rPr>
        <w:t>mo</w:t>
      </w:r>
      <w:r w:rsidR="00910196" w:rsidRPr="00A02B10">
        <w:rPr>
          <w:rFonts w:ascii="Arial" w:hAnsi="Arial" w:cs="Arial"/>
          <w:color w:val="000000" w:themeColor="text1"/>
        </w:rPr>
        <w:t xml:space="preserve"> casi todos los intelectuales </w:t>
      </w:r>
      <w:r w:rsidR="00360594" w:rsidRPr="00A02B10">
        <w:rPr>
          <w:rFonts w:ascii="Arial" w:hAnsi="Arial" w:cs="Arial"/>
          <w:color w:val="000000" w:themeColor="text1"/>
        </w:rPr>
        <w:t xml:space="preserve">al servicio </w:t>
      </w:r>
      <w:r w:rsidR="00910196" w:rsidRPr="00A02B10">
        <w:rPr>
          <w:rFonts w:ascii="Arial" w:hAnsi="Arial" w:cs="Arial"/>
          <w:color w:val="000000" w:themeColor="text1"/>
        </w:rPr>
        <w:t xml:space="preserve">de la oligarquía </w:t>
      </w:r>
      <w:r w:rsidR="00BC4224" w:rsidRPr="00A02B10">
        <w:rPr>
          <w:rFonts w:ascii="Arial" w:hAnsi="Arial" w:cs="Arial"/>
          <w:color w:val="000000" w:themeColor="text1"/>
        </w:rPr>
        <w:t>(</w:t>
      </w:r>
      <w:r w:rsidR="00910196" w:rsidRPr="00A02B10">
        <w:rPr>
          <w:rFonts w:ascii="Arial" w:hAnsi="Arial" w:cs="Arial"/>
          <w:color w:val="000000" w:themeColor="text1"/>
        </w:rPr>
        <w:t>económica, financiera y política</w:t>
      </w:r>
      <w:r w:rsidR="00BC4224" w:rsidRPr="00A02B10">
        <w:rPr>
          <w:rFonts w:ascii="Arial" w:hAnsi="Arial" w:cs="Arial"/>
          <w:color w:val="000000" w:themeColor="text1"/>
        </w:rPr>
        <w:t>)</w:t>
      </w:r>
      <w:r w:rsidR="00910196" w:rsidRPr="00A02B10">
        <w:rPr>
          <w:rFonts w:ascii="Arial" w:hAnsi="Arial" w:cs="Arial"/>
          <w:color w:val="000000" w:themeColor="text1"/>
        </w:rPr>
        <w:t xml:space="preserve"> mexicana, porque el presidente Andrés Manuel los desnudó sin reparar en las formas y tonos</w:t>
      </w:r>
      <w:r w:rsidR="00BC4224" w:rsidRPr="00A02B10">
        <w:rPr>
          <w:rFonts w:ascii="Arial" w:hAnsi="Arial" w:cs="Arial"/>
          <w:color w:val="000000" w:themeColor="text1"/>
        </w:rPr>
        <w:t xml:space="preserve"> para tratar a los representantes del Poder Judicial, los ocho ministros que </w:t>
      </w:r>
      <w:r w:rsidR="00254C98" w:rsidRPr="00A02B10">
        <w:rPr>
          <w:rFonts w:ascii="Arial" w:hAnsi="Arial" w:cs="Arial"/>
          <w:color w:val="000000" w:themeColor="text1"/>
        </w:rPr>
        <w:t xml:space="preserve">encabezados por Norma Lucía Piña, la presidenta, </w:t>
      </w:r>
      <w:r w:rsidR="00BC4224" w:rsidRPr="00A02B10">
        <w:rPr>
          <w:rFonts w:ascii="Arial" w:hAnsi="Arial" w:cs="Arial"/>
          <w:color w:val="000000" w:themeColor="text1"/>
        </w:rPr>
        <w:t>declararon inconstitucional la decisión de</w:t>
      </w:r>
      <w:r w:rsidR="00360594" w:rsidRPr="00A02B10">
        <w:rPr>
          <w:rFonts w:ascii="Arial" w:hAnsi="Arial" w:cs="Arial"/>
          <w:color w:val="000000" w:themeColor="text1"/>
        </w:rPr>
        <w:t>l Congreso de la Unión</w:t>
      </w:r>
      <w:r w:rsidR="00BC4224" w:rsidRPr="00A02B10">
        <w:rPr>
          <w:rFonts w:ascii="Arial" w:hAnsi="Arial" w:cs="Arial"/>
          <w:color w:val="000000" w:themeColor="text1"/>
        </w:rPr>
        <w:t xml:space="preserve">, </w:t>
      </w:r>
      <w:r w:rsidR="00254C98" w:rsidRPr="00A02B10">
        <w:rPr>
          <w:rFonts w:ascii="Arial" w:hAnsi="Arial" w:cs="Arial"/>
          <w:color w:val="000000" w:themeColor="text1"/>
        </w:rPr>
        <w:t xml:space="preserve">y </w:t>
      </w:r>
      <w:r w:rsidR="00BC4224" w:rsidRPr="00A02B10">
        <w:rPr>
          <w:rFonts w:ascii="Arial" w:hAnsi="Arial" w:cs="Arial"/>
          <w:color w:val="000000" w:themeColor="text1"/>
        </w:rPr>
        <w:t xml:space="preserve">que sin matices López Obrador describió </w:t>
      </w:r>
      <w:r w:rsidR="00360594" w:rsidRPr="00A02B10">
        <w:rPr>
          <w:rFonts w:ascii="Arial" w:hAnsi="Arial" w:cs="Arial"/>
          <w:color w:val="000000" w:themeColor="text1"/>
        </w:rPr>
        <w:t>de esta manera</w:t>
      </w:r>
      <w:r w:rsidR="00BC4224" w:rsidRPr="00A02B10">
        <w:rPr>
          <w:rFonts w:ascii="Arial" w:hAnsi="Arial" w:cs="Arial"/>
          <w:color w:val="000000" w:themeColor="text1"/>
        </w:rPr>
        <w:t>: “Son unos corruptos e irresponsables”</w:t>
      </w:r>
      <w:r w:rsidR="00254C98" w:rsidRPr="00A02B10">
        <w:rPr>
          <w:rFonts w:ascii="Arial" w:hAnsi="Arial" w:cs="Arial"/>
          <w:color w:val="000000" w:themeColor="text1"/>
        </w:rPr>
        <w:t>.</w:t>
      </w:r>
    </w:p>
    <w:p w:rsidR="00136180" w:rsidRPr="00A02B10" w:rsidRDefault="00254C98" w:rsidP="00A02B10">
      <w:pPr>
        <w:ind w:firstLine="708"/>
        <w:jc w:val="both"/>
        <w:rPr>
          <w:rFonts w:ascii="Arial" w:hAnsi="Arial" w:cs="Arial"/>
          <w:color w:val="000000" w:themeColor="text1"/>
        </w:rPr>
      </w:pPr>
      <w:r w:rsidRPr="00A02B10">
        <w:rPr>
          <w:rFonts w:ascii="Arial" w:hAnsi="Arial" w:cs="Arial"/>
          <w:color w:val="000000" w:themeColor="text1"/>
        </w:rPr>
        <w:t xml:space="preserve">¿Por qué denominó </w:t>
      </w:r>
      <w:r w:rsidR="00954E78" w:rsidRPr="00A02B10">
        <w:rPr>
          <w:rFonts w:ascii="Arial" w:hAnsi="Arial" w:cs="Arial"/>
          <w:color w:val="000000" w:themeColor="text1"/>
        </w:rPr>
        <w:t xml:space="preserve">López Obrador </w:t>
      </w:r>
      <w:r w:rsidRPr="00A02B10">
        <w:rPr>
          <w:rFonts w:ascii="Arial" w:hAnsi="Arial" w:cs="Arial"/>
          <w:color w:val="000000" w:themeColor="text1"/>
        </w:rPr>
        <w:t xml:space="preserve">de tan fea pero descriptiva </w:t>
      </w:r>
      <w:r w:rsidR="00360594" w:rsidRPr="00A02B10">
        <w:rPr>
          <w:rFonts w:ascii="Arial" w:hAnsi="Arial" w:cs="Arial"/>
          <w:color w:val="000000" w:themeColor="text1"/>
        </w:rPr>
        <w:t>forma</w:t>
      </w:r>
      <w:r w:rsidRPr="00A02B10">
        <w:rPr>
          <w:rFonts w:ascii="Arial" w:hAnsi="Arial" w:cs="Arial"/>
          <w:color w:val="000000" w:themeColor="text1"/>
        </w:rPr>
        <w:t xml:space="preserve"> a</w:t>
      </w:r>
      <w:r w:rsidR="00136180" w:rsidRPr="00A02B10">
        <w:rPr>
          <w:rFonts w:ascii="Arial" w:hAnsi="Arial" w:cs="Arial"/>
          <w:color w:val="000000" w:themeColor="text1"/>
        </w:rPr>
        <w:t xml:space="preserve"> </w:t>
      </w:r>
      <w:r w:rsidR="00954E78" w:rsidRPr="00A02B10">
        <w:rPr>
          <w:rFonts w:ascii="Arial" w:hAnsi="Arial" w:cs="Arial"/>
          <w:color w:val="000000" w:themeColor="text1"/>
        </w:rPr>
        <w:t>Luis María Aguilar Morales</w:t>
      </w:r>
      <w:r w:rsidR="00136180" w:rsidRPr="00A02B10">
        <w:rPr>
          <w:rFonts w:ascii="Arial" w:hAnsi="Arial" w:cs="Arial"/>
          <w:color w:val="000000" w:themeColor="text1"/>
        </w:rPr>
        <w:t xml:space="preserve">, </w:t>
      </w:r>
      <w:r w:rsidR="00954E78" w:rsidRPr="00A02B10">
        <w:rPr>
          <w:rFonts w:ascii="Arial" w:hAnsi="Arial" w:cs="Arial"/>
          <w:color w:val="000000" w:themeColor="text1"/>
        </w:rPr>
        <w:t xml:space="preserve">Javier </w:t>
      </w:r>
      <w:proofErr w:type="spellStart"/>
      <w:r w:rsidR="00954E78" w:rsidRPr="00A02B10">
        <w:rPr>
          <w:rFonts w:ascii="Arial" w:hAnsi="Arial" w:cs="Arial"/>
          <w:color w:val="000000" w:themeColor="text1"/>
        </w:rPr>
        <w:t>Laynez</w:t>
      </w:r>
      <w:proofErr w:type="spellEnd"/>
      <w:r w:rsidR="00954E78" w:rsidRPr="00A02B10">
        <w:rPr>
          <w:rFonts w:ascii="Arial" w:hAnsi="Arial" w:cs="Arial"/>
          <w:color w:val="000000" w:themeColor="text1"/>
        </w:rPr>
        <w:t xml:space="preserve"> </w:t>
      </w:r>
      <w:proofErr w:type="spellStart"/>
      <w:r w:rsidR="00954E78" w:rsidRPr="00A02B10">
        <w:rPr>
          <w:rFonts w:ascii="Arial" w:hAnsi="Arial" w:cs="Arial"/>
          <w:color w:val="000000" w:themeColor="text1"/>
        </w:rPr>
        <w:t>Potisek</w:t>
      </w:r>
      <w:proofErr w:type="spellEnd"/>
      <w:r w:rsidR="00136180" w:rsidRPr="00A02B10">
        <w:rPr>
          <w:rFonts w:ascii="Arial" w:hAnsi="Arial" w:cs="Arial"/>
          <w:color w:val="000000" w:themeColor="text1"/>
        </w:rPr>
        <w:t xml:space="preserve">, </w:t>
      </w:r>
      <w:r w:rsidR="00954E78" w:rsidRPr="00A02B10">
        <w:rPr>
          <w:rFonts w:ascii="Arial" w:hAnsi="Arial" w:cs="Arial"/>
          <w:color w:val="000000" w:themeColor="text1"/>
        </w:rPr>
        <w:t>Jorge Mario Pardo Rebolledo</w:t>
      </w:r>
      <w:r w:rsidR="00136180" w:rsidRPr="00A02B10">
        <w:rPr>
          <w:rFonts w:ascii="Arial" w:hAnsi="Arial" w:cs="Arial"/>
          <w:color w:val="000000" w:themeColor="text1"/>
        </w:rPr>
        <w:t xml:space="preserve">, </w:t>
      </w:r>
      <w:r w:rsidR="00954E78" w:rsidRPr="00A02B10">
        <w:rPr>
          <w:rFonts w:ascii="Arial" w:hAnsi="Arial" w:cs="Arial"/>
          <w:color w:val="000000" w:themeColor="text1"/>
        </w:rPr>
        <w:t>Juan Luis Gonz</w:t>
      </w:r>
      <w:r w:rsidR="00136180" w:rsidRPr="00A02B10">
        <w:rPr>
          <w:rFonts w:ascii="Arial" w:hAnsi="Arial" w:cs="Arial"/>
          <w:color w:val="000000" w:themeColor="text1"/>
        </w:rPr>
        <w:t>á</w:t>
      </w:r>
      <w:r w:rsidR="00954E78" w:rsidRPr="00A02B10">
        <w:rPr>
          <w:rFonts w:ascii="Arial" w:hAnsi="Arial" w:cs="Arial"/>
          <w:color w:val="000000" w:themeColor="text1"/>
        </w:rPr>
        <w:t>lez Alc</w:t>
      </w:r>
      <w:r w:rsidR="00136180" w:rsidRPr="00A02B10">
        <w:rPr>
          <w:rFonts w:ascii="Arial" w:hAnsi="Arial" w:cs="Arial"/>
          <w:color w:val="000000" w:themeColor="text1"/>
        </w:rPr>
        <w:t>á</w:t>
      </w:r>
      <w:r w:rsidR="00954E78" w:rsidRPr="00A02B10">
        <w:rPr>
          <w:rFonts w:ascii="Arial" w:hAnsi="Arial" w:cs="Arial"/>
          <w:color w:val="000000" w:themeColor="text1"/>
        </w:rPr>
        <w:t xml:space="preserve">ntara </w:t>
      </w:r>
      <w:proofErr w:type="spellStart"/>
      <w:r w:rsidR="00954E78" w:rsidRPr="00A02B10">
        <w:rPr>
          <w:rFonts w:ascii="Arial" w:hAnsi="Arial" w:cs="Arial"/>
          <w:color w:val="000000" w:themeColor="text1"/>
        </w:rPr>
        <w:t>Carrancá</w:t>
      </w:r>
      <w:proofErr w:type="spellEnd"/>
      <w:r w:rsidR="00136180" w:rsidRPr="00A02B10">
        <w:rPr>
          <w:rFonts w:ascii="Arial" w:hAnsi="Arial" w:cs="Arial"/>
          <w:color w:val="000000" w:themeColor="text1"/>
        </w:rPr>
        <w:t xml:space="preserve">, </w:t>
      </w:r>
      <w:r w:rsidR="00954E78" w:rsidRPr="00A02B10">
        <w:rPr>
          <w:rFonts w:ascii="Arial" w:hAnsi="Arial" w:cs="Arial"/>
          <w:color w:val="000000" w:themeColor="text1"/>
        </w:rPr>
        <w:t>Marg</w:t>
      </w:r>
      <w:r w:rsidR="00136180" w:rsidRPr="00A02B10">
        <w:rPr>
          <w:rFonts w:ascii="Arial" w:hAnsi="Arial" w:cs="Arial"/>
          <w:color w:val="000000" w:themeColor="text1"/>
        </w:rPr>
        <w:t>a</w:t>
      </w:r>
      <w:r w:rsidR="00954E78" w:rsidRPr="00A02B10">
        <w:rPr>
          <w:rFonts w:ascii="Arial" w:hAnsi="Arial" w:cs="Arial"/>
          <w:color w:val="000000" w:themeColor="text1"/>
        </w:rPr>
        <w:t xml:space="preserve">rita Ríos </w:t>
      </w:r>
      <w:proofErr w:type="spellStart"/>
      <w:r w:rsidR="00954E78" w:rsidRPr="00A02B10">
        <w:rPr>
          <w:rFonts w:ascii="Arial" w:hAnsi="Arial" w:cs="Arial"/>
          <w:color w:val="000000" w:themeColor="text1"/>
        </w:rPr>
        <w:t>Farjat</w:t>
      </w:r>
      <w:proofErr w:type="spellEnd"/>
      <w:r w:rsidR="00136180" w:rsidRPr="00A02B10">
        <w:rPr>
          <w:rFonts w:ascii="Arial" w:hAnsi="Arial" w:cs="Arial"/>
          <w:color w:val="000000" w:themeColor="text1"/>
        </w:rPr>
        <w:t xml:space="preserve">, </w:t>
      </w:r>
      <w:r w:rsidR="00954E78" w:rsidRPr="00A02B10">
        <w:rPr>
          <w:rFonts w:ascii="Arial" w:hAnsi="Arial" w:cs="Arial"/>
          <w:color w:val="000000" w:themeColor="text1"/>
        </w:rPr>
        <w:t>Alberto P</w:t>
      </w:r>
      <w:r w:rsidR="00136180" w:rsidRPr="00A02B10">
        <w:rPr>
          <w:rFonts w:ascii="Arial" w:hAnsi="Arial" w:cs="Arial"/>
          <w:color w:val="000000" w:themeColor="text1"/>
        </w:rPr>
        <w:t>é</w:t>
      </w:r>
      <w:r w:rsidR="00954E78" w:rsidRPr="00A02B10">
        <w:rPr>
          <w:rFonts w:ascii="Arial" w:hAnsi="Arial" w:cs="Arial"/>
          <w:color w:val="000000" w:themeColor="text1"/>
        </w:rPr>
        <w:t xml:space="preserve">rez </w:t>
      </w:r>
      <w:proofErr w:type="spellStart"/>
      <w:r w:rsidR="00954E78" w:rsidRPr="00A02B10">
        <w:rPr>
          <w:rFonts w:ascii="Arial" w:hAnsi="Arial" w:cs="Arial"/>
          <w:color w:val="000000" w:themeColor="text1"/>
        </w:rPr>
        <w:t>Dayán</w:t>
      </w:r>
      <w:proofErr w:type="spellEnd"/>
      <w:r w:rsidR="00136180" w:rsidRPr="00A02B10">
        <w:rPr>
          <w:rFonts w:ascii="Arial" w:hAnsi="Arial" w:cs="Arial"/>
          <w:color w:val="000000" w:themeColor="text1"/>
        </w:rPr>
        <w:t xml:space="preserve">, </w:t>
      </w:r>
      <w:r w:rsidR="00954E78" w:rsidRPr="00A02B10">
        <w:rPr>
          <w:rFonts w:ascii="Arial" w:hAnsi="Arial" w:cs="Arial"/>
          <w:color w:val="000000" w:themeColor="text1"/>
        </w:rPr>
        <w:t>Alfredo Gut</w:t>
      </w:r>
      <w:r w:rsidR="00136180" w:rsidRPr="00A02B10">
        <w:rPr>
          <w:rFonts w:ascii="Arial" w:hAnsi="Arial" w:cs="Arial"/>
          <w:color w:val="000000" w:themeColor="text1"/>
        </w:rPr>
        <w:t>ié</w:t>
      </w:r>
      <w:r w:rsidR="00954E78" w:rsidRPr="00A02B10">
        <w:rPr>
          <w:rFonts w:ascii="Arial" w:hAnsi="Arial" w:cs="Arial"/>
          <w:color w:val="000000" w:themeColor="text1"/>
        </w:rPr>
        <w:t>rrez Ortiz Mena</w:t>
      </w:r>
      <w:r w:rsidR="00136180" w:rsidRPr="00A02B10">
        <w:rPr>
          <w:rFonts w:ascii="Arial" w:hAnsi="Arial" w:cs="Arial"/>
          <w:color w:val="000000" w:themeColor="text1"/>
        </w:rPr>
        <w:t xml:space="preserve"> y Norma Lucía Piña Hernández?</w:t>
      </w:r>
    </w:p>
    <w:p w:rsidR="00136180" w:rsidRPr="00691BCD" w:rsidRDefault="00254C98" w:rsidP="00A02B10">
      <w:pPr>
        <w:ind w:firstLine="708"/>
        <w:jc w:val="both"/>
        <w:rPr>
          <w:rFonts w:ascii="Arial" w:eastAsiaTheme="minorHAnsi" w:hAnsi="Arial" w:cs="Arial"/>
          <w:color w:val="000000" w:themeColor="text1"/>
          <w:lang w:eastAsia="en-US"/>
        </w:rPr>
      </w:pPr>
      <w:r w:rsidRPr="00A02B10">
        <w:rPr>
          <w:rFonts w:ascii="Arial" w:hAnsi="Arial" w:cs="Arial"/>
          <w:color w:val="000000" w:themeColor="text1"/>
        </w:rPr>
        <w:t>Así lo explicó</w:t>
      </w:r>
      <w:r w:rsidR="00136180" w:rsidRPr="00A02B10">
        <w:rPr>
          <w:rFonts w:ascii="Arial" w:hAnsi="Arial" w:cs="Arial"/>
          <w:color w:val="000000" w:themeColor="text1"/>
        </w:rPr>
        <w:t>,</w:t>
      </w:r>
      <w:r w:rsidRPr="00A02B10">
        <w:rPr>
          <w:rFonts w:ascii="Arial" w:hAnsi="Arial" w:cs="Arial"/>
          <w:color w:val="000000" w:themeColor="text1"/>
        </w:rPr>
        <w:t xml:space="preserve"> en síntesis</w:t>
      </w:r>
      <w:r w:rsidR="00136180" w:rsidRPr="00A02B10">
        <w:rPr>
          <w:rFonts w:ascii="Arial" w:hAnsi="Arial" w:cs="Arial"/>
          <w:color w:val="000000" w:themeColor="text1"/>
        </w:rPr>
        <w:t>,</w:t>
      </w:r>
      <w:r w:rsidRPr="00A02B10">
        <w:rPr>
          <w:rFonts w:ascii="Arial" w:hAnsi="Arial" w:cs="Arial"/>
          <w:color w:val="000000" w:themeColor="text1"/>
        </w:rPr>
        <w:t xml:space="preserve"> </w:t>
      </w:r>
      <w:r w:rsidR="00360594" w:rsidRPr="00A02B10">
        <w:rPr>
          <w:rFonts w:ascii="Arial" w:hAnsi="Arial" w:cs="Arial"/>
          <w:color w:val="000000" w:themeColor="text1"/>
        </w:rPr>
        <w:t xml:space="preserve">el tabasqueño de </w:t>
      </w:r>
      <w:proofErr w:type="spellStart"/>
      <w:r w:rsidR="00360594" w:rsidRPr="00A02B10">
        <w:rPr>
          <w:rFonts w:ascii="Arial" w:hAnsi="Arial" w:cs="Arial"/>
          <w:color w:val="000000" w:themeColor="text1"/>
        </w:rPr>
        <w:t>Tepetitán</w:t>
      </w:r>
      <w:proofErr w:type="spellEnd"/>
      <w:r w:rsidR="00360594" w:rsidRPr="00A02B10">
        <w:rPr>
          <w:rFonts w:ascii="Arial" w:hAnsi="Arial" w:cs="Arial"/>
          <w:color w:val="000000" w:themeColor="text1"/>
        </w:rPr>
        <w:t xml:space="preserve"> </w:t>
      </w:r>
      <w:r w:rsidR="00F53304" w:rsidRPr="00A02B10">
        <w:rPr>
          <w:rFonts w:ascii="Arial" w:hAnsi="Arial" w:cs="Arial"/>
          <w:color w:val="000000" w:themeColor="text1"/>
        </w:rPr>
        <w:t xml:space="preserve">(Macuspana) </w:t>
      </w:r>
      <w:r w:rsidR="00360594" w:rsidRPr="00A02B10">
        <w:rPr>
          <w:rFonts w:ascii="Arial" w:hAnsi="Arial" w:cs="Arial"/>
          <w:color w:val="000000" w:themeColor="text1"/>
        </w:rPr>
        <w:t>pero veracruzano adoptivo,</w:t>
      </w:r>
      <w:r w:rsidR="00136180" w:rsidRPr="00A02B10">
        <w:rPr>
          <w:rFonts w:ascii="Arial" w:hAnsi="Arial" w:cs="Arial"/>
          <w:color w:val="000000" w:themeColor="text1"/>
        </w:rPr>
        <w:t xml:space="preserve"> en el puerto </w:t>
      </w:r>
      <w:r w:rsidR="00F53304" w:rsidRPr="00A02B10">
        <w:rPr>
          <w:rFonts w:ascii="Arial" w:hAnsi="Arial" w:cs="Arial"/>
          <w:color w:val="000000" w:themeColor="text1"/>
        </w:rPr>
        <w:t>jarocho</w:t>
      </w:r>
      <w:r w:rsidR="00136180" w:rsidRPr="00A02B10">
        <w:rPr>
          <w:rFonts w:ascii="Arial" w:hAnsi="Arial" w:cs="Arial"/>
          <w:color w:val="000000" w:themeColor="text1"/>
        </w:rPr>
        <w:t xml:space="preserve"> el viernes 21 durante la muy escuchada </w:t>
      </w:r>
      <w:r w:rsidR="00360594" w:rsidRPr="00A02B10">
        <w:rPr>
          <w:rFonts w:ascii="Arial" w:hAnsi="Arial" w:cs="Arial"/>
          <w:color w:val="000000" w:themeColor="text1"/>
        </w:rPr>
        <w:t xml:space="preserve">e igualmente </w:t>
      </w:r>
      <w:r w:rsidR="00136180" w:rsidRPr="00A02B10">
        <w:rPr>
          <w:rFonts w:ascii="Arial" w:hAnsi="Arial" w:cs="Arial"/>
          <w:color w:val="000000" w:themeColor="text1"/>
        </w:rPr>
        <w:t xml:space="preserve">atacada </w:t>
      </w:r>
      <w:r w:rsidR="00360594" w:rsidRPr="00A02B10">
        <w:rPr>
          <w:rFonts w:ascii="Arial" w:hAnsi="Arial" w:cs="Arial"/>
          <w:color w:val="000000" w:themeColor="text1"/>
        </w:rPr>
        <w:t xml:space="preserve">(Denisse </w:t>
      </w:r>
      <w:proofErr w:type="spellStart"/>
      <w:r w:rsidR="00360594" w:rsidRPr="00A02B10">
        <w:rPr>
          <w:rFonts w:ascii="Arial" w:hAnsi="Arial" w:cs="Arial"/>
          <w:color w:val="000000" w:themeColor="text1"/>
        </w:rPr>
        <w:t>Dreser</w:t>
      </w:r>
      <w:proofErr w:type="spellEnd"/>
      <w:r w:rsidR="00360594" w:rsidRPr="00A02B10">
        <w:rPr>
          <w:rFonts w:ascii="Arial" w:hAnsi="Arial" w:cs="Arial"/>
          <w:color w:val="000000" w:themeColor="text1"/>
        </w:rPr>
        <w:t xml:space="preserve">) </w:t>
      </w:r>
      <w:r w:rsidR="00136180" w:rsidRPr="00A02B10">
        <w:rPr>
          <w:rFonts w:ascii="Arial" w:hAnsi="Arial" w:cs="Arial"/>
          <w:color w:val="000000" w:themeColor="text1"/>
        </w:rPr>
        <w:t>mañanera.</w:t>
      </w:r>
      <w:r w:rsidRPr="00A02B10">
        <w:rPr>
          <w:rFonts w:ascii="Arial" w:hAnsi="Arial" w:cs="Arial"/>
          <w:color w:val="000000" w:themeColor="text1"/>
        </w:rPr>
        <w:t xml:space="preserve"> </w:t>
      </w:r>
      <w:r w:rsidR="00136180" w:rsidRPr="00A02B10">
        <w:rPr>
          <w:rFonts w:ascii="Arial" w:hAnsi="Arial" w:cs="Arial"/>
          <w:color w:val="000000" w:themeColor="text1"/>
        </w:rPr>
        <w:t>“</w:t>
      </w:r>
      <w:r w:rsidR="00136180" w:rsidRPr="00691BCD">
        <w:rPr>
          <w:rFonts w:ascii="Arial" w:eastAsiaTheme="minorHAnsi" w:hAnsi="Arial" w:cs="Arial"/>
          <w:color w:val="000000" w:themeColor="text1"/>
          <w:lang w:eastAsia="en-US"/>
        </w:rPr>
        <w:t xml:space="preserve">Se arrepintieron. En vez de que ordenaran que entrara en vigor de inmediato (el fallo) empezaron ahí hasta mandándonos a decir que por qué no se negociaba para que entrara en vigor después. ¡No!, le dije al secretario de Gobernación (Adán Augusto López) y a la secretaria de Seguridad (Rosa </w:t>
      </w:r>
      <w:proofErr w:type="spellStart"/>
      <w:r w:rsidR="00136180" w:rsidRPr="00691BCD">
        <w:rPr>
          <w:rFonts w:ascii="Arial" w:eastAsiaTheme="minorHAnsi" w:hAnsi="Arial" w:cs="Arial"/>
          <w:color w:val="000000" w:themeColor="text1"/>
          <w:lang w:eastAsia="en-US"/>
        </w:rPr>
        <w:t>Icela</w:t>
      </w:r>
      <w:proofErr w:type="spellEnd"/>
      <w:r w:rsidR="00136180" w:rsidRPr="00691BCD">
        <w:rPr>
          <w:rFonts w:ascii="Arial" w:eastAsiaTheme="minorHAnsi" w:hAnsi="Arial" w:cs="Arial"/>
          <w:color w:val="000000" w:themeColor="text1"/>
          <w:lang w:eastAsia="en-US"/>
        </w:rPr>
        <w:t xml:space="preserve"> Rodríguez). No, nada de negociación, esto tiene que ver con la dignidad, nosotros no hacemos acuerdos en lo oscurito</w:t>
      </w:r>
      <w:r w:rsidR="00136180" w:rsidRPr="00A02B10">
        <w:rPr>
          <w:rFonts w:ascii="Arial" w:eastAsiaTheme="minorHAnsi" w:hAnsi="Arial" w:cs="Arial"/>
          <w:color w:val="000000" w:themeColor="text1"/>
          <w:lang w:eastAsia="en-US"/>
        </w:rPr>
        <w:t>”</w:t>
      </w:r>
      <w:r w:rsidR="00136180" w:rsidRPr="00691BCD">
        <w:rPr>
          <w:rFonts w:ascii="Arial" w:eastAsiaTheme="minorHAnsi" w:hAnsi="Arial" w:cs="Arial"/>
          <w:color w:val="000000" w:themeColor="text1"/>
          <w:lang w:eastAsia="en-US"/>
        </w:rPr>
        <w:t xml:space="preserve">. </w:t>
      </w:r>
    </w:p>
    <w:p w:rsidR="00136180" w:rsidRPr="00A02B10" w:rsidRDefault="00B731D8" w:rsidP="00A02B10">
      <w:pPr>
        <w:ind w:firstLine="708"/>
        <w:jc w:val="both"/>
        <w:rPr>
          <w:rFonts w:ascii="Arial" w:eastAsiaTheme="minorHAnsi" w:hAnsi="Arial" w:cs="Arial"/>
          <w:color w:val="000000" w:themeColor="text1"/>
          <w:lang w:eastAsia="en-US"/>
        </w:rPr>
      </w:pPr>
      <w:r w:rsidRPr="00A02B10">
        <w:rPr>
          <w:rFonts w:ascii="Arial" w:eastAsiaTheme="minorHAnsi" w:hAnsi="Arial" w:cs="Arial"/>
          <w:color w:val="000000" w:themeColor="text1"/>
          <w:lang w:eastAsia="en-US"/>
        </w:rPr>
        <w:t xml:space="preserve">Un colega preguntó: </w:t>
      </w:r>
      <w:r w:rsidR="00360594" w:rsidRPr="00A02B10">
        <w:rPr>
          <w:rFonts w:ascii="Arial" w:eastAsiaTheme="minorHAnsi" w:hAnsi="Arial" w:cs="Arial"/>
          <w:color w:val="000000" w:themeColor="text1"/>
          <w:lang w:eastAsia="en-US"/>
        </w:rPr>
        <w:t>¿E</w:t>
      </w:r>
      <w:r w:rsidR="00136180" w:rsidRPr="00691BCD">
        <w:rPr>
          <w:rFonts w:ascii="Arial" w:eastAsiaTheme="minorHAnsi" w:hAnsi="Arial" w:cs="Arial"/>
          <w:color w:val="000000" w:themeColor="text1"/>
          <w:lang w:eastAsia="en-US"/>
        </w:rPr>
        <w:t>ntrar</w:t>
      </w:r>
      <w:r w:rsidR="00CA4A2F">
        <w:rPr>
          <w:rFonts w:ascii="Arial" w:eastAsiaTheme="minorHAnsi" w:hAnsi="Arial" w:cs="Arial"/>
          <w:color w:val="000000" w:themeColor="text1"/>
          <w:lang w:eastAsia="en-US"/>
        </w:rPr>
        <w:t>á</w:t>
      </w:r>
      <w:r w:rsidR="00136180" w:rsidRPr="00691BCD">
        <w:rPr>
          <w:rFonts w:ascii="Arial" w:eastAsiaTheme="minorHAnsi" w:hAnsi="Arial" w:cs="Arial"/>
          <w:color w:val="000000" w:themeColor="text1"/>
          <w:lang w:eastAsia="en-US"/>
        </w:rPr>
        <w:t xml:space="preserve"> en vigor que la G</w:t>
      </w:r>
      <w:r w:rsidR="00360594" w:rsidRPr="00A02B10">
        <w:rPr>
          <w:rFonts w:ascii="Arial" w:eastAsiaTheme="minorHAnsi" w:hAnsi="Arial" w:cs="Arial"/>
          <w:color w:val="000000" w:themeColor="text1"/>
          <w:lang w:eastAsia="en-US"/>
        </w:rPr>
        <w:t>N</w:t>
      </w:r>
      <w:r w:rsidR="00136180" w:rsidRPr="00691BCD">
        <w:rPr>
          <w:rFonts w:ascii="Arial" w:eastAsiaTheme="minorHAnsi" w:hAnsi="Arial" w:cs="Arial"/>
          <w:color w:val="000000" w:themeColor="text1"/>
          <w:lang w:eastAsia="en-US"/>
        </w:rPr>
        <w:t xml:space="preserve"> dependa de la Secretaría de Seguridad después de enero?</w:t>
      </w:r>
      <w:r w:rsidRPr="00A02B10">
        <w:rPr>
          <w:rFonts w:ascii="Arial" w:eastAsiaTheme="minorHAnsi" w:hAnsi="Arial" w:cs="Arial"/>
          <w:color w:val="000000" w:themeColor="text1"/>
          <w:lang w:eastAsia="en-US"/>
        </w:rPr>
        <w:t xml:space="preserve"> Y la respuesta fue frontal. “</w:t>
      </w:r>
      <w:r w:rsidR="00136180" w:rsidRPr="00691BCD">
        <w:rPr>
          <w:rFonts w:ascii="Arial" w:eastAsiaTheme="minorHAnsi" w:hAnsi="Arial" w:cs="Arial"/>
          <w:color w:val="000000" w:themeColor="text1"/>
          <w:lang w:eastAsia="en-US"/>
        </w:rPr>
        <w:t>Sí, sí, sí, qu</w:t>
      </w:r>
      <w:r w:rsidRPr="00A02B10">
        <w:rPr>
          <w:rFonts w:ascii="Arial" w:eastAsiaTheme="minorHAnsi" w:hAnsi="Arial" w:cs="Arial"/>
          <w:color w:val="000000" w:themeColor="text1"/>
          <w:lang w:eastAsia="en-US"/>
        </w:rPr>
        <w:t>é</w:t>
      </w:r>
      <w:r w:rsidR="00136180" w:rsidRPr="00691BCD">
        <w:rPr>
          <w:rFonts w:ascii="Arial" w:eastAsiaTheme="minorHAnsi" w:hAnsi="Arial" w:cs="Arial"/>
          <w:color w:val="000000" w:themeColor="text1"/>
          <w:lang w:eastAsia="en-US"/>
        </w:rPr>
        <w:t xml:space="preserve"> querían. Y les dije: ‘Ni les contesten el teléfono’</w:t>
      </w:r>
      <w:r w:rsidRPr="00A02B10">
        <w:rPr>
          <w:rFonts w:ascii="Arial" w:eastAsiaTheme="minorHAnsi" w:hAnsi="Arial" w:cs="Arial"/>
          <w:color w:val="000000" w:themeColor="text1"/>
          <w:lang w:eastAsia="en-US"/>
        </w:rPr>
        <w:t>”</w:t>
      </w:r>
      <w:r w:rsidR="00136180" w:rsidRPr="00691BCD">
        <w:rPr>
          <w:rFonts w:ascii="Arial" w:eastAsiaTheme="minorHAnsi" w:hAnsi="Arial" w:cs="Arial"/>
          <w:color w:val="000000" w:themeColor="text1"/>
          <w:lang w:eastAsia="en-US"/>
        </w:rPr>
        <w:t>.</w:t>
      </w:r>
    </w:p>
    <w:p w:rsidR="00136180" w:rsidRPr="00691BCD" w:rsidRDefault="00B731D8" w:rsidP="00A02B10">
      <w:pPr>
        <w:ind w:firstLine="708"/>
        <w:jc w:val="both"/>
        <w:rPr>
          <w:rFonts w:ascii="Arial" w:eastAsiaTheme="minorHAnsi" w:hAnsi="Arial" w:cs="Arial"/>
          <w:color w:val="000000" w:themeColor="text1"/>
          <w:lang w:eastAsia="en-US"/>
        </w:rPr>
      </w:pPr>
      <w:r w:rsidRPr="00A02B10">
        <w:rPr>
          <w:rFonts w:ascii="Arial" w:eastAsiaTheme="minorHAnsi" w:hAnsi="Arial" w:cs="Arial"/>
          <w:color w:val="000000" w:themeColor="text1"/>
          <w:lang w:eastAsia="en-US"/>
        </w:rPr>
        <w:t xml:space="preserve">Y Obrador exhibió sin miramiento a la señora </w:t>
      </w:r>
      <w:r w:rsidR="00F53304" w:rsidRPr="00A02B10">
        <w:rPr>
          <w:rFonts w:ascii="Arial" w:eastAsiaTheme="minorHAnsi" w:hAnsi="Arial" w:cs="Arial"/>
          <w:color w:val="000000" w:themeColor="text1"/>
          <w:lang w:eastAsia="en-US"/>
        </w:rPr>
        <w:t xml:space="preserve">Norma </w:t>
      </w:r>
      <w:r w:rsidRPr="00A02B10">
        <w:rPr>
          <w:rFonts w:ascii="Arial" w:eastAsiaTheme="minorHAnsi" w:hAnsi="Arial" w:cs="Arial"/>
          <w:color w:val="000000" w:themeColor="text1"/>
          <w:lang w:eastAsia="en-US"/>
        </w:rPr>
        <w:t xml:space="preserve">Piña, él que tantas consideraciones tiene por el género femenino. </w:t>
      </w:r>
      <w:r w:rsidR="00136180" w:rsidRPr="00691BCD">
        <w:rPr>
          <w:rFonts w:ascii="Arial" w:eastAsiaTheme="minorHAnsi" w:hAnsi="Arial" w:cs="Arial"/>
          <w:color w:val="000000" w:themeColor="text1"/>
          <w:lang w:eastAsia="en-US"/>
        </w:rPr>
        <w:t>“Y todavía, voy a decir otra cosa, porque esto antes se callaba, le dijo la presidenta de la Suprema Corte a la secretaria: ‘Oye, ¿pero cómo te quejas, si tú vas a manejar la Guardia Nacional?</w:t>
      </w:r>
      <w:r w:rsidR="00CA4A2F">
        <w:rPr>
          <w:rFonts w:ascii="Arial" w:eastAsiaTheme="minorHAnsi" w:hAnsi="Arial" w:cs="Arial"/>
          <w:color w:val="000000" w:themeColor="text1"/>
          <w:lang w:eastAsia="en-US"/>
        </w:rPr>
        <w:t>’</w:t>
      </w:r>
      <w:r w:rsidR="00136180" w:rsidRPr="00691BCD">
        <w:rPr>
          <w:rFonts w:ascii="Arial" w:eastAsiaTheme="minorHAnsi" w:hAnsi="Arial" w:cs="Arial"/>
          <w:color w:val="000000" w:themeColor="text1"/>
          <w:lang w:eastAsia="en-US"/>
        </w:rPr>
        <w:t xml:space="preserve"> Politiquería ramplona, abriéndole el apetito (de Rodríguez) para que ambicionara ser ella la que manejara la Guardia Nacional. ¿Qué le contestó? Le dijo: ‘No, es que </w:t>
      </w:r>
      <w:r w:rsidRPr="00A02B10">
        <w:rPr>
          <w:rFonts w:ascii="Arial" w:eastAsiaTheme="minorHAnsi" w:hAnsi="Arial" w:cs="Arial"/>
          <w:color w:val="000000" w:themeColor="text1"/>
          <w:lang w:eastAsia="en-US"/>
        </w:rPr>
        <w:t xml:space="preserve">no </w:t>
      </w:r>
      <w:r w:rsidR="00136180" w:rsidRPr="00691BCD">
        <w:rPr>
          <w:rFonts w:ascii="Arial" w:eastAsiaTheme="minorHAnsi" w:hAnsi="Arial" w:cs="Arial"/>
          <w:color w:val="000000" w:themeColor="text1"/>
          <w:lang w:eastAsia="en-US"/>
        </w:rPr>
        <w:t>es un asunto mío’. Pero lamentable el nivel de indignidad, cuando deberían de estar dando ejemplos de rectitud, de moralidad. Nada más para que sepan que ya no es lo mismo, porque se quedaron en el almanaque”</w:t>
      </w:r>
      <w:r w:rsidRPr="00A02B10">
        <w:rPr>
          <w:rFonts w:ascii="Arial" w:eastAsiaTheme="minorHAnsi" w:hAnsi="Arial" w:cs="Arial"/>
          <w:color w:val="000000" w:themeColor="text1"/>
          <w:lang w:eastAsia="en-US"/>
        </w:rPr>
        <w:t>.</w:t>
      </w:r>
    </w:p>
    <w:p w:rsidR="00136180" w:rsidRPr="00A02B10" w:rsidRDefault="00B731D8" w:rsidP="00A02B10">
      <w:pPr>
        <w:ind w:firstLine="708"/>
        <w:jc w:val="both"/>
        <w:rPr>
          <w:rFonts w:ascii="Arial" w:eastAsiaTheme="minorHAnsi" w:hAnsi="Arial" w:cs="Arial"/>
          <w:color w:val="000000" w:themeColor="text1"/>
          <w:lang w:eastAsia="en-US"/>
        </w:rPr>
      </w:pPr>
      <w:r w:rsidRPr="00A02B10">
        <w:rPr>
          <w:rFonts w:ascii="Arial" w:eastAsiaTheme="minorHAnsi" w:hAnsi="Arial" w:cs="Arial"/>
          <w:color w:val="000000" w:themeColor="text1"/>
          <w:lang w:eastAsia="en-US"/>
        </w:rPr>
        <w:t>El argumento básico consiste en que y</w:t>
      </w:r>
      <w:r w:rsidR="00136180" w:rsidRPr="00691BCD">
        <w:rPr>
          <w:rFonts w:ascii="Arial" w:eastAsiaTheme="minorHAnsi" w:hAnsi="Arial" w:cs="Arial"/>
          <w:color w:val="000000" w:themeColor="text1"/>
          <w:lang w:eastAsia="en-US"/>
        </w:rPr>
        <w:t>a no es el tiempo de antes, porque quier</w:t>
      </w:r>
      <w:r w:rsidRPr="00A02B10">
        <w:rPr>
          <w:rFonts w:ascii="Arial" w:eastAsiaTheme="minorHAnsi" w:hAnsi="Arial" w:cs="Arial"/>
          <w:color w:val="000000" w:themeColor="text1"/>
          <w:lang w:eastAsia="en-US"/>
        </w:rPr>
        <w:t>e</w:t>
      </w:r>
      <w:r w:rsidR="00136180" w:rsidRPr="00691BCD">
        <w:rPr>
          <w:rFonts w:ascii="Arial" w:eastAsiaTheme="minorHAnsi" w:hAnsi="Arial" w:cs="Arial"/>
          <w:color w:val="000000" w:themeColor="text1"/>
          <w:lang w:eastAsia="en-US"/>
        </w:rPr>
        <w:t xml:space="preserve"> </w:t>
      </w:r>
      <w:r w:rsidRPr="00A02B10">
        <w:rPr>
          <w:rFonts w:ascii="Arial" w:eastAsiaTheme="minorHAnsi" w:hAnsi="Arial" w:cs="Arial"/>
          <w:color w:val="000000" w:themeColor="text1"/>
          <w:lang w:eastAsia="en-US"/>
        </w:rPr>
        <w:t xml:space="preserve">Obrador </w:t>
      </w:r>
      <w:r w:rsidR="00136180" w:rsidRPr="00691BCD">
        <w:rPr>
          <w:rFonts w:ascii="Arial" w:eastAsiaTheme="minorHAnsi" w:hAnsi="Arial" w:cs="Arial"/>
          <w:color w:val="000000" w:themeColor="text1"/>
          <w:lang w:eastAsia="en-US"/>
        </w:rPr>
        <w:t xml:space="preserve">enviar la iniciativa de reforma a la Constitución, que sea el pueblo el que decida. </w:t>
      </w:r>
      <w:r w:rsidRPr="00A02B10">
        <w:rPr>
          <w:rFonts w:ascii="Arial" w:eastAsiaTheme="minorHAnsi" w:hAnsi="Arial" w:cs="Arial"/>
          <w:color w:val="000000" w:themeColor="text1"/>
          <w:lang w:eastAsia="en-US"/>
        </w:rPr>
        <w:t>“</w:t>
      </w:r>
      <w:r w:rsidR="00136180" w:rsidRPr="00691BCD">
        <w:rPr>
          <w:rFonts w:ascii="Arial" w:eastAsiaTheme="minorHAnsi" w:hAnsi="Arial" w:cs="Arial"/>
          <w:color w:val="000000" w:themeColor="text1"/>
          <w:lang w:eastAsia="en-US"/>
        </w:rPr>
        <w:t xml:space="preserve">No puede ser que una élite corrupta sea la que decida un asunto tan </w:t>
      </w:r>
      <w:r w:rsidR="00136180" w:rsidRPr="00691BCD">
        <w:rPr>
          <w:rFonts w:ascii="Arial" w:eastAsiaTheme="minorHAnsi" w:hAnsi="Arial" w:cs="Arial"/>
          <w:color w:val="000000" w:themeColor="text1"/>
          <w:lang w:eastAsia="en-US"/>
        </w:rPr>
        <w:lastRenderedPageBreak/>
        <w:t>delicado como es la seguridad de la gente. Ya se acabó la política cupular</w:t>
      </w:r>
      <w:r w:rsidRPr="00A02B10">
        <w:rPr>
          <w:rFonts w:ascii="Arial" w:eastAsiaTheme="minorHAnsi" w:hAnsi="Arial" w:cs="Arial"/>
          <w:color w:val="000000" w:themeColor="text1"/>
          <w:lang w:eastAsia="en-US"/>
        </w:rPr>
        <w:t xml:space="preserve"> (…)</w:t>
      </w:r>
      <w:r w:rsidR="00136180" w:rsidRPr="00691BCD">
        <w:rPr>
          <w:rFonts w:ascii="Arial" w:eastAsiaTheme="minorHAnsi" w:hAnsi="Arial" w:cs="Arial"/>
          <w:color w:val="000000" w:themeColor="text1"/>
          <w:lang w:eastAsia="en-US"/>
        </w:rPr>
        <w:t>, no hay negociaciones como las que se acostumbraban antes”.</w:t>
      </w:r>
    </w:p>
    <w:p w:rsidR="00B731D8" w:rsidRPr="00691BCD" w:rsidRDefault="00B731D8" w:rsidP="00A02B10">
      <w:pPr>
        <w:ind w:firstLine="708"/>
        <w:jc w:val="both"/>
        <w:rPr>
          <w:rFonts w:ascii="Arial" w:eastAsiaTheme="minorHAnsi" w:hAnsi="Arial" w:cs="Arial"/>
          <w:color w:val="000000" w:themeColor="text1"/>
          <w:lang w:eastAsia="en-US"/>
        </w:rPr>
      </w:pPr>
      <w:r w:rsidRPr="00A02B10">
        <w:rPr>
          <w:rFonts w:ascii="Arial" w:eastAsiaTheme="minorHAnsi" w:hAnsi="Arial" w:cs="Arial"/>
          <w:color w:val="000000" w:themeColor="text1"/>
          <w:lang w:eastAsia="en-US"/>
        </w:rPr>
        <w:t xml:space="preserve">Y ese es el punto nodal que tanto trabajo y esfuerzo </w:t>
      </w:r>
      <w:r w:rsidR="00A875C4" w:rsidRPr="00A02B10">
        <w:rPr>
          <w:rFonts w:ascii="Arial" w:eastAsiaTheme="minorHAnsi" w:hAnsi="Arial" w:cs="Arial"/>
          <w:color w:val="000000" w:themeColor="text1"/>
          <w:lang w:eastAsia="en-US"/>
        </w:rPr>
        <w:t xml:space="preserve">político e intelectual </w:t>
      </w:r>
      <w:r w:rsidRPr="00A02B10">
        <w:rPr>
          <w:rFonts w:ascii="Arial" w:eastAsiaTheme="minorHAnsi" w:hAnsi="Arial" w:cs="Arial"/>
          <w:color w:val="000000" w:themeColor="text1"/>
          <w:lang w:eastAsia="en-US"/>
        </w:rPr>
        <w:t>causa</w:t>
      </w:r>
      <w:r w:rsidR="00A875C4" w:rsidRPr="00A02B10">
        <w:rPr>
          <w:rFonts w:ascii="Arial" w:eastAsiaTheme="minorHAnsi" w:hAnsi="Arial" w:cs="Arial"/>
          <w:color w:val="000000" w:themeColor="text1"/>
          <w:lang w:eastAsia="en-US"/>
        </w:rPr>
        <w:t xml:space="preserve"> a muchos actores de los tres poderes de la Unión, los denominados órganos autónomos y las oposiciones (mediáticas, empresariales y partidistas) que observan y analizan la vida </w:t>
      </w:r>
      <w:r w:rsidR="00F53304" w:rsidRPr="00A02B10">
        <w:rPr>
          <w:rFonts w:ascii="Arial" w:eastAsiaTheme="minorHAnsi" w:hAnsi="Arial" w:cs="Arial"/>
          <w:color w:val="000000" w:themeColor="text1"/>
          <w:lang w:eastAsia="en-US"/>
        </w:rPr>
        <w:t>política nacional</w:t>
      </w:r>
      <w:r w:rsidR="00A875C4" w:rsidRPr="00A02B10">
        <w:rPr>
          <w:rFonts w:ascii="Arial" w:eastAsiaTheme="minorHAnsi" w:hAnsi="Arial" w:cs="Arial"/>
          <w:color w:val="000000" w:themeColor="text1"/>
          <w:lang w:eastAsia="en-US"/>
        </w:rPr>
        <w:t xml:space="preserve"> con las mismas anteojeras que utilizaron durante las 3.</w:t>
      </w:r>
      <w:r w:rsidR="00CA4A2F">
        <w:rPr>
          <w:rFonts w:ascii="Arial" w:eastAsiaTheme="minorHAnsi" w:hAnsi="Arial" w:cs="Arial"/>
          <w:color w:val="000000" w:themeColor="text1"/>
          <w:lang w:eastAsia="en-US"/>
        </w:rPr>
        <w:t>6</w:t>
      </w:r>
      <w:r w:rsidR="00A875C4" w:rsidRPr="00A02B10">
        <w:rPr>
          <w:rFonts w:ascii="Arial" w:eastAsiaTheme="minorHAnsi" w:hAnsi="Arial" w:cs="Arial"/>
          <w:color w:val="000000" w:themeColor="text1"/>
          <w:lang w:eastAsia="en-US"/>
        </w:rPr>
        <w:t xml:space="preserve"> décadas de</w:t>
      </w:r>
      <w:r w:rsidR="005F51DA">
        <w:rPr>
          <w:rFonts w:ascii="Arial" w:eastAsiaTheme="minorHAnsi" w:hAnsi="Arial" w:cs="Arial"/>
          <w:color w:val="000000" w:themeColor="text1"/>
          <w:lang w:eastAsia="en-US"/>
        </w:rPr>
        <w:t>l PRIAN hecho gobierno y rumbo.</w:t>
      </w:r>
    </w:p>
    <w:p w:rsidR="00136C1E" w:rsidRPr="00A02B10" w:rsidRDefault="00136C1E" w:rsidP="00A02B10">
      <w:pPr>
        <w:jc w:val="center"/>
        <w:rPr>
          <w:rFonts w:ascii="Arial" w:hAnsi="Arial" w:cs="Arial"/>
          <w:b/>
          <w:color w:val="000000" w:themeColor="text1"/>
        </w:rPr>
      </w:pPr>
      <w:r w:rsidRPr="00A02B10">
        <w:rPr>
          <w:rFonts w:ascii="Arial" w:hAnsi="Arial" w:cs="Arial"/>
          <w:b/>
          <w:color w:val="000000" w:themeColor="text1"/>
        </w:rPr>
        <w:t>Acuse de recibo</w:t>
      </w:r>
    </w:p>
    <w:p w:rsidR="00136C1E" w:rsidRPr="00A02B10" w:rsidRDefault="00136C1E" w:rsidP="00A02B10">
      <w:pPr>
        <w:jc w:val="both"/>
        <w:rPr>
          <w:rFonts w:ascii="Arial" w:hAnsi="Arial" w:cs="Arial"/>
          <w:color w:val="000000" w:themeColor="text1"/>
        </w:rPr>
      </w:pPr>
      <w:r w:rsidRPr="00A02B10">
        <w:rPr>
          <w:rFonts w:ascii="Arial" w:hAnsi="Arial" w:cs="Arial"/>
          <w:color w:val="000000" w:themeColor="text1"/>
        </w:rPr>
        <w:t xml:space="preserve">De Manú </w:t>
      </w:r>
      <w:proofErr w:type="spellStart"/>
      <w:r w:rsidRPr="00A02B10">
        <w:rPr>
          <w:rFonts w:ascii="Arial" w:hAnsi="Arial" w:cs="Arial"/>
          <w:color w:val="000000" w:themeColor="text1"/>
        </w:rPr>
        <w:t>Dornbierer</w:t>
      </w:r>
      <w:proofErr w:type="spellEnd"/>
      <w:r w:rsidRPr="00A02B10">
        <w:rPr>
          <w:rFonts w:ascii="Arial" w:hAnsi="Arial" w:cs="Arial"/>
          <w:color w:val="000000" w:themeColor="text1"/>
        </w:rPr>
        <w:t xml:space="preserve">: “Los absurdos jueces que decidieron sacar a la Guardia Nacional de la Secretaria de la Defensa hoy no saben ni dónde meterse. La presidenta </w:t>
      </w:r>
      <w:r w:rsidR="00F53304" w:rsidRPr="00A02B10">
        <w:rPr>
          <w:rFonts w:ascii="Arial" w:hAnsi="Arial" w:cs="Arial"/>
          <w:color w:val="000000" w:themeColor="text1"/>
        </w:rPr>
        <w:t>‘</w:t>
      </w:r>
      <w:r w:rsidRPr="00A02B10">
        <w:rPr>
          <w:rFonts w:ascii="Arial" w:hAnsi="Arial" w:cs="Arial"/>
          <w:color w:val="000000" w:themeColor="text1"/>
        </w:rPr>
        <w:t>La Piña</w:t>
      </w:r>
      <w:r w:rsidR="00F53304" w:rsidRPr="00A02B10">
        <w:rPr>
          <w:rFonts w:ascii="Arial" w:hAnsi="Arial" w:cs="Arial"/>
          <w:color w:val="000000" w:themeColor="text1"/>
        </w:rPr>
        <w:t>’</w:t>
      </w:r>
      <w:r w:rsidRPr="00A02B10">
        <w:rPr>
          <w:rFonts w:ascii="Arial" w:hAnsi="Arial" w:cs="Arial"/>
          <w:color w:val="000000" w:themeColor="text1"/>
        </w:rPr>
        <w:t xml:space="preserve"> creyó poder atraerse a la gran y seria política que es Rosa </w:t>
      </w:r>
      <w:proofErr w:type="spellStart"/>
      <w:r w:rsidRPr="00A02B10">
        <w:rPr>
          <w:rFonts w:ascii="Arial" w:hAnsi="Arial" w:cs="Arial"/>
          <w:color w:val="000000" w:themeColor="text1"/>
        </w:rPr>
        <w:t>I</w:t>
      </w:r>
      <w:r w:rsidR="00A02B10" w:rsidRPr="00A02B10">
        <w:rPr>
          <w:rFonts w:ascii="Arial" w:hAnsi="Arial" w:cs="Arial"/>
          <w:color w:val="000000" w:themeColor="text1"/>
        </w:rPr>
        <w:t>c</w:t>
      </w:r>
      <w:r w:rsidRPr="00A02B10">
        <w:rPr>
          <w:rFonts w:ascii="Arial" w:hAnsi="Arial" w:cs="Arial"/>
          <w:color w:val="000000" w:themeColor="text1"/>
        </w:rPr>
        <w:t>ela</w:t>
      </w:r>
      <w:proofErr w:type="spellEnd"/>
      <w:r w:rsidRPr="00A02B10">
        <w:rPr>
          <w:rFonts w:ascii="Arial" w:hAnsi="Arial" w:cs="Arial"/>
          <w:color w:val="000000" w:themeColor="text1"/>
        </w:rPr>
        <w:t xml:space="preserve"> Rodríguez, s</w:t>
      </w:r>
      <w:r w:rsidRPr="00A02B10">
        <w:rPr>
          <w:rFonts w:ascii="Arial" w:hAnsi="Arial" w:cs="Arial"/>
          <w:bCs/>
          <w:color w:val="000000" w:themeColor="text1"/>
        </w:rPr>
        <w:t>ecretaria de Seguridad</w:t>
      </w:r>
      <w:r w:rsidRPr="00A02B10">
        <w:rPr>
          <w:rFonts w:ascii="Arial" w:hAnsi="Arial" w:cs="Arial"/>
          <w:color w:val="000000" w:themeColor="text1"/>
        </w:rPr>
        <w:t xml:space="preserve">, haciéndole creer que estaría </w:t>
      </w:r>
      <w:r w:rsidR="00F53304" w:rsidRPr="00A02B10">
        <w:rPr>
          <w:rFonts w:ascii="Arial" w:hAnsi="Arial" w:cs="Arial"/>
          <w:color w:val="000000" w:themeColor="text1"/>
        </w:rPr>
        <w:t>contra</w:t>
      </w:r>
      <w:r w:rsidRPr="00A02B10">
        <w:rPr>
          <w:rFonts w:ascii="Arial" w:hAnsi="Arial" w:cs="Arial"/>
          <w:color w:val="000000" w:themeColor="text1"/>
        </w:rPr>
        <w:t xml:space="preserve"> la ‘militarización’. Pero Rosa </w:t>
      </w:r>
      <w:proofErr w:type="spellStart"/>
      <w:r w:rsidRPr="00A02B10">
        <w:rPr>
          <w:rFonts w:ascii="Arial" w:hAnsi="Arial" w:cs="Arial"/>
          <w:color w:val="000000" w:themeColor="text1"/>
        </w:rPr>
        <w:t>I</w:t>
      </w:r>
      <w:r w:rsidR="00A02B10" w:rsidRPr="00A02B10">
        <w:rPr>
          <w:rFonts w:ascii="Arial" w:hAnsi="Arial" w:cs="Arial"/>
          <w:color w:val="000000" w:themeColor="text1"/>
        </w:rPr>
        <w:t>c</w:t>
      </w:r>
      <w:r w:rsidRPr="00A02B10">
        <w:rPr>
          <w:rFonts w:ascii="Arial" w:hAnsi="Arial" w:cs="Arial"/>
          <w:color w:val="000000" w:themeColor="text1"/>
        </w:rPr>
        <w:t>ela</w:t>
      </w:r>
      <w:proofErr w:type="spellEnd"/>
      <w:r w:rsidRPr="00A02B10">
        <w:rPr>
          <w:rFonts w:ascii="Arial" w:hAnsi="Arial" w:cs="Arial"/>
          <w:color w:val="000000" w:themeColor="text1"/>
        </w:rPr>
        <w:t xml:space="preserve"> es 10 veces más inteligente que la tonta panista presidentita de la Suprema Corte”… Segunda entrega del comentario de Cuauhtémoc Villamar</w:t>
      </w:r>
      <w:r w:rsidR="00A875C4" w:rsidRPr="00A02B10">
        <w:rPr>
          <w:rFonts w:ascii="Arial" w:hAnsi="Arial" w:cs="Arial"/>
          <w:color w:val="000000" w:themeColor="text1"/>
        </w:rPr>
        <w:t>, hecho</w:t>
      </w:r>
      <w:r w:rsidRPr="00A02B10">
        <w:rPr>
          <w:rFonts w:ascii="Arial" w:hAnsi="Arial" w:cs="Arial"/>
          <w:color w:val="000000" w:themeColor="text1"/>
        </w:rPr>
        <w:t xml:space="preserve"> desde Tailandia: “En los hechos, las elecciones de junio de 2024 serán un referéndum para otorgar continuidad al proceso de cambio. Son catorce meses para preparar ese voto masivo. Es una propuesta muy atrevida e incierta como todo lo político, pero tiene visos de ser alcanzada a partir del debate político actual. Ese ambiente político es cada vez menos el de los buenos contra los malos y cada vez más el de consolidar los avances alcanzados frente a la propuesta vacía de regresar al pasado. Es fundamental la temporalidad que se establece: septiembre de 2024, cuando se habrá instalado el nuevo Congreso, pero el actual presidente todavía estará en funciones y podrá lanzar iniciativas que sean discutidas y aprobadas mayoritariamente por el partido gobernante y sus partidos aliados”…</w:t>
      </w:r>
    </w:p>
    <w:p w:rsidR="00136C1E" w:rsidRPr="00A02B10" w:rsidRDefault="00136C1E" w:rsidP="00A02B10">
      <w:pPr>
        <w:jc w:val="both"/>
        <w:rPr>
          <w:rFonts w:ascii="Arial" w:hAnsi="Arial" w:cs="Arial"/>
          <w:color w:val="000000" w:themeColor="text1"/>
        </w:rPr>
      </w:pPr>
      <w:r w:rsidRPr="00A02B10">
        <w:rPr>
          <w:rFonts w:ascii="Arial" w:hAnsi="Arial" w:cs="Arial"/>
          <w:color w:val="000000" w:themeColor="text1"/>
        </w:rPr>
        <w:t xml:space="preserve">Denuncia de la tesorera de la Federación, doctora Elvira Concheiro, en la BUAP: </w:t>
      </w:r>
      <w:hyperlink r:id="rId5" w:history="1">
        <w:r w:rsidRPr="00A02B10">
          <w:rPr>
            <w:rStyle w:val="Hipervnculo"/>
            <w:rFonts w:ascii="Arial" w:hAnsi="Arial" w:cs="Arial"/>
            <w:color w:val="000000" w:themeColor="text1"/>
          </w:rPr>
          <w:t>https://www.lajornadadeoriente.com.mx/puebla/neoliberalismo-dejo-tesoreria-en-manos-de-la-banca/</w:t>
        </w:r>
      </w:hyperlink>
    </w:p>
    <w:p w:rsidR="00145284" w:rsidRPr="00A02B10" w:rsidRDefault="005F51DA" w:rsidP="00A02B10">
      <w:pPr>
        <w:jc w:val="both"/>
        <w:rPr>
          <w:rFonts w:ascii="Arial" w:hAnsi="Arial" w:cs="Arial"/>
          <w:color w:val="000000" w:themeColor="text1"/>
        </w:rPr>
      </w:pPr>
      <w:hyperlink r:id="rId6" w:history="1">
        <w:r w:rsidR="00136C1E" w:rsidRPr="00A02B10">
          <w:rPr>
            <w:rStyle w:val="Hipervnculo"/>
            <w:rFonts w:ascii="Arial" w:hAnsi="Arial" w:cs="Arial"/>
            <w:color w:val="000000" w:themeColor="text1"/>
            <w:sz w:val="20"/>
            <w:szCs w:val="20"/>
            <w:u w:val="none"/>
          </w:rPr>
          <w:t>ht</w:t>
        </w:r>
        <w:bookmarkStart w:id="0" w:name="_GoBack"/>
        <w:bookmarkEnd w:id="0"/>
        <w:r w:rsidR="00136C1E" w:rsidRPr="00A02B10">
          <w:rPr>
            <w:rStyle w:val="Hipervnculo"/>
            <w:rFonts w:ascii="Arial" w:hAnsi="Arial" w:cs="Arial"/>
            <w:color w:val="000000" w:themeColor="text1"/>
            <w:sz w:val="20"/>
            <w:szCs w:val="20"/>
            <w:u w:val="none"/>
          </w:rPr>
          <w:t>tp://www.forumenlinea.com/</w:t>
        </w:r>
      </w:hyperlink>
      <w:r w:rsidR="00136C1E" w:rsidRPr="00A02B10">
        <w:rPr>
          <w:rFonts w:ascii="Arial" w:hAnsi="Arial" w:cs="Arial"/>
          <w:color w:val="000000" w:themeColor="text1"/>
          <w:sz w:val="20"/>
          <w:szCs w:val="20"/>
        </w:rPr>
        <w:t xml:space="preserve">    </w:t>
      </w:r>
      <w:hyperlink r:id="rId7" w:history="1">
        <w:r w:rsidR="00136C1E" w:rsidRPr="00A02B10">
          <w:rPr>
            <w:rStyle w:val="Hipervnculo"/>
            <w:rFonts w:ascii="Arial" w:hAnsi="Arial" w:cs="Arial"/>
            <w:color w:val="000000" w:themeColor="text1"/>
            <w:sz w:val="20"/>
            <w:szCs w:val="20"/>
            <w:u w:val="none"/>
          </w:rPr>
          <w:t>forum@forumenlinea.com</w:t>
        </w:r>
      </w:hyperlink>
      <w:r w:rsidR="00136C1E" w:rsidRPr="00A02B10">
        <w:rPr>
          <w:rFonts w:ascii="Arial" w:hAnsi="Arial" w:cs="Arial"/>
          <w:color w:val="000000" w:themeColor="text1"/>
          <w:sz w:val="20"/>
          <w:szCs w:val="20"/>
        </w:rPr>
        <w:t xml:space="preserve">    </w:t>
      </w:r>
      <w:proofErr w:type="spellStart"/>
      <w:r w:rsidR="00136C1E" w:rsidRPr="00A02B10">
        <w:rPr>
          <w:rFonts w:ascii="Arial" w:hAnsi="Arial" w:cs="Arial"/>
          <w:color w:val="000000" w:themeColor="text1"/>
          <w:sz w:val="20"/>
          <w:szCs w:val="20"/>
        </w:rPr>
        <w:t>Twitter@IbarraAguirreEd</w:t>
      </w:r>
      <w:proofErr w:type="spellEnd"/>
    </w:p>
    <w:sectPr w:rsidR="00145284" w:rsidRPr="00A02B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D92650"/>
    <w:multiLevelType w:val="multilevel"/>
    <w:tmpl w:val="0760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C1E"/>
    <w:rsid w:val="00136180"/>
    <w:rsid w:val="00136C1E"/>
    <w:rsid w:val="00145284"/>
    <w:rsid w:val="00254C98"/>
    <w:rsid w:val="00336409"/>
    <w:rsid w:val="00360594"/>
    <w:rsid w:val="003E4A33"/>
    <w:rsid w:val="005F51DA"/>
    <w:rsid w:val="00691BCD"/>
    <w:rsid w:val="00910196"/>
    <w:rsid w:val="00954E78"/>
    <w:rsid w:val="00A02B10"/>
    <w:rsid w:val="00A42558"/>
    <w:rsid w:val="00A875C4"/>
    <w:rsid w:val="00B731D8"/>
    <w:rsid w:val="00BC4224"/>
    <w:rsid w:val="00CA4A2F"/>
    <w:rsid w:val="00E8767E"/>
    <w:rsid w:val="00F53304"/>
    <w:rsid w:val="00F903B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64A188-2BC8-409C-95D0-13BA15B3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C1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36C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99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orum@forumenline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5" Type="http://schemas.openxmlformats.org/officeDocument/2006/relationships/hyperlink" Target="https://www.lajornadadeoriente.com.mx/puebla/neoliberalismo-dejo-tesoreria-en-manos-de-la-banc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840</Words>
  <Characters>4482</Characters>
  <Application>Microsoft Office Word</Application>
  <DocSecurity>0</DocSecurity>
  <Lines>77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2023-04-23T14:08:00Z</dcterms:created>
  <dcterms:modified xsi:type="dcterms:W3CDTF">2023-04-24T19:42:00Z</dcterms:modified>
</cp:coreProperties>
</file>