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C4" w:rsidRPr="004C22EB" w:rsidRDefault="00B715C4" w:rsidP="00B715C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C22E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715C4" w:rsidRPr="004C22EB" w:rsidRDefault="00B715C4" w:rsidP="00B715C4">
      <w:pPr>
        <w:jc w:val="both"/>
        <w:rPr>
          <w:rFonts w:ascii="Arial" w:hAnsi="Arial" w:cs="Arial"/>
          <w:color w:val="000000" w:themeColor="text1"/>
        </w:rPr>
      </w:pPr>
    </w:p>
    <w:p w:rsidR="00B715C4" w:rsidRPr="004C22EB" w:rsidRDefault="00344638" w:rsidP="0034463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C22EB">
        <w:rPr>
          <w:rFonts w:ascii="Arial" w:hAnsi="Arial" w:cs="Arial"/>
          <w:b/>
          <w:color w:val="000000" w:themeColor="text1"/>
          <w:sz w:val="36"/>
          <w:szCs w:val="36"/>
        </w:rPr>
        <w:t xml:space="preserve">De </w:t>
      </w:r>
      <w:r w:rsidR="00983DC3" w:rsidRPr="004C22EB">
        <w:rPr>
          <w:rFonts w:ascii="Arial" w:hAnsi="Arial" w:cs="Arial"/>
          <w:b/>
          <w:color w:val="000000" w:themeColor="text1"/>
          <w:sz w:val="36"/>
          <w:szCs w:val="36"/>
        </w:rPr>
        <w:t>George</w:t>
      </w:r>
      <w:r w:rsidRPr="004C22EB">
        <w:rPr>
          <w:rFonts w:ascii="Arial" w:hAnsi="Arial" w:cs="Arial"/>
          <w:b/>
          <w:color w:val="000000" w:themeColor="text1"/>
          <w:sz w:val="36"/>
          <w:szCs w:val="36"/>
        </w:rPr>
        <w:t xml:space="preserve"> a Córdova: No habrá cacería de </w:t>
      </w:r>
      <w:r w:rsidR="00983DC3" w:rsidRPr="004C22EB">
        <w:rPr>
          <w:rFonts w:ascii="Arial" w:hAnsi="Arial" w:cs="Arial"/>
          <w:b/>
          <w:color w:val="000000" w:themeColor="text1"/>
          <w:sz w:val="36"/>
          <w:szCs w:val="36"/>
        </w:rPr>
        <w:t>b</w:t>
      </w:r>
      <w:r w:rsidRPr="004C22EB">
        <w:rPr>
          <w:rFonts w:ascii="Arial" w:hAnsi="Arial" w:cs="Arial"/>
          <w:b/>
          <w:color w:val="000000" w:themeColor="text1"/>
          <w:sz w:val="36"/>
          <w:szCs w:val="36"/>
        </w:rPr>
        <w:t>rujas</w:t>
      </w:r>
    </w:p>
    <w:p w:rsidR="00B715C4" w:rsidRPr="004C22EB" w:rsidRDefault="00344638" w:rsidP="00344638">
      <w:pPr>
        <w:tabs>
          <w:tab w:val="left" w:pos="3576"/>
        </w:tabs>
        <w:jc w:val="both"/>
        <w:rPr>
          <w:rFonts w:ascii="Arial" w:hAnsi="Arial" w:cs="Arial"/>
          <w:color w:val="000000" w:themeColor="text1"/>
        </w:rPr>
      </w:pPr>
      <w:r w:rsidRPr="004C22EB">
        <w:rPr>
          <w:rFonts w:ascii="Arial" w:hAnsi="Arial" w:cs="Arial"/>
          <w:color w:val="000000" w:themeColor="text1"/>
        </w:rPr>
        <w:tab/>
      </w:r>
    </w:p>
    <w:p w:rsidR="00B715C4" w:rsidRPr="004C22EB" w:rsidRDefault="00B715C4" w:rsidP="00B715C4">
      <w:pPr>
        <w:jc w:val="both"/>
        <w:rPr>
          <w:rFonts w:ascii="Arial" w:hAnsi="Arial" w:cs="Arial"/>
          <w:b/>
          <w:color w:val="000000" w:themeColor="text1"/>
        </w:rPr>
      </w:pPr>
      <w:r w:rsidRPr="004C22EB">
        <w:rPr>
          <w:rFonts w:ascii="Arial" w:hAnsi="Arial" w:cs="Arial"/>
          <w:b/>
          <w:color w:val="000000" w:themeColor="text1"/>
        </w:rPr>
        <w:t>Eduardo Ibarra Aguirre</w:t>
      </w:r>
    </w:p>
    <w:p w:rsidR="00B715C4" w:rsidRPr="004C22EB" w:rsidRDefault="00B715C4" w:rsidP="00B715C4">
      <w:pPr>
        <w:jc w:val="both"/>
        <w:rPr>
          <w:rFonts w:ascii="Arial" w:hAnsi="Arial" w:cs="Arial"/>
          <w:color w:val="000000" w:themeColor="text1"/>
        </w:rPr>
      </w:pPr>
    </w:p>
    <w:p w:rsidR="00344638" w:rsidRPr="004C22EB" w:rsidRDefault="00344638" w:rsidP="0034463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hAnsi="Arial" w:cs="Arial"/>
          <w:color w:val="000000" w:themeColor="text1"/>
        </w:rPr>
        <w:t xml:space="preserve">El titular del </w:t>
      </w:r>
      <w:r w:rsidR="007E1231" w:rsidRPr="004C22EB">
        <w:rPr>
          <w:rFonts w:ascii="Arial" w:hAnsi="Arial" w:cs="Arial"/>
          <w:color w:val="000000" w:themeColor="text1"/>
        </w:rPr>
        <w:t>Ó</w:t>
      </w:r>
      <w:r w:rsidRPr="004C22EB">
        <w:rPr>
          <w:rFonts w:ascii="Arial" w:hAnsi="Arial" w:cs="Arial"/>
          <w:color w:val="000000" w:themeColor="text1"/>
        </w:rPr>
        <w:t xml:space="preserve">rgano Interno de Control del Instituto Nacional Electoral compareció ante los diputados de la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Comisión de Reforma Política-Electoral y dijo a los reporteros </w:t>
      </w:r>
      <w:r w:rsidR="000F4B17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a pegunta expresa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una obviedad, que con la salida de Lorenzo Córdova </w:t>
      </w:r>
      <w:proofErr w:type="spellStart"/>
      <w:r w:rsidRPr="004C22EB">
        <w:rPr>
          <w:rFonts w:ascii="Arial" w:eastAsiaTheme="minorHAnsi" w:hAnsi="Arial" w:cs="Arial"/>
          <w:color w:val="000000" w:themeColor="text1"/>
          <w:lang w:eastAsia="en-US"/>
        </w:rPr>
        <w:t>Vianel</w:t>
      </w:r>
      <w:r w:rsidR="007E1231" w:rsidRPr="004C22E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o</w:t>
      </w:r>
      <w:proofErr w:type="spellEnd"/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al frente del INE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no se pretend</w:t>
      </w:r>
      <w:r w:rsidR="002F388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iniciar una cacería de brujas</w:t>
      </w:r>
      <w:r w:rsidR="00660299" w:rsidRPr="004C2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60299" w:rsidRPr="004C22EB" w:rsidRDefault="00983DC3" w:rsidP="002F388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el lugar común no lo </w:t>
      </w:r>
      <w:r w:rsidR="00660299" w:rsidRPr="004C22EB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tanto cuando detall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que el papel del OIC es simplemente investigar y, en su caso, sancionar o promover ante el Tribunal Federal de Justicia Administrativa las sanciones graves que procedan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Hasta es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e momento no existen procedimientos abiertos” contra ninguno de los miembros del Consejo General del INE que concluirán su gestión el 3 de abril, a saber, el muy parcial y rijoso </w:t>
      </w:r>
      <w:r w:rsidR="00660299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consejero presidente que se retira forrado con más de </w:t>
      </w:r>
      <w:r w:rsidR="002F388D">
        <w:rPr>
          <w:rFonts w:ascii="Arial" w:eastAsiaTheme="minorHAnsi" w:hAnsi="Arial" w:cs="Arial"/>
          <w:color w:val="000000" w:themeColor="text1"/>
          <w:lang w:eastAsia="en-US"/>
        </w:rPr>
        <w:t>9</w:t>
      </w:r>
      <w:r w:rsidR="00660299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pesos, la consejera Adriana Favela y los consejeros Ciro Murayama –el álter ego de Lorenzo– y José Ruiz Saldaña.</w:t>
      </w:r>
    </w:p>
    <w:p w:rsidR="00344638" w:rsidRPr="004C22EB" w:rsidRDefault="00660299" w:rsidP="006602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>Sin embargo, Jesús George Zamora afirmó que no existen procedimientos sancionatorios en contra de ellos, pero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(el infaltable)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>“la posibilidad siempre existe, si es que tuvieron algún tipo de participación en los presuntos hechos irregulares que hemos señalado en el informe”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que se determinará en la etapa de investigación y, eventualmente, en la etapa de procedimientos y responsabilidades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44638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</w:p>
    <w:p w:rsidR="00747816" w:rsidRPr="004C22EB" w:rsidRDefault="00573DEA" w:rsidP="007478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Hechos irregulares </w:t>
      </w:r>
      <w:r w:rsidR="00486500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contenidos en el Informe Anual de Gestión y Resultados 2022, que presentó George Zamora el 28 de marzo, y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pueden resumirse 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>así: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En el caso de Modelo de Gestión por Procesos, después de tres años de su aplicación, 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70 millones de peso</w:t>
      </w:r>
      <w:r w:rsidR="00486500" w:rsidRPr="004C22E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de erogación sin cumplir los resultados esperados. 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741B73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auditoría, en términos de arrendamiento, a aproximadamente 700 bienes inmuebles que posee el INE, se encontraron deficiencias.</w:t>
      </w:r>
      <w:r w:rsidR="00741B73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83DC3" w:rsidRPr="004C22E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>iversas irregularidades en la contratación de servicios, con daños al INE (al erario) superiores a 400 millones de pesos.</w:t>
      </w:r>
    </w:p>
    <w:p w:rsidR="00747816" w:rsidRPr="004C22EB" w:rsidRDefault="00486500" w:rsidP="007478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El auditor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informó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que 10% de las observaciones hechas en la revisión de bienes del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y las adquisiciones en 2022 no se han solventado, por lo que las investigaciones podrían derivar en procedimientos sancionatorios. 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>En la contratación de personal de más de 17 000 empleados, faltó sustento y rigor técnico. También se detectó la falta de sustento documental para el diseño de estructuras.</w:t>
      </w:r>
    </w:p>
    <w:p w:rsidR="00573DEA" w:rsidRPr="004C22EB" w:rsidRDefault="00486500" w:rsidP="00741B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especto a los fideicomisos, George Zamora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estima 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que será necesario esperar la decisión de la Suprema Corte, luego de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que dio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pausa a la aplicación al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>Plan B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de reforma electoral, ya que la eliminación de estos fi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deicomisos era una disposición.</w:t>
      </w:r>
    </w:p>
    <w:p w:rsidR="00747816" w:rsidRPr="004C22EB" w:rsidRDefault="006E3CD3" w:rsidP="007478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="00486500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que a nadie le quede duda que 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>en esta nueva etapa del INE</w:t>
      </w:r>
      <w:r w:rsidR="00486500" w:rsidRPr="004C22EB">
        <w:rPr>
          <w:rFonts w:ascii="Arial" w:eastAsiaTheme="minorHAnsi" w:hAnsi="Arial" w:cs="Arial"/>
          <w:color w:val="000000" w:themeColor="text1"/>
          <w:lang w:eastAsia="en-US"/>
        </w:rPr>
        <w:t>, sin el muy parcial y beligerante árbitro, “</w:t>
      </w:r>
      <w:r w:rsidR="00573DEA" w:rsidRPr="004C22EB">
        <w:rPr>
          <w:rFonts w:ascii="Arial" w:eastAsiaTheme="minorHAnsi" w:hAnsi="Arial" w:cs="Arial"/>
          <w:color w:val="000000" w:themeColor="text1"/>
          <w:lang w:eastAsia="en-US"/>
        </w:rPr>
        <w:t>será necesario apegarse y dar cumplimiento a la ley que establece los principios de eficiencia, racionalidad y austeridad en el ejercicio de recursos públicos</w:t>
      </w:r>
      <w:r w:rsidR="00486500" w:rsidRPr="004C22E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>. Al término de la reunión de trabajo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auditor</w:t>
      </w:r>
      <w:r w:rsidR="00747816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expresó que es militante de “todos los partidos que combaten la corrupción”. Así de claro y directo.</w:t>
      </w:r>
    </w:p>
    <w:p w:rsidR="00573DEA" w:rsidRPr="004C22EB" w:rsidRDefault="00747816" w:rsidP="006602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Como si todo lo anterior no fuera suficiente y harto delicado, el contralor del INE denunció que el Órgano de Control Interno “sí ha sido sometido en estos últimos meses </w:t>
      </w:r>
      <w:r w:rsidR="000F4B17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presiones”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>. A</w:t>
      </w:r>
      <w:r w:rsidR="006E3CD3" w:rsidRPr="004C22EB">
        <w:rPr>
          <w:rFonts w:ascii="Arial" w:eastAsiaTheme="minorHAnsi" w:hAnsi="Arial" w:cs="Arial"/>
          <w:color w:val="000000" w:themeColor="text1"/>
          <w:lang w:eastAsia="en-US"/>
        </w:rPr>
        <w:t>dvirtió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que el aún presidente del INE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y otros consejeros 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buscan atentar contra la autonomía del Órgano de Control Interno por pretender anular el servicio de carrera de esta instancia.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 Detalló que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“Lo acompañan varias consejeras y consejeros, afortunadamente no todos 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4C22EB">
        <w:rPr>
          <w:rFonts w:ascii="Arial" w:eastAsiaTheme="minorHAnsi" w:hAnsi="Arial" w:cs="Arial"/>
          <w:color w:val="000000" w:themeColor="text1"/>
          <w:lang w:eastAsia="en-US"/>
        </w:rPr>
        <w:t>del Consejo General tienen esta visión, pero es coincidente con que es en la última etapa del consejero presidente actual”</w:t>
      </w:r>
      <w:r w:rsidR="00FB2B2A" w:rsidRPr="004C2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B2B2A" w:rsidRPr="004C22EB" w:rsidRDefault="00FB2B2A" w:rsidP="006602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C22EB">
        <w:rPr>
          <w:rFonts w:ascii="Arial" w:eastAsiaTheme="minorHAnsi" w:hAnsi="Arial" w:cs="Arial"/>
          <w:color w:val="000000" w:themeColor="text1"/>
          <w:lang w:eastAsia="en-US"/>
        </w:rPr>
        <w:t>Éstos son los cabecillas del faccio</w:t>
      </w:r>
      <w:r w:rsidR="007E1231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so discurso de </w:t>
      </w:r>
      <w:r w:rsidR="000F4B17" w:rsidRPr="004C22EB">
        <w:rPr>
          <w:rFonts w:ascii="Arial" w:eastAsiaTheme="minorHAnsi" w:hAnsi="Arial" w:cs="Arial"/>
          <w:color w:val="000000" w:themeColor="text1"/>
          <w:lang w:eastAsia="en-US"/>
        </w:rPr>
        <w:t xml:space="preserve">¡El </w:t>
      </w:r>
      <w:r w:rsidR="007E1231" w:rsidRPr="004C22EB">
        <w:rPr>
          <w:rFonts w:ascii="Arial" w:eastAsiaTheme="minorHAnsi" w:hAnsi="Arial" w:cs="Arial"/>
          <w:color w:val="000000" w:themeColor="text1"/>
          <w:lang w:eastAsia="en-US"/>
        </w:rPr>
        <w:t>INE no se toca</w:t>
      </w:r>
      <w:r w:rsidR="000F4B17" w:rsidRPr="004C22EB">
        <w:rPr>
          <w:rFonts w:ascii="Arial" w:eastAsiaTheme="minorHAnsi" w:hAnsi="Arial" w:cs="Arial"/>
          <w:color w:val="000000" w:themeColor="text1"/>
          <w:lang w:eastAsia="en-US"/>
        </w:rPr>
        <w:t>!</w:t>
      </w:r>
    </w:p>
    <w:p w:rsidR="00B715C4" w:rsidRPr="004C22EB" w:rsidRDefault="00B715C4" w:rsidP="00B715C4">
      <w:pPr>
        <w:jc w:val="center"/>
        <w:rPr>
          <w:rFonts w:ascii="Arial" w:hAnsi="Arial" w:cs="Arial"/>
          <w:b/>
          <w:color w:val="000000" w:themeColor="text1"/>
        </w:rPr>
      </w:pPr>
      <w:r w:rsidRPr="004C22EB">
        <w:rPr>
          <w:rFonts w:ascii="Arial" w:hAnsi="Arial" w:cs="Arial"/>
          <w:b/>
          <w:color w:val="000000" w:themeColor="text1"/>
        </w:rPr>
        <w:t>Acuse de recibo</w:t>
      </w:r>
    </w:p>
    <w:p w:rsidR="00B715C4" w:rsidRPr="004C22EB" w:rsidRDefault="00B715C4" w:rsidP="00B715C4">
      <w:pPr>
        <w:jc w:val="both"/>
        <w:rPr>
          <w:rFonts w:ascii="Calibri" w:hAnsi="Calibri" w:cs="Calibri"/>
          <w:color w:val="000000" w:themeColor="text1"/>
        </w:rPr>
      </w:pPr>
      <w:r w:rsidRPr="004C22EB">
        <w:rPr>
          <w:rFonts w:ascii="Arial" w:hAnsi="Arial" w:cs="Arial"/>
          <w:color w:val="000000" w:themeColor="text1"/>
        </w:rPr>
        <w:t xml:space="preserve">El reportero Hans Salazar recibió de Carmen Aristegui la siguiente observación hace alrededor de dos años, “se dice que a ustedes les siembran preguntas en la </w:t>
      </w:r>
      <w:r w:rsidRPr="004C22EB">
        <w:rPr>
          <w:rFonts w:ascii="Arial" w:hAnsi="Arial" w:cs="Arial"/>
          <w:i/>
          <w:color w:val="000000" w:themeColor="text1"/>
        </w:rPr>
        <w:t>mañanera.</w:t>
      </w:r>
      <w:r w:rsidRPr="004C22EB">
        <w:rPr>
          <w:rFonts w:ascii="Arial" w:hAnsi="Arial" w:cs="Arial"/>
          <w:color w:val="000000" w:themeColor="text1"/>
        </w:rPr>
        <w:t xml:space="preserve"> ¿Es así? La respuesta de Salazar fue: “¡Cómo crees! (…) Incluso hemos presentado al presidente Andrés Manuel López Obrador </w:t>
      </w:r>
      <w:r w:rsidR="000F4B17" w:rsidRPr="004C22EB">
        <w:rPr>
          <w:rFonts w:ascii="Arial" w:hAnsi="Arial" w:cs="Arial"/>
          <w:color w:val="000000" w:themeColor="text1"/>
        </w:rPr>
        <w:t xml:space="preserve">las </w:t>
      </w:r>
      <w:r w:rsidRPr="004C22EB">
        <w:rPr>
          <w:rFonts w:ascii="Arial" w:hAnsi="Arial" w:cs="Arial"/>
          <w:color w:val="000000" w:themeColor="text1"/>
        </w:rPr>
        <w:t xml:space="preserve">preguntas de tus reporteros”. Y la </w:t>
      </w:r>
      <w:r w:rsidR="00635852" w:rsidRPr="004C22EB">
        <w:rPr>
          <w:rFonts w:ascii="Arial" w:hAnsi="Arial" w:cs="Arial"/>
          <w:color w:val="000000" w:themeColor="text1"/>
        </w:rPr>
        <w:t>“</w:t>
      </w:r>
      <w:r w:rsidRPr="004C22EB">
        <w:rPr>
          <w:rFonts w:ascii="Arial" w:hAnsi="Arial" w:cs="Arial"/>
          <w:color w:val="000000" w:themeColor="text1"/>
        </w:rPr>
        <w:t>paladina de la libertad de expresión</w:t>
      </w:r>
      <w:r w:rsidR="00635852" w:rsidRPr="004C22EB">
        <w:rPr>
          <w:rFonts w:ascii="Arial" w:hAnsi="Arial" w:cs="Arial"/>
          <w:color w:val="000000" w:themeColor="text1"/>
        </w:rPr>
        <w:t>”</w:t>
      </w:r>
      <w:r w:rsidRPr="004C22EB">
        <w:rPr>
          <w:rFonts w:ascii="Arial" w:hAnsi="Arial" w:cs="Arial"/>
          <w:color w:val="000000" w:themeColor="text1"/>
        </w:rPr>
        <w:t xml:space="preserve"> </w:t>
      </w:r>
      <w:r w:rsidR="00635852" w:rsidRPr="004C22EB">
        <w:rPr>
          <w:rFonts w:ascii="Arial" w:hAnsi="Arial" w:cs="Arial"/>
          <w:color w:val="000000" w:themeColor="text1"/>
        </w:rPr>
        <w:t xml:space="preserve">(AMLO </w:t>
      </w:r>
      <w:r w:rsidR="00635852" w:rsidRPr="004C22EB">
        <w:rPr>
          <w:rFonts w:ascii="Arial" w:hAnsi="Arial" w:cs="Arial"/>
          <w:i/>
          <w:color w:val="000000" w:themeColor="text1"/>
        </w:rPr>
        <w:t>dixit</w:t>
      </w:r>
      <w:r w:rsidR="00635852" w:rsidRPr="004C22EB">
        <w:rPr>
          <w:rFonts w:ascii="Arial" w:hAnsi="Arial" w:cs="Arial"/>
          <w:color w:val="000000" w:themeColor="text1"/>
        </w:rPr>
        <w:t xml:space="preserve">) </w:t>
      </w:r>
      <w:r w:rsidRPr="004C22EB">
        <w:rPr>
          <w:rFonts w:ascii="Arial" w:hAnsi="Arial" w:cs="Arial"/>
          <w:color w:val="000000" w:themeColor="text1"/>
        </w:rPr>
        <w:t>pidió a Hans que eso no lo dijera “porque van a pensar que nosotros</w:t>
      </w:r>
      <w:r w:rsidR="004C22EB" w:rsidRPr="004C22EB">
        <w:rPr>
          <w:rFonts w:ascii="Arial" w:hAnsi="Arial" w:cs="Arial"/>
          <w:color w:val="000000" w:themeColor="text1"/>
        </w:rPr>
        <w:t xml:space="preserve"> (</w:t>
      </w:r>
      <w:r w:rsidRPr="004C22EB">
        <w:rPr>
          <w:rFonts w:ascii="Arial" w:hAnsi="Arial" w:cs="Arial"/>
          <w:color w:val="000000" w:themeColor="text1"/>
        </w:rPr>
        <w:t>…</w:t>
      </w:r>
      <w:r w:rsidR="004C22EB" w:rsidRPr="004C22EB">
        <w:rPr>
          <w:rFonts w:ascii="Arial" w:hAnsi="Arial" w:cs="Arial"/>
          <w:color w:val="000000" w:themeColor="text1"/>
        </w:rPr>
        <w:t>)</w:t>
      </w:r>
      <w:r w:rsidRPr="004C22EB">
        <w:rPr>
          <w:rFonts w:ascii="Arial" w:hAnsi="Arial" w:cs="Arial"/>
          <w:color w:val="000000" w:themeColor="text1"/>
        </w:rPr>
        <w:t xml:space="preserve">” Profesionalismo e imparcialidad, sin duda… Ricardo Bravo Anguiano presentó al Grupo María Cristina su primera novela </w:t>
      </w:r>
      <w:r w:rsidRPr="004C22EB">
        <w:rPr>
          <w:rFonts w:ascii="Arial" w:hAnsi="Arial" w:cs="Arial"/>
          <w:i/>
          <w:color w:val="000000" w:themeColor="text1"/>
        </w:rPr>
        <w:t>La casa de las golondrinas,</w:t>
      </w:r>
      <w:r w:rsidRPr="004C22EB">
        <w:rPr>
          <w:rFonts w:ascii="Arial" w:hAnsi="Arial" w:cs="Arial"/>
          <w:color w:val="000000" w:themeColor="text1"/>
        </w:rPr>
        <w:t xml:space="preserve"> Yo Publico, Ciudad de México, 2021, 438 p</w:t>
      </w:r>
      <w:r w:rsidR="00983DC3" w:rsidRPr="004C22EB">
        <w:rPr>
          <w:rFonts w:ascii="Arial" w:hAnsi="Arial" w:cs="Arial"/>
          <w:color w:val="000000" w:themeColor="text1"/>
        </w:rPr>
        <w:t>p.</w:t>
      </w:r>
      <w:r w:rsidRPr="004C22EB">
        <w:rPr>
          <w:rFonts w:ascii="Arial" w:hAnsi="Arial" w:cs="Arial"/>
          <w:color w:val="000000" w:themeColor="text1"/>
        </w:rPr>
        <w:t xml:space="preserve"> Usted puede adquirir</w:t>
      </w:r>
      <w:r w:rsidR="00983DC3" w:rsidRPr="004C22EB">
        <w:rPr>
          <w:rFonts w:ascii="Arial" w:hAnsi="Arial" w:cs="Arial"/>
          <w:color w:val="000000" w:themeColor="text1"/>
        </w:rPr>
        <w:t>la</w:t>
      </w:r>
      <w:r w:rsidRPr="004C22EB">
        <w:rPr>
          <w:rFonts w:ascii="Arial" w:hAnsi="Arial" w:cs="Arial"/>
          <w:color w:val="000000" w:themeColor="text1"/>
        </w:rPr>
        <w:t xml:space="preserve"> en: </w:t>
      </w:r>
      <w:hyperlink r:id="rId4" w:history="1">
        <w:r w:rsidRPr="004C22EB">
          <w:rPr>
            <w:rStyle w:val="Hipervnculo"/>
            <w:rFonts w:ascii="Arial" w:hAnsi="Arial" w:cs="Arial"/>
            <w:color w:val="000000" w:themeColor="text1"/>
          </w:rPr>
          <w:t>ricardo.bravo.anguiano@gmail.com</w:t>
        </w:r>
      </w:hyperlink>
      <w:r w:rsidRPr="004C22EB">
        <w:rPr>
          <w:rFonts w:ascii="Arial" w:hAnsi="Arial" w:cs="Arial"/>
          <w:color w:val="000000" w:themeColor="text1"/>
        </w:rPr>
        <w:t xml:space="preserve">… Esquela: “El Movimiento Comunista Mexicano ha perdido a uno de sus cuadros políticos más activos. La mañana de hoy el corazón generoso y valiente del camarada José Luis Alonso Vargas, </w:t>
      </w:r>
      <w:proofErr w:type="spellStart"/>
      <w:r w:rsidRPr="004C22EB">
        <w:rPr>
          <w:rFonts w:ascii="Arial" w:hAnsi="Arial" w:cs="Arial"/>
          <w:color w:val="000000" w:themeColor="text1"/>
        </w:rPr>
        <w:t>Chelís</w:t>
      </w:r>
      <w:proofErr w:type="spellEnd"/>
      <w:r w:rsidRPr="004C22EB">
        <w:rPr>
          <w:rFonts w:ascii="Arial" w:hAnsi="Arial" w:cs="Arial"/>
          <w:color w:val="000000" w:themeColor="text1"/>
        </w:rPr>
        <w:t xml:space="preserve">, dejó de latir. Expresamos nuestra solidaridad y afecto a la camarada Luz María Aguilar </w:t>
      </w:r>
      <w:proofErr w:type="spellStart"/>
      <w:r w:rsidRPr="004C22EB">
        <w:rPr>
          <w:rFonts w:ascii="Arial" w:hAnsi="Arial" w:cs="Arial"/>
          <w:color w:val="000000" w:themeColor="text1"/>
        </w:rPr>
        <w:t>Terrez</w:t>
      </w:r>
      <w:proofErr w:type="spellEnd"/>
      <w:r w:rsidRPr="004C22EB">
        <w:rPr>
          <w:rFonts w:ascii="Arial" w:hAnsi="Arial" w:cs="Arial"/>
          <w:color w:val="000000" w:themeColor="text1"/>
        </w:rPr>
        <w:t xml:space="preserve"> y a sus camaradas y amigos. Ciudad de México, 17 de marzo de 2023”… De Manú, la autora de la columna </w:t>
      </w:r>
      <w:proofErr w:type="spellStart"/>
      <w:r w:rsidRPr="004C22EB">
        <w:rPr>
          <w:rFonts w:ascii="Arial" w:hAnsi="Arial" w:cs="Arial"/>
          <w:color w:val="000000" w:themeColor="text1"/>
        </w:rPr>
        <w:t>Satiricosas</w:t>
      </w:r>
      <w:proofErr w:type="spellEnd"/>
      <w:r w:rsidRPr="004C22EB">
        <w:rPr>
          <w:rFonts w:ascii="Arial" w:hAnsi="Arial" w:cs="Arial"/>
          <w:color w:val="000000" w:themeColor="text1"/>
        </w:rPr>
        <w:t xml:space="preserve">: “Ayer hablé en este espacio de Javier </w:t>
      </w:r>
      <w:proofErr w:type="spellStart"/>
      <w:r w:rsidRPr="004C22EB">
        <w:rPr>
          <w:rFonts w:ascii="Arial" w:hAnsi="Arial" w:cs="Arial"/>
          <w:color w:val="000000" w:themeColor="text1"/>
        </w:rPr>
        <w:t>Laynez</w:t>
      </w:r>
      <w:proofErr w:type="spellEnd"/>
      <w:r w:rsidRPr="004C22E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C22EB">
        <w:rPr>
          <w:rFonts w:ascii="Arial" w:hAnsi="Arial" w:cs="Arial"/>
          <w:color w:val="000000" w:themeColor="text1"/>
        </w:rPr>
        <w:t>Potisek</w:t>
      </w:r>
      <w:proofErr w:type="spellEnd"/>
      <w:r w:rsidRPr="004C22EB">
        <w:rPr>
          <w:rFonts w:ascii="Arial" w:hAnsi="Arial" w:cs="Arial"/>
          <w:color w:val="000000" w:themeColor="text1"/>
        </w:rPr>
        <w:t>, hoy llamado por el presidente ‘su alteza serenísima’, porque fue quien so-li-ti-to decidió tronar descaradamente la propuesta presidencial de bajarle el sueldo a los sinvergüenzas consejeros del I</w:t>
      </w:r>
      <w:r w:rsidR="00983DC3" w:rsidRPr="004C22EB">
        <w:rPr>
          <w:rFonts w:ascii="Arial" w:hAnsi="Arial" w:cs="Arial"/>
          <w:color w:val="000000" w:themeColor="text1"/>
        </w:rPr>
        <w:t>NE</w:t>
      </w:r>
      <w:r w:rsidRPr="004C22EB">
        <w:rPr>
          <w:rFonts w:ascii="Arial" w:hAnsi="Arial" w:cs="Arial"/>
          <w:color w:val="000000" w:themeColor="text1"/>
        </w:rPr>
        <w:t>.</w:t>
      </w:r>
    </w:p>
    <w:p w:rsidR="00B715C4" w:rsidRPr="004C22EB" w:rsidRDefault="00245B55" w:rsidP="00B715C4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5" w:history="1">
        <w:r w:rsidR="00B715C4" w:rsidRPr="004C22E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</w:t>
        </w:r>
        <w:bookmarkStart w:id="0" w:name="_GoBack"/>
        <w:bookmarkEnd w:id="0"/>
        <w:r w:rsidR="00B715C4" w:rsidRPr="004C22E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p://www.forumenlinea.com/</w:t>
        </w:r>
      </w:hyperlink>
      <w:r w:rsidR="00B715C4" w:rsidRPr="004C22E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B715C4" w:rsidRPr="004C22E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B715C4" w:rsidRPr="004C22E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B715C4" w:rsidRPr="004C22E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p w:rsidR="004978BC" w:rsidRDefault="004978BC"/>
    <w:sectPr w:rsidR="004978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C4"/>
    <w:rsid w:val="00056406"/>
    <w:rsid w:val="000F4B17"/>
    <w:rsid w:val="00245B55"/>
    <w:rsid w:val="002F388D"/>
    <w:rsid w:val="00344638"/>
    <w:rsid w:val="00486500"/>
    <w:rsid w:val="004978BC"/>
    <w:rsid w:val="004C22EB"/>
    <w:rsid w:val="00573DEA"/>
    <w:rsid w:val="00635852"/>
    <w:rsid w:val="00660299"/>
    <w:rsid w:val="006E3CD3"/>
    <w:rsid w:val="00741B73"/>
    <w:rsid w:val="00747816"/>
    <w:rsid w:val="007E1231"/>
    <w:rsid w:val="00983DC3"/>
    <w:rsid w:val="00B715C4"/>
    <w:rsid w:val="00CB30F4"/>
    <w:rsid w:val="00FB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EE54F-AA42-469F-AD60-A54DE7E1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715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mailto:ricardo.bravo.anguiano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2023-03-30T00:20:00Z</dcterms:created>
  <dcterms:modified xsi:type="dcterms:W3CDTF">2023-03-31T22:22:00Z</dcterms:modified>
</cp:coreProperties>
</file>