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E3D" w:rsidRPr="00B76DED" w:rsidRDefault="00F24E3D" w:rsidP="00F24E3D">
      <w:pPr>
        <w:jc w:val="both"/>
        <w:rPr>
          <w:rFonts w:ascii="Arial" w:hAnsi="Arial" w:cs="Arial"/>
          <w:color w:val="000000" w:themeColor="text1"/>
          <w:sz w:val="28"/>
          <w:szCs w:val="28"/>
        </w:rPr>
      </w:pPr>
      <w:r w:rsidRPr="00B76DED">
        <w:rPr>
          <w:rFonts w:ascii="Arial" w:hAnsi="Arial" w:cs="Arial"/>
          <w:color w:val="000000" w:themeColor="text1"/>
          <w:sz w:val="28"/>
          <w:szCs w:val="28"/>
        </w:rPr>
        <w:t>Utopía</w:t>
      </w:r>
    </w:p>
    <w:p w:rsidR="00F24E3D" w:rsidRPr="00B76DED" w:rsidRDefault="00F24E3D" w:rsidP="00F24E3D">
      <w:pPr>
        <w:jc w:val="both"/>
        <w:rPr>
          <w:rFonts w:ascii="Arial" w:hAnsi="Arial" w:cs="Arial"/>
          <w:color w:val="000000" w:themeColor="text1"/>
        </w:rPr>
      </w:pPr>
    </w:p>
    <w:p w:rsidR="00F24E3D" w:rsidRPr="00B76DED" w:rsidRDefault="00D8778A" w:rsidP="00D8778A">
      <w:pPr>
        <w:jc w:val="center"/>
        <w:rPr>
          <w:rFonts w:ascii="Arial" w:hAnsi="Arial" w:cs="Arial"/>
          <w:b/>
          <w:color w:val="000000" w:themeColor="text1"/>
          <w:sz w:val="36"/>
          <w:szCs w:val="36"/>
        </w:rPr>
      </w:pPr>
      <w:r w:rsidRPr="00B76DED">
        <w:rPr>
          <w:rFonts w:ascii="Arial" w:hAnsi="Arial" w:cs="Arial"/>
          <w:b/>
          <w:color w:val="000000" w:themeColor="text1"/>
          <w:sz w:val="36"/>
          <w:szCs w:val="36"/>
        </w:rPr>
        <w:t>Consejos del partido de la “guerra contra el narco”</w:t>
      </w:r>
    </w:p>
    <w:p w:rsidR="00F24E3D" w:rsidRPr="00B76DED" w:rsidRDefault="00F24E3D" w:rsidP="00F24E3D">
      <w:pPr>
        <w:jc w:val="both"/>
        <w:rPr>
          <w:rFonts w:ascii="Arial" w:hAnsi="Arial" w:cs="Arial"/>
          <w:color w:val="000000" w:themeColor="text1"/>
        </w:rPr>
      </w:pPr>
    </w:p>
    <w:p w:rsidR="00F24E3D" w:rsidRPr="00B76DED" w:rsidRDefault="00F24E3D" w:rsidP="00F24E3D">
      <w:pPr>
        <w:jc w:val="both"/>
        <w:rPr>
          <w:rFonts w:ascii="Arial" w:hAnsi="Arial" w:cs="Arial"/>
          <w:b/>
          <w:color w:val="000000" w:themeColor="text1"/>
        </w:rPr>
      </w:pPr>
      <w:r w:rsidRPr="00B76DED">
        <w:rPr>
          <w:rFonts w:ascii="Arial" w:hAnsi="Arial" w:cs="Arial"/>
          <w:b/>
          <w:color w:val="000000" w:themeColor="text1"/>
        </w:rPr>
        <w:t>Eduardo Ibarra Aguirre</w:t>
      </w:r>
    </w:p>
    <w:p w:rsidR="00E707F4" w:rsidRPr="00B76DED" w:rsidRDefault="00E707F4" w:rsidP="00F24E3D">
      <w:pPr>
        <w:jc w:val="both"/>
        <w:rPr>
          <w:rFonts w:ascii="Arial" w:hAnsi="Arial" w:cs="Arial"/>
          <w:color w:val="000000" w:themeColor="text1"/>
        </w:rPr>
      </w:pPr>
    </w:p>
    <w:p w:rsidR="006F0EA3" w:rsidRPr="00B76DED" w:rsidRDefault="00E707F4" w:rsidP="00E707F4">
      <w:pPr>
        <w:jc w:val="both"/>
        <w:rPr>
          <w:rFonts w:ascii="Arial" w:hAnsi="Arial" w:cs="Arial"/>
          <w:color w:val="000000" w:themeColor="text1"/>
        </w:rPr>
      </w:pPr>
      <w:r w:rsidRPr="00B76DED">
        <w:rPr>
          <w:rFonts w:ascii="Arial" w:hAnsi="Arial" w:cs="Arial"/>
          <w:color w:val="000000" w:themeColor="text1"/>
        </w:rPr>
        <w:t>La demanda de la dirigencia del Partido Acción Nacional</w:t>
      </w:r>
      <w:r w:rsidR="00032138" w:rsidRPr="00B76DED">
        <w:rPr>
          <w:rFonts w:ascii="Arial" w:hAnsi="Arial" w:cs="Arial"/>
          <w:color w:val="000000" w:themeColor="text1"/>
        </w:rPr>
        <w:t xml:space="preserve"> para que el gobierno de la Cuarta Transformación retome la colaboración con la  Administración de Control de Drogas (DEA, en inglés) en los términos en que la desenvolvieron Vicente Fox y Felipe Calderón </w:t>
      </w:r>
      <w:r w:rsidR="001E4F67" w:rsidRPr="00B76DED">
        <w:rPr>
          <w:rFonts w:ascii="Arial" w:hAnsi="Arial" w:cs="Arial"/>
          <w:color w:val="000000" w:themeColor="text1"/>
        </w:rPr>
        <w:t xml:space="preserve">durante </w:t>
      </w:r>
      <w:r w:rsidR="00032138" w:rsidRPr="00B76DED">
        <w:rPr>
          <w:rFonts w:ascii="Arial" w:hAnsi="Arial" w:cs="Arial"/>
          <w:color w:val="000000" w:themeColor="text1"/>
        </w:rPr>
        <w:t>la docena trágica (2000-12),</w:t>
      </w:r>
      <w:r w:rsidR="006F0EA3" w:rsidRPr="00B76DED">
        <w:rPr>
          <w:rFonts w:ascii="Arial" w:hAnsi="Arial" w:cs="Arial"/>
          <w:color w:val="000000" w:themeColor="text1"/>
        </w:rPr>
        <w:t xml:space="preserve"> tiene la virtud de actualizar preguntas que </w:t>
      </w:r>
      <w:r w:rsidR="001A115D" w:rsidRPr="00B76DED">
        <w:rPr>
          <w:rFonts w:ascii="Arial" w:hAnsi="Arial" w:cs="Arial"/>
          <w:color w:val="000000" w:themeColor="text1"/>
        </w:rPr>
        <w:t xml:space="preserve">esperan </w:t>
      </w:r>
      <w:r w:rsidR="006F0EA3" w:rsidRPr="00B76DED">
        <w:rPr>
          <w:rFonts w:ascii="Arial" w:hAnsi="Arial" w:cs="Arial"/>
          <w:color w:val="000000" w:themeColor="text1"/>
        </w:rPr>
        <w:t xml:space="preserve">respuestas </w:t>
      </w:r>
      <w:r w:rsidR="001E4F67" w:rsidRPr="00B76DED">
        <w:rPr>
          <w:rFonts w:ascii="Arial" w:hAnsi="Arial" w:cs="Arial"/>
          <w:color w:val="000000" w:themeColor="text1"/>
        </w:rPr>
        <w:t>de</w:t>
      </w:r>
      <w:r w:rsidR="006F0EA3" w:rsidRPr="00B76DED">
        <w:rPr>
          <w:rFonts w:ascii="Arial" w:hAnsi="Arial" w:cs="Arial"/>
          <w:color w:val="000000" w:themeColor="text1"/>
        </w:rPr>
        <w:t xml:space="preserve"> autoridades estadunidenses</w:t>
      </w:r>
      <w:r w:rsidR="001A115D" w:rsidRPr="00B76DED">
        <w:rPr>
          <w:rFonts w:ascii="Arial" w:hAnsi="Arial" w:cs="Arial"/>
          <w:color w:val="000000" w:themeColor="text1"/>
        </w:rPr>
        <w:t>.</w:t>
      </w:r>
    </w:p>
    <w:p w:rsidR="00560C83" w:rsidRPr="00B76DED" w:rsidRDefault="006F0EA3" w:rsidP="0059342F">
      <w:pPr>
        <w:ind w:firstLine="708"/>
        <w:jc w:val="both"/>
        <w:rPr>
          <w:rFonts w:ascii="Arial" w:hAnsi="Arial" w:cs="Arial"/>
          <w:color w:val="000000" w:themeColor="text1"/>
        </w:rPr>
      </w:pPr>
      <w:r w:rsidRPr="00B76DED">
        <w:rPr>
          <w:rFonts w:ascii="Arial" w:hAnsi="Arial" w:cs="Arial"/>
          <w:color w:val="000000" w:themeColor="text1"/>
        </w:rPr>
        <w:t xml:space="preserve">Lo novedoso es que se plantearon </w:t>
      </w:r>
      <w:r w:rsidR="001A115D" w:rsidRPr="00B76DED">
        <w:rPr>
          <w:rFonts w:ascii="Arial" w:hAnsi="Arial" w:cs="Arial"/>
          <w:color w:val="000000" w:themeColor="text1"/>
        </w:rPr>
        <w:t xml:space="preserve">en </w:t>
      </w:r>
      <w:r w:rsidRPr="00B76DED">
        <w:rPr>
          <w:rFonts w:ascii="Arial" w:hAnsi="Arial" w:cs="Arial"/>
          <w:color w:val="000000" w:themeColor="text1"/>
        </w:rPr>
        <w:t>Palacio Nacional y lo h</w:t>
      </w:r>
      <w:r w:rsidR="00560C83" w:rsidRPr="00B76DED">
        <w:rPr>
          <w:rFonts w:ascii="Arial" w:hAnsi="Arial" w:cs="Arial"/>
          <w:color w:val="000000" w:themeColor="text1"/>
        </w:rPr>
        <w:t>izo</w:t>
      </w:r>
      <w:r w:rsidRPr="00B76DED">
        <w:rPr>
          <w:rFonts w:ascii="Arial" w:hAnsi="Arial" w:cs="Arial"/>
          <w:color w:val="000000" w:themeColor="text1"/>
        </w:rPr>
        <w:t xml:space="preserve"> el presidente Andrés Manuel</w:t>
      </w:r>
      <w:r w:rsidR="00560C83" w:rsidRPr="00B76DED">
        <w:rPr>
          <w:rFonts w:ascii="Arial" w:hAnsi="Arial" w:cs="Arial"/>
          <w:color w:val="000000" w:themeColor="text1"/>
        </w:rPr>
        <w:t xml:space="preserve"> el lunes 13</w:t>
      </w:r>
      <w:r w:rsidR="00554C9F" w:rsidRPr="00B76DED">
        <w:rPr>
          <w:rFonts w:ascii="Arial" w:hAnsi="Arial" w:cs="Arial"/>
          <w:color w:val="000000" w:themeColor="text1"/>
        </w:rPr>
        <w:t>, así</w:t>
      </w:r>
      <w:r w:rsidRPr="00B76DED">
        <w:rPr>
          <w:rFonts w:ascii="Arial" w:hAnsi="Arial" w:cs="Arial"/>
          <w:color w:val="000000" w:themeColor="text1"/>
        </w:rPr>
        <w:t>: ¿Cómo confiar en la DEA? ¿Lo han hecho muy bien? ¿Cómo no se dieron cuenta de lo de García Luna tanto tiempo? Ojalá y antes de que García Luna pueda convertirse en testigo protegido, digan qué sabían de él y de sus jefes</w:t>
      </w:r>
      <w:r w:rsidR="00554C9F" w:rsidRPr="00B76DED">
        <w:rPr>
          <w:rFonts w:ascii="Arial" w:hAnsi="Arial" w:cs="Arial"/>
          <w:color w:val="000000" w:themeColor="text1"/>
        </w:rPr>
        <w:t>.</w:t>
      </w:r>
      <w:r w:rsidRPr="00B76DED">
        <w:rPr>
          <w:rFonts w:ascii="Arial" w:hAnsi="Arial" w:cs="Arial"/>
          <w:color w:val="000000" w:themeColor="text1"/>
        </w:rPr>
        <w:t xml:space="preserve"> ¿Por qué se han quedado callados?</w:t>
      </w:r>
    </w:p>
    <w:p w:rsidR="006F0EA3" w:rsidRPr="00B76DED" w:rsidRDefault="001A115D" w:rsidP="00560C83">
      <w:pPr>
        <w:ind w:firstLine="708"/>
        <w:jc w:val="both"/>
        <w:rPr>
          <w:rFonts w:ascii="Arial" w:hAnsi="Arial" w:cs="Arial"/>
          <w:color w:val="000000" w:themeColor="text1"/>
        </w:rPr>
      </w:pPr>
      <w:r w:rsidRPr="00B76DED">
        <w:rPr>
          <w:rFonts w:ascii="Arial" w:hAnsi="Arial" w:cs="Arial"/>
          <w:color w:val="000000" w:themeColor="text1"/>
        </w:rPr>
        <w:t>No f</w:t>
      </w:r>
      <w:r w:rsidR="00560C83" w:rsidRPr="00B76DED">
        <w:rPr>
          <w:rFonts w:ascii="Arial" w:hAnsi="Arial" w:cs="Arial"/>
          <w:color w:val="000000" w:themeColor="text1"/>
        </w:rPr>
        <w:t xml:space="preserve">altó la referencia </w:t>
      </w:r>
      <w:r w:rsidR="006F0EA3" w:rsidRPr="00B76DED">
        <w:rPr>
          <w:rFonts w:ascii="Arial" w:hAnsi="Arial" w:cs="Arial"/>
          <w:color w:val="000000" w:themeColor="text1"/>
        </w:rPr>
        <w:t xml:space="preserve">a la destitución </w:t>
      </w:r>
      <w:r w:rsidR="00560C83" w:rsidRPr="00B76DED">
        <w:rPr>
          <w:rFonts w:ascii="Arial" w:hAnsi="Arial" w:cs="Arial"/>
          <w:color w:val="000000" w:themeColor="text1"/>
        </w:rPr>
        <w:t xml:space="preserve">Nicholas </w:t>
      </w:r>
      <w:proofErr w:type="spellStart"/>
      <w:r w:rsidR="00560C83" w:rsidRPr="00B76DED">
        <w:rPr>
          <w:rFonts w:ascii="Arial" w:hAnsi="Arial" w:cs="Arial"/>
          <w:color w:val="000000" w:themeColor="text1"/>
        </w:rPr>
        <w:t>Palmeri</w:t>
      </w:r>
      <w:proofErr w:type="spellEnd"/>
      <w:r w:rsidR="00560C83" w:rsidRPr="00B76DED">
        <w:rPr>
          <w:rFonts w:ascii="Arial" w:hAnsi="Arial" w:cs="Arial"/>
          <w:color w:val="000000" w:themeColor="text1"/>
        </w:rPr>
        <w:t>, di</w:t>
      </w:r>
      <w:r w:rsidR="006F0EA3" w:rsidRPr="00B76DED">
        <w:rPr>
          <w:rFonts w:ascii="Arial" w:hAnsi="Arial" w:cs="Arial"/>
          <w:color w:val="000000" w:themeColor="text1"/>
        </w:rPr>
        <w:t>rector de la DEA en México</w:t>
      </w:r>
      <w:r w:rsidRPr="00B76DED">
        <w:rPr>
          <w:rFonts w:ascii="Arial" w:hAnsi="Arial" w:cs="Arial"/>
          <w:color w:val="000000" w:themeColor="text1"/>
        </w:rPr>
        <w:t>,</w:t>
      </w:r>
      <w:r w:rsidR="006F0EA3" w:rsidRPr="00B76DED">
        <w:rPr>
          <w:rFonts w:ascii="Arial" w:hAnsi="Arial" w:cs="Arial"/>
          <w:color w:val="000000" w:themeColor="text1"/>
        </w:rPr>
        <w:t xml:space="preserve"> por sus vínculos con abogados de narcotraficantes. </w:t>
      </w:r>
      <w:r w:rsidR="00560C83" w:rsidRPr="00B76DED">
        <w:rPr>
          <w:rFonts w:ascii="Arial" w:hAnsi="Arial" w:cs="Arial"/>
          <w:color w:val="000000" w:themeColor="text1"/>
        </w:rPr>
        <w:t>“¿</w:t>
      </w:r>
      <w:r w:rsidR="006F0EA3" w:rsidRPr="00B76DED">
        <w:rPr>
          <w:rFonts w:ascii="Arial" w:hAnsi="Arial" w:cs="Arial"/>
          <w:color w:val="000000" w:themeColor="text1"/>
        </w:rPr>
        <w:t>Qué pasó? ¿Por qué no nos informan?</w:t>
      </w:r>
      <w:r w:rsidR="00560C83" w:rsidRPr="00B76DED">
        <w:rPr>
          <w:rFonts w:ascii="Arial" w:hAnsi="Arial" w:cs="Arial"/>
          <w:color w:val="000000" w:themeColor="text1"/>
        </w:rPr>
        <w:t>”</w:t>
      </w:r>
      <w:r w:rsidR="006F0EA3" w:rsidRPr="00B76DED">
        <w:rPr>
          <w:rFonts w:ascii="Arial" w:hAnsi="Arial" w:cs="Arial"/>
          <w:color w:val="000000" w:themeColor="text1"/>
        </w:rPr>
        <w:t xml:space="preserve"> </w:t>
      </w:r>
      <w:r w:rsidR="001D54EC" w:rsidRPr="00B76DED">
        <w:rPr>
          <w:rFonts w:ascii="Arial" w:hAnsi="Arial" w:cs="Arial"/>
          <w:color w:val="000000" w:themeColor="text1"/>
        </w:rPr>
        <w:t xml:space="preserve">Preguntó </w:t>
      </w:r>
      <w:r w:rsidR="001F73B8" w:rsidRPr="00B76DED">
        <w:rPr>
          <w:rFonts w:ascii="Arial" w:hAnsi="Arial" w:cs="Arial"/>
          <w:color w:val="000000" w:themeColor="text1"/>
        </w:rPr>
        <w:t xml:space="preserve">López </w:t>
      </w:r>
      <w:r w:rsidR="001D54EC" w:rsidRPr="00B76DED">
        <w:rPr>
          <w:rFonts w:ascii="Arial" w:hAnsi="Arial" w:cs="Arial"/>
          <w:color w:val="000000" w:themeColor="text1"/>
        </w:rPr>
        <w:t>Obrador</w:t>
      </w:r>
      <w:r w:rsidRPr="00B76DED">
        <w:rPr>
          <w:rFonts w:ascii="Arial" w:hAnsi="Arial" w:cs="Arial"/>
          <w:color w:val="000000" w:themeColor="text1"/>
        </w:rPr>
        <w:t>,</w:t>
      </w:r>
      <w:r w:rsidR="001D54EC" w:rsidRPr="00B76DED">
        <w:rPr>
          <w:rFonts w:ascii="Arial" w:hAnsi="Arial" w:cs="Arial"/>
          <w:color w:val="000000" w:themeColor="text1"/>
        </w:rPr>
        <w:t xml:space="preserve"> l</w:t>
      </w:r>
      <w:r w:rsidR="00560C83" w:rsidRPr="00B76DED">
        <w:rPr>
          <w:rFonts w:ascii="Arial" w:hAnsi="Arial" w:cs="Arial"/>
          <w:color w:val="000000" w:themeColor="text1"/>
        </w:rPr>
        <w:t>a</w:t>
      </w:r>
      <w:r w:rsidR="006F0EA3" w:rsidRPr="00B76DED">
        <w:rPr>
          <w:rFonts w:ascii="Arial" w:hAnsi="Arial" w:cs="Arial"/>
          <w:color w:val="000000" w:themeColor="text1"/>
        </w:rPr>
        <w:t xml:space="preserve"> remoción ocurrió </w:t>
      </w:r>
      <w:r w:rsidR="00560C83" w:rsidRPr="00B76DED">
        <w:rPr>
          <w:rFonts w:ascii="Arial" w:hAnsi="Arial" w:cs="Arial"/>
          <w:color w:val="000000" w:themeColor="text1"/>
        </w:rPr>
        <w:t>hace un año</w:t>
      </w:r>
      <w:r w:rsidR="006F0EA3" w:rsidRPr="00B76DED">
        <w:rPr>
          <w:rFonts w:ascii="Arial" w:hAnsi="Arial" w:cs="Arial"/>
          <w:color w:val="000000" w:themeColor="text1"/>
        </w:rPr>
        <w:t xml:space="preserve"> y trascendió </w:t>
      </w:r>
      <w:r w:rsidRPr="00B76DED">
        <w:rPr>
          <w:rFonts w:ascii="Arial" w:hAnsi="Arial" w:cs="Arial"/>
          <w:color w:val="000000" w:themeColor="text1"/>
        </w:rPr>
        <w:t xml:space="preserve">hasta </w:t>
      </w:r>
      <w:r w:rsidR="001D54EC" w:rsidRPr="00B76DED">
        <w:rPr>
          <w:rFonts w:ascii="Arial" w:hAnsi="Arial" w:cs="Arial"/>
          <w:color w:val="000000" w:themeColor="text1"/>
        </w:rPr>
        <w:t>enero pasado.</w:t>
      </w:r>
    </w:p>
    <w:p w:rsidR="000C7367" w:rsidRPr="00B76DED" w:rsidRDefault="001D54EC" w:rsidP="00560C83">
      <w:pPr>
        <w:ind w:firstLine="708"/>
        <w:jc w:val="both"/>
        <w:rPr>
          <w:rFonts w:ascii="Arial" w:hAnsi="Arial" w:cs="Arial"/>
          <w:color w:val="000000" w:themeColor="text1"/>
        </w:rPr>
      </w:pPr>
      <w:r w:rsidRPr="00B76DED">
        <w:rPr>
          <w:rFonts w:ascii="Arial" w:hAnsi="Arial" w:cs="Arial"/>
          <w:color w:val="000000" w:themeColor="text1"/>
        </w:rPr>
        <w:t>Por lo visto la dirigencia panista extraña e</w:t>
      </w:r>
      <w:r w:rsidR="001A115D" w:rsidRPr="00B76DED">
        <w:rPr>
          <w:rFonts w:ascii="Arial" w:hAnsi="Arial" w:cs="Arial"/>
          <w:color w:val="000000" w:themeColor="text1"/>
        </w:rPr>
        <w:t>l</w:t>
      </w:r>
      <w:r w:rsidRPr="00B76DED">
        <w:rPr>
          <w:rFonts w:ascii="Arial" w:hAnsi="Arial" w:cs="Arial"/>
          <w:color w:val="000000" w:themeColor="text1"/>
        </w:rPr>
        <w:t xml:space="preserve"> atrabiliario trato de las agencias </w:t>
      </w:r>
      <w:r w:rsidR="001A115D" w:rsidRPr="00B76DED">
        <w:rPr>
          <w:rFonts w:ascii="Arial" w:hAnsi="Arial" w:cs="Arial"/>
          <w:color w:val="000000" w:themeColor="text1"/>
        </w:rPr>
        <w:t>gringas</w:t>
      </w:r>
      <w:r w:rsidRPr="00B76DED">
        <w:rPr>
          <w:rFonts w:ascii="Arial" w:hAnsi="Arial" w:cs="Arial"/>
          <w:color w:val="000000" w:themeColor="text1"/>
        </w:rPr>
        <w:t xml:space="preserve"> a Fox y Calderón</w:t>
      </w:r>
      <w:r w:rsidR="000C7367" w:rsidRPr="00B76DED">
        <w:rPr>
          <w:rFonts w:ascii="Arial" w:hAnsi="Arial" w:cs="Arial"/>
          <w:color w:val="000000" w:themeColor="text1"/>
        </w:rPr>
        <w:t xml:space="preserve">, tiempos en que la Secretaría de Marina “era dirigida por la DEA”, de acuerdo con </w:t>
      </w:r>
      <w:r w:rsidR="001A115D" w:rsidRPr="00B76DED">
        <w:rPr>
          <w:rFonts w:ascii="Arial" w:hAnsi="Arial" w:cs="Arial"/>
          <w:color w:val="000000" w:themeColor="text1"/>
        </w:rPr>
        <w:t>Obrador,</w:t>
      </w:r>
      <w:r w:rsidR="000C7367" w:rsidRPr="00B76DED">
        <w:rPr>
          <w:rFonts w:ascii="Arial" w:hAnsi="Arial" w:cs="Arial"/>
          <w:color w:val="000000" w:themeColor="text1"/>
        </w:rPr>
        <w:t xml:space="preserve"> </w:t>
      </w:r>
      <w:r w:rsidR="001A115D" w:rsidRPr="00B76DED">
        <w:rPr>
          <w:rFonts w:ascii="Arial" w:hAnsi="Arial" w:cs="Arial"/>
          <w:color w:val="000000" w:themeColor="text1"/>
        </w:rPr>
        <w:t>cuando los agentes</w:t>
      </w:r>
      <w:r w:rsidR="000C7367" w:rsidRPr="00B76DED">
        <w:rPr>
          <w:rFonts w:ascii="Arial" w:hAnsi="Arial" w:cs="Arial"/>
          <w:color w:val="000000" w:themeColor="text1"/>
        </w:rPr>
        <w:t xml:space="preserve"> “se metían hasta la cocina”</w:t>
      </w:r>
      <w:r w:rsidR="001A115D" w:rsidRPr="00B76DED">
        <w:rPr>
          <w:rFonts w:ascii="Arial" w:hAnsi="Arial" w:cs="Arial"/>
          <w:color w:val="000000" w:themeColor="text1"/>
        </w:rPr>
        <w:t xml:space="preserve"> de la nación.</w:t>
      </w:r>
    </w:p>
    <w:p w:rsidR="00554C9F" w:rsidRPr="00B76DED" w:rsidRDefault="00F357B2" w:rsidP="009F1FA3">
      <w:pPr>
        <w:ind w:firstLine="708"/>
        <w:jc w:val="both"/>
        <w:rPr>
          <w:rFonts w:ascii="Arial" w:eastAsiaTheme="minorHAnsi" w:hAnsi="Arial" w:cs="Arial"/>
          <w:color w:val="000000" w:themeColor="text1"/>
          <w:lang w:eastAsia="en-US"/>
        </w:rPr>
      </w:pPr>
      <w:r w:rsidRPr="00B76DED">
        <w:rPr>
          <w:rFonts w:ascii="Arial" w:hAnsi="Arial" w:cs="Arial"/>
          <w:color w:val="000000" w:themeColor="text1"/>
        </w:rPr>
        <w:t xml:space="preserve">En el discurso </w:t>
      </w:r>
      <w:r w:rsidR="00554C9F" w:rsidRPr="00B76DED">
        <w:rPr>
          <w:rFonts w:ascii="Arial" w:hAnsi="Arial" w:cs="Arial"/>
          <w:color w:val="000000" w:themeColor="text1"/>
        </w:rPr>
        <w:t xml:space="preserve">predominante al sur del Bravo, no existen estructuras criminales, todo opera desde </w:t>
      </w:r>
      <w:r w:rsidR="001F73B8" w:rsidRPr="00B76DED">
        <w:rPr>
          <w:rFonts w:ascii="Arial" w:hAnsi="Arial" w:cs="Arial"/>
          <w:color w:val="000000" w:themeColor="text1"/>
        </w:rPr>
        <w:t>territorio me</w:t>
      </w:r>
      <w:r w:rsidR="00554C9F" w:rsidRPr="00B76DED">
        <w:rPr>
          <w:rFonts w:ascii="Arial" w:hAnsi="Arial" w:cs="Arial"/>
          <w:color w:val="000000" w:themeColor="text1"/>
        </w:rPr>
        <w:t>xic</w:t>
      </w:r>
      <w:r w:rsidR="001F73B8" w:rsidRPr="00B76DED">
        <w:rPr>
          <w:rFonts w:ascii="Arial" w:hAnsi="Arial" w:cs="Arial"/>
          <w:color w:val="000000" w:themeColor="text1"/>
        </w:rPr>
        <w:t>ano</w:t>
      </w:r>
      <w:r w:rsidR="00554C9F" w:rsidRPr="00B76DED">
        <w:rPr>
          <w:rFonts w:ascii="Arial" w:hAnsi="Arial" w:cs="Arial"/>
          <w:color w:val="000000" w:themeColor="text1"/>
        </w:rPr>
        <w:t xml:space="preserve"> donde perversos capos, lugartenientes</w:t>
      </w:r>
      <w:r w:rsidR="002705E7" w:rsidRPr="00B76DED">
        <w:rPr>
          <w:rFonts w:ascii="Arial" w:hAnsi="Arial" w:cs="Arial"/>
          <w:color w:val="000000" w:themeColor="text1"/>
        </w:rPr>
        <w:t xml:space="preserve"> y </w:t>
      </w:r>
      <w:r w:rsidR="009F1FA3" w:rsidRPr="00B76DED">
        <w:rPr>
          <w:rFonts w:ascii="Arial" w:hAnsi="Arial" w:cs="Arial"/>
          <w:color w:val="000000" w:themeColor="text1"/>
        </w:rPr>
        <w:t xml:space="preserve">expendedores </w:t>
      </w:r>
      <w:r w:rsidR="00554C9F" w:rsidRPr="00B76DED">
        <w:rPr>
          <w:rFonts w:ascii="Arial" w:hAnsi="Arial" w:cs="Arial"/>
          <w:color w:val="000000" w:themeColor="text1"/>
        </w:rPr>
        <w:t xml:space="preserve">seducen </w:t>
      </w:r>
      <w:r w:rsidR="0059342F" w:rsidRPr="00B76DED">
        <w:rPr>
          <w:rFonts w:ascii="Arial" w:hAnsi="Arial" w:cs="Arial"/>
          <w:color w:val="000000" w:themeColor="text1"/>
        </w:rPr>
        <w:t xml:space="preserve">a consumidores </w:t>
      </w:r>
      <w:r w:rsidR="00554C9F" w:rsidRPr="00B76DED">
        <w:rPr>
          <w:rFonts w:ascii="Arial" w:hAnsi="Arial" w:cs="Arial"/>
          <w:color w:val="000000" w:themeColor="text1"/>
        </w:rPr>
        <w:t xml:space="preserve">y abastecen el mercado más extenso, </w:t>
      </w:r>
      <w:r w:rsidR="002705E7" w:rsidRPr="00B76DED">
        <w:rPr>
          <w:rFonts w:ascii="Arial" w:hAnsi="Arial" w:cs="Arial"/>
          <w:color w:val="000000" w:themeColor="text1"/>
        </w:rPr>
        <w:t xml:space="preserve">adicto </w:t>
      </w:r>
      <w:r w:rsidR="00554C9F" w:rsidRPr="00B76DED">
        <w:rPr>
          <w:rFonts w:ascii="Arial" w:hAnsi="Arial" w:cs="Arial"/>
          <w:color w:val="000000" w:themeColor="text1"/>
        </w:rPr>
        <w:t>y solvente de</w:t>
      </w:r>
      <w:r w:rsidR="002705E7" w:rsidRPr="00B76DED">
        <w:rPr>
          <w:rFonts w:ascii="Arial" w:hAnsi="Arial" w:cs="Arial"/>
          <w:color w:val="000000" w:themeColor="text1"/>
        </w:rPr>
        <w:t>l mundo</w:t>
      </w:r>
      <w:r w:rsidR="00554C9F" w:rsidRPr="00B76DED">
        <w:rPr>
          <w:rFonts w:ascii="Arial" w:hAnsi="Arial" w:cs="Arial"/>
          <w:color w:val="000000" w:themeColor="text1"/>
        </w:rPr>
        <w:t xml:space="preserve">. De allí la pertinencia de </w:t>
      </w:r>
      <w:r w:rsidRPr="00B76DED">
        <w:rPr>
          <w:rFonts w:ascii="Arial" w:hAnsi="Arial" w:cs="Arial"/>
          <w:color w:val="000000" w:themeColor="text1"/>
        </w:rPr>
        <w:t>las</w:t>
      </w:r>
      <w:r w:rsidR="009F1FA3" w:rsidRPr="00B76DED">
        <w:rPr>
          <w:rFonts w:ascii="Arial" w:hAnsi="Arial" w:cs="Arial"/>
          <w:color w:val="000000" w:themeColor="text1"/>
        </w:rPr>
        <w:t xml:space="preserve"> expresiones de </w:t>
      </w:r>
      <w:r w:rsidR="001F73B8" w:rsidRPr="00B76DED">
        <w:rPr>
          <w:rFonts w:ascii="Arial" w:hAnsi="Arial" w:cs="Arial"/>
          <w:color w:val="000000" w:themeColor="text1"/>
        </w:rPr>
        <w:t>AMLO</w:t>
      </w:r>
      <w:r w:rsidR="00554C9F" w:rsidRPr="00B76DED">
        <w:rPr>
          <w:rFonts w:ascii="Arial" w:hAnsi="Arial" w:cs="Arial"/>
          <w:color w:val="000000" w:themeColor="text1"/>
        </w:rPr>
        <w:t>: “</w:t>
      </w:r>
      <w:r w:rsidR="00554C9F" w:rsidRPr="00B76DED">
        <w:rPr>
          <w:rFonts w:ascii="Arial" w:eastAsiaTheme="minorHAnsi" w:hAnsi="Arial" w:cs="Arial"/>
          <w:color w:val="000000" w:themeColor="text1"/>
          <w:lang w:eastAsia="en-US"/>
        </w:rPr>
        <w:t xml:space="preserve">Es como si llegara la droga en submarinos, ¿no? Ahora que están de moda los globos, bajan, ¿no?, toneladas de droga a Estados Unidos con marcianos. Allá, como está todo tan avanzado, se pide por </w:t>
      </w:r>
      <w:r w:rsidR="0059342F" w:rsidRPr="00B76DED">
        <w:rPr>
          <w:rFonts w:ascii="Arial" w:eastAsiaTheme="minorHAnsi" w:hAnsi="Arial" w:cs="Arial"/>
          <w:color w:val="000000" w:themeColor="text1"/>
          <w:lang w:eastAsia="en-US"/>
        </w:rPr>
        <w:t>i</w:t>
      </w:r>
      <w:r w:rsidR="00554C9F" w:rsidRPr="00B76DED">
        <w:rPr>
          <w:rFonts w:ascii="Arial" w:eastAsiaTheme="minorHAnsi" w:hAnsi="Arial" w:cs="Arial"/>
          <w:color w:val="000000" w:themeColor="text1"/>
          <w:lang w:eastAsia="en-US"/>
        </w:rPr>
        <w:t>nternet y se surte, y es una red invisible. ¿Allá no hay narcotraficantes? ¿Cómo le llega al joven la droga? ¿Quién le vende? ¿O es n</w:t>
      </w:r>
      <w:r w:rsidR="0059342F" w:rsidRPr="00B76DED">
        <w:rPr>
          <w:rFonts w:ascii="Arial" w:eastAsiaTheme="minorHAnsi" w:hAnsi="Arial" w:cs="Arial"/>
          <w:color w:val="000000" w:themeColor="text1"/>
          <w:lang w:eastAsia="en-US"/>
        </w:rPr>
        <w:t>ada más acá? Y de eso no hablan,</w:t>
      </w:r>
      <w:r w:rsidR="00554C9F" w:rsidRPr="00B76DED">
        <w:rPr>
          <w:rFonts w:ascii="Arial" w:eastAsiaTheme="minorHAnsi" w:hAnsi="Arial" w:cs="Arial"/>
          <w:color w:val="000000" w:themeColor="text1"/>
          <w:lang w:eastAsia="en-US"/>
        </w:rPr>
        <w:t xml:space="preserve"> </w:t>
      </w:r>
      <w:r w:rsidR="0059342F" w:rsidRPr="00B76DED">
        <w:rPr>
          <w:rFonts w:ascii="Arial" w:eastAsiaTheme="minorHAnsi" w:hAnsi="Arial" w:cs="Arial"/>
          <w:color w:val="000000" w:themeColor="text1"/>
          <w:lang w:eastAsia="en-US"/>
        </w:rPr>
        <w:t>A</w:t>
      </w:r>
      <w:r w:rsidR="00554C9F" w:rsidRPr="00B76DED">
        <w:rPr>
          <w:rFonts w:ascii="Arial" w:eastAsiaTheme="minorHAnsi" w:hAnsi="Arial" w:cs="Arial"/>
          <w:color w:val="000000" w:themeColor="text1"/>
          <w:lang w:eastAsia="en-US"/>
        </w:rPr>
        <w:t xml:space="preserve">llá es como </w:t>
      </w:r>
      <w:r w:rsidR="00554C9F" w:rsidRPr="00B76DED">
        <w:rPr>
          <w:rFonts w:ascii="Arial" w:eastAsiaTheme="minorHAnsi" w:hAnsi="Arial" w:cs="Arial"/>
          <w:i/>
          <w:color w:val="000000" w:themeColor="text1"/>
          <w:lang w:eastAsia="en-US"/>
        </w:rPr>
        <w:t>El castillo de la pureza</w:t>
      </w:r>
      <w:r w:rsidR="00554C9F" w:rsidRPr="00B76DED">
        <w:rPr>
          <w:rFonts w:ascii="Arial" w:eastAsiaTheme="minorHAnsi" w:hAnsi="Arial" w:cs="Arial"/>
          <w:color w:val="000000" w:themeColor="text1"/>
          <w:lang w:eastAsia="en-US"/>
        </w:rPr>
        <w:t>”.</w:t>
      </w:r>
    </w:p>
    <w:p w:rsidR="0059342F" w:rsidRPr="00B76DED" w:rsidRDefault="0059342F" w:rsidP="00F32194">
      <w:pPr>
        <w:ind w:firstLine="708"/>
        <w:jc w:val="both"/>
        <w:rPr>
          <w:rFonts w:ascii="Arial" w:eastAsiaTheme="minorHAnsi" w:hAnsi="Arial" w:cs="Arial"/>
          <w:color w:val="000000" w:themeColor="text1"/>
          <w:lang w:eastAsia="en-US"/>
        </w:rPr>
      </w:pPr>
      <w:r w:rsidRPr="00B76DED">
        <w:rPr>
          <w:rFonts w:ascii="Arial" w:eastAsiaTheme="minorHAnsi" w:hAnsi="Arial" w:cs="Arial"/>
          <w:color w:val="000000" w:themeColor="text1"/>
          <w:lang w:eastAsia="en-US"/>
        </w:rPr>
        <w:t>Baste mencionar e</w:t>
      </w:r>
      <w:r w:rsidR="001F73B8" w:rsidRPr="00B76DED">
        <w:rPr>
          <w:rFonts w:ascii="Arial" w:eastAsiaTheme="minorHAnsi" w:hAnsi="Arial" w:cs="Arial"/>
          <w:color w:val="000000" w:themeColor="text1"/>
          <w:lang w:eastAsia="en-US"/>
        </w:rPr>
        <w:t xml:space="preserve">l contrabando </w:t>
      </w:r>
      <w:r w:rsidR="009F1FA3" w:rsidRPr="00B76DED">
        <w:rPr>
          <w:rFonts w:ascii="Arial" w:eastAsiaTheme="minorHAnsi" w:hAnsi="Arial" w:cs="Arial"/>
          <w:color w:val="000000" w:themeColor="text1"/>
          <w:lang w:eastAsia="en-US"/>
        </w:rPr>
        <w:t>realizado por la oficina de Control de Armas, Tabaco y Armas de Fuego, con el pretexto de rastrear las rutas de aprovisionamiento de fusiles de asalto por parte de</w:t>
      </w:r>
      <w:r w:rsidR="00F4003E" w:rsidRPr="00B76DED">
        <w:rPr>
          <w:rFonts w:ascii="Arial" w:eastAsiaTheme="minorHAnsi" w:hAnsi="Arial" w:cs="Arial"/>
          <w:color w:val="000000" w:themeColor="text1"/>
          <w:lang w:eastAsia="en-US"/>
        </w:rPr>
        <w:t>l Cártel de Sinaloa</w:t>
      </w:r>
      <w:r w:rsidRPr="00B76DED">
        <w:rPr>
          <w:rFonts w:ascii="Arial" w:eastAsiaTheme="minorHAnsi" w:hAnsi="Arial" w:cs="Arial"/>
          <w:color w:val="000000" w:themeColor="text1"/>
          <w:lang w:eastAsia="en-US"/>
        </w:rPr>
        <w:t xml:space="preserve">. </w:t>
      </w:r>
      <w:r w:rsidR="001F73B8" w:rsidRPr="00B76DED">
        <w:rPr>
          <w:rFonts w:ascii="Arial" w:eastAsiaTheme="minorHAnsi" w:hAnsi="Arial" w:cs="Arial"/>
          <w:color w:val="000000" w:themeColor="text1"/>
          <w:lang w:eastAsia="en-US"/>
        </w:rPr>
        <w:t>E</w:t>
      </w:r>
      <w:r w:rsidRPr="00B76DED">
        <w:rPr>
          <w:rFonts w:ascii="Arial" w:eastAsiaTheme="minorHAnsi" w:hAnsi="Arial" w:cs="Arial"/>
          <w:color w:val="000000" w:themeColor="text1"/>
          <w:lang w:eastAsia="en-US"/>
        </w:rPr>
        <w:t>ntre 2009</w:t>
      </w:r>
      <w:r w:rsidR="00F357B2" w:rsidRPr="00B76DED">
        <w:rPr>
          <w:rFonts w:ascii="Arial" w:eastAsiaTheme="minorHAnsi" w:hAnsi="Arial" w:cs="Arial"/>
          <w:color w:val="000000" w:themeColor="text1"/>
          <w:lang w:eastAsia="en-US"/>
        </w:rPr>
        <w:t xml:space="preserve"> y 20</w:t>
      </w:r>
      <w:r w:rsidRPr="00B76DED">
        <w:rPr>
          <w:rFonts w:ascii="Arial" w:eastAsiaTheme="minorHAnsi" w:hAnsi="Arial" w:cs="Arial"/>
          <w:color w:val="000000" w:themeColor="text1"/>
          <w:lang w:eastAsia="en-US"/>
        </w:rPr>
        <w:t>11</w:t>
      </w:r>
      <w:r w:rsidR="001F73B8" w:rsidRPr="00B76DED">
        <w:rPr>
          <w:rFonts w:ascii="Arial" w:eastAsiaTheme="minorHAnsi" w:hAnsi="Arial" w:cs="Arial"/>
          <w:color w:val="000000" w:themeColor="text1"/>
          <w:lang w:eastAsia="en-US"/>
        </w:rPr>
        <w:t>,</w:t>
      </w:r>
      <w:r w:rsidRPr="00B76DED">
        <w:rPr>
          <w:rFonts w:ascii="Arial" w:eastAsiaTheme="minorHAnsi" w:hAnsi="Arial" w:cs="Arial"/>
          <w:color w:val="000000" w:themeColor="text1"/>
          <w:lang w:eastAsia="en-US"/>
        </w:rPr>
        <w:t xml:space="preserve"> la DEA ayudó a la misma organización </w:t>
      </w:r>
      <w:r w:rsidR="00B76DED" w:rsidRPr="00B76DED">
        <w:rPr>
          <w:rFonts w:ascii="Arial" w:eastAsiaTheme="minorHAnsi" w:hAnsi="Arial" w:cs="Arial"/>
          <w:color w:val="000000" w:themeColor="text1"/>
          <w:lang w:eastAsia="en-US"/>
        </w:rPr>
        <w:t>delictiva</w:t>
      </w:r>
      <w:r w:rsidRPr="00B76DED">
        <w:rPr>
          <w:rFonts w:ascii="Arial" w:eastAsiaTheme="minorHAnsi" w:hAnsi="Arial" w:cs="Arial"/>
          <w:color w:val="000000" w:themeColor="text1"/>
          <w:lang w:eastAsia="en-US"/>
        </w:rPr>
        <w:t xml:space="preserve"> y La </w:t>
      </w:r>
      <w:r w:rsidR="00F4003E" w:rsidRPr="00B76DED">
        <w:rPr>
          <w:rFonts w:ascii="Arial" w:eastAsiaTheme="minorHAnsi" w:hAnsi="Arial" w:cs="Arial"/>
          <w:color w:val="000000" w:themeColor="text1"/>
          <w:lang w:eastAsia="en-US"/>
        </w:rPr>
        <w:t>F</w:t>
      </w:r>
      <w:r w:rsidRPr="00B76DED">
        <w:rPr>
          <w:rFonts w:ascii="Arial" w:eastAsiaTheme="minorHAnsi" w:hAnsi="Arial" w:cs="Arial"/>
          <w:color w:val="000000" w:themeColor="text1"/>
          <w:lang w:eastAsia="en-US"/>
        </w:rPr>
        <w:t xml:space="preserve">amilia </w:t>
      </w:r>
      <w:r w:rsidR="00F4003E" w:rsidRPr="00B76DED">
        <w:rPr>
          <w:rFonts w:ascii="Arial" w:eastAsiaTheme="minorHAnsi" w:hAnsi="Arial" w:cs="Arial"/>
          <w:color w:val="000000" w:themeColor="text1"/>
          <w:lang w:eastAsia="en-US"/>
        </w:rPr>
        <w:t>Michoacana a</w:t>
      </w:r>
      <w:r w:rsidRPr="00B76DED">
        <w:rPr>
          <w:rFonts w:ascii="Arial" w:eastAsiaTheme="minorHAnsi" w:hAnsi="Arial" w:cs="Arial"/>
          <w:color w:val="000000" w:themeColor="text1"/>
          <w:lang w:eastAsia="en-US"/>
        </w:rPr>
        <w:t xml:space="preserve"> lavar millones de dólares e incluso les cobró una comisión por </w:t>
      </w:r>
      <w:r w:rsidR="00F4003E" w:rsidRPr="00B76DED">
        <w:rPr>
          <w:rFonts w:ascii="Arial" w:eastAsiaTheme="minorHAnsi" w:hAnsi="Arial" w:cs="Arial"/>
          <w:color w:val="000000" w:themeColor="text1"/>
          <w:lang w:eastAsia="en-US"/>
        </w:rPr>
        <w:t>dichas</w:t>
      </w:r>
      <w:r w:rsidRPr="00B76DED">
        <w:rPr>
          <w:rFonts w:ascii="Arial" w:eastAsiaTheme="minorHAnsi" w:hAnsi="Arial" w:cs="Arial"/>
          <w:color w:val="000000" w:themeColor="text1"/>
          <w:lang w:eastAsia="en-US"/>
        </w:rPr>
        <w:t xml:space="preserve"> operaciones ilícitas</w:t>
      </w:r>
      <w:r w:rsidR="001F73B8" w:rsidRPr="00B76DED">
        <w:rPr>
          <w:rFonts w:ascii="Arial" w:eastAsiaTheme="minorHAnsi" w:hAnsi="Arial" w:cs="Arial"/>
          <w:color w:val="000000" w:themeColor="text1"/>
          <w:lang w:eastAsia="en-US"/>
        </w:rPr>
        <w:t xml:space="preserve"> (</w:t>
      </w:r>
      <w:proofErr w:type="spellStart"/>
      <w:r w:rsidRPr="00B76DED">
        <w:rPr>
          <w:rFonts w:ascii="Arial" w:eastAsiaTheme="minorHAnsi" w:hAnsi="Arial" w:cs="Arial"/>
          <w:color w:val="000000" w:themeColor="text1"/>
          <w:lang w:eastAsia="en-US"/>
        </w:rPr>
        <w:t>The</w:t>
      </w:r>
      <w:proofErr w:type="spellEnd"/>
      <w:r w:rsidRPr="00B76DED">
        <w:rPr>
          <w:rFonts w:ascii="Arial" w:eastAsiaTheme="minorHAnsi" w:hAnsi="Arial" w:cs="Arial"/>
          <w:color w:val="000000" w:themeColor="text1"/>
          <w:lang w:eastAsia="en-US"/>
        </w:rPr>
        <w:t xml:space="preserve"> New York Times</w:t>
      </w:r>
      <w:r w:rsidR="001F73B8" w:rsidRPr="00B76DED">
        <w:rPr>
          <w:rFonts w:ascii="Arial" w:eastAsiaTheme="minorHAnsi" w:hAnsi="Arial" w:cs="Arial"/>
          <w:color w:val="000000" w:themeColor="text1"/>
          <w:lang w:eastAsia="en-US"/>
        </w:rPr>
        <w:t>, XII-12)</w:t>
      </w:r>
      <w:r w:rsidRPr="00B76DED">
        <w:rPr>
          <w:rFonts w:ascii="Arial" w:eastAsiaTheme="minorHAnsi" w:hAnsi="Arial" w:cs="Arial"/>
          <w:color w:val="000000" w:themeColor="text1"/>
          <w:lang w:eastAsia="en-US"/>
        </w:rPr>
        <w:t xml:space="preserve">. Esa misma oficina facilitó operaciones de compra de siete toneladas de cocaína en </w:t>
      </w:r>
      <w:r w:rsidR="001F73B8" w:rsidRPr="00B76DED">
        <w:rPr>
          <w:rFonts w:ascii="Arial" w:eastAsiaTheme="minorHAnsi" w:hAnsi="Arial" w:cs="Arial"/>
          <w:color w:val="000000" w:themeColor="text1"/>
          <w:lang w:eastAsia="en-US"/>
        </w:rPr>
        <w:t>EU</w:t>
      </w:r>
      <w:r w:rsidRPr="00B76DED">
        <w:rPr>
          <w:rFonts w:ascii="Arial" w:eastAsiaTheme="minorHAnsi" w:hAnsi="Arial" w:cs="Arial"/>
          <w:color w:val="000000" w:themeColor="text1"/>
          <w:lang w:eastAsia="en-US"/>
        </w:rPr>
        <w:t>. El pretexto fue semejante que el del contrabando de armas</w:t>
      </w:r>
      <w:r w:rsidR="001F73B8" w:rsidRPr="00B76DED">
        <w:rPr>
          <w:rFonts w:ascii="Arial" w:eastAsiaTheme="minorHAnsi" w:hAnsi="Arial" w:cs="Arial"/>
          <w:color w:val="000000" w:themeColor="text1"/>
          <w:lang w:eastAsia="en-US"/>
        </w:rPr>
        <w:t>,</w:t>
      </w:r>
      <w:r w:rsidRPr="00B76DED">
        <w:rPr>
          <w:rFonts w:ascii="Arial" w:eastAsiaTheme="minorHAnsi" w:hAnsi="Arial" w:cs="Arial"/>
          <w:color w:val="000000" w:themeColor="text1"/>
          <w:lang w:eastAsia="en-US"/>
        </w:rPr>
        <w:t xml:space="preserve"> con </w:t>
      </w:r>
      <w:r w:rsidR="001F73B8" w:rsidRPr="00B76DED">
        <w:rPr>
          <w:rFonts w:ascii="Arial" w:eastAsiaTheme="minorHAnsi" w:hAnsi="Arial" w:cs="Arial"/>
          <w:color w:val="000000" w:themeColor="text1"/>
          <w:lang w:eastAsia="en-US"/>
        </w:rPr>
        <w:t>tales</w:t>
      </w:r>
      <w:r w:rsidRPr="00B76DED">
        <w:rPr>
          <w:rFonts w:ascii="Arial" w:eastAsiaTheme="minorHAnsi" w:hAnsi="Arial" w:cs="Arial"/>
          <w:color w:val="000000" w:themeColor="text1"/>
          <w:lang w:eastAsia="en-US"/>
        </w:rPr>
        <w:t xml:space="preserve"> actos </w:t>
      </w:r>
      <w:r w:rsidR="00F32194" w:rsidRPr="00B76DED">
        <w:rPr>
          <w:rFonts w:ascii="Arial" w:eastAsiaTheme="minorHAnsi" w:hAnsi="Arial" w:cs="Arial"/>
          <w:color w:val="000000" w:themeColor="text1"/>
          <w:lang w:eastAsia="en-US"/>
        </w:rPr>
        <w:t xml:space="preserve">obtendría </w:t>
      </w:r>
      <w:r w:rsidRPr="00B76DED">
        <w:rPr>
          <w:rFonts w:ascii="Arial" w:eastAsiaTheme="minorHAnsi" w:hAnsi="Arial" w:cs="Arial"/>
          <w:color w:val="000000" w:themeColor="text1"/>
          <w:lang w:eastAsia="en-US"/>
        </w:rPr>
        <w:t xml:space="preserve">información </w:t>
      </w:r>
      <w:r w:rsidR="00F32194" w:rsidRPr="00B76DED">
        <w:rPr>
          <w:rFonts w:ascii="Arial" w:eastAsiaTheme="minorHAnsi" w:hAnsi="Arial" w:cs="Arial"/>
          <w:color w:val="000000" w:themeColor="text1"/>
          <w:lang w:eastAsia="en-US"/>
        </w:rPr>
        <w:t>para</w:t>
      </w:r>
      <w:r w:rsidRPr="00B76DED">
        <w:rPr>
          <w:rFonts w:ascii="Arial" w:eastAsiaTheme="minorHAnsi" w:hAnsi="Arial" w:cs="Arial"/>
          <w:color w:val="000000" w:themeColor="text1"/>
          <w:lang w:eastAsia="en-US"/>
        </w:rPr>
        <w:t xml:space="preserve"> desmantelar al grupo </w:t>
      </w:r>
      <w:r w:rsidR="001F73B8" w:rsidRPr="00B76DED">
        <w:rPr>
          <w:rFonts w:ascii="Arial" w:eastAsiaTheme="minorHAnsi" w:hAnsi="Arial" w:cs="Arial"/>
          <w:color w:val="000000" w:themeColor="text1"/>
          <w:lang w:eastAsia="en-US"/>
        </w:rPr>
        <w:t>criminal</w:t>
      </w:r>
      <w:r w:rsidRPr="00B76DED">
        <w:rPr>
          <w:rFonts w:ascii="Arial" w:eastAsiaTheme="minorHAnsi" w:hAnsi="Arial" w:cs="Arial"/>
          <w:color w:val="000000" w:themeColor="text1"/>
          <w:lang w:eastAsia="en-US"/>
        </w:rPr>
        <w:t>.</w:t>
      </w:r>
      <w:r w:rsidR="00F32194" w:rsidRPr="00B76DED">
        <w:rPr>
          <w:rFonts w:ascii="Arial" w:eastAsiaTheme="minorHAnsi" w:hAnsi="Arial" w:cs="Arial"/>
          <w:color w:val="000000" w:themeColor="text1"/>
          <w:lang w:eastAsia="en-US"/>
        </w:rPr>
        <w:t xml:space="preserve"> </w:t>
      </w:r>
      <w:r w:rsidRPr="00B76DED">
        <w:rPr>
          <w:rFonts w:ascii="Arial" w:eastAsiaTheme="minorHAnsi" w:hAnsi="Arial" w:cs="Arial"/>
          <w:color w:val="000000" w:themeColor="text1"/>
          <w:lang w:eastAsia="en-US"/>
        </w:rPr>
        <w:t>En 2020</w:t>
      </w:r>
      <w:r w:rsidR="001F73B8" w:rsidRPr="00B76DED">
        <w:rPr>
          <w:rFonts w:ascii="Arial" w:eastAsiaTheme="minorHAnsi" w:hAnsi="Arial" w:cs="Arial"/>
          <w:color w:val="000000" w:themeColor="text1"/>
          <w:lang w:eastAsia="en-US"/>
        </w:rPr>
        <w:t>,</w:t>
      </w:r>
      <w:r w:rsidRPr="00B76DED">
        <w:rPr>
          <w:rFonts w:ascii="Arial" w:eastAsiaTheme="minorHAnsi" w:hAnsi="Arial" w:cs="Arial"/>
          <w:color w:val="000000" w:themeColor="text1"/>
          <w:lang w:eastAsia="en-US"/>
        </w:rPr>
        <w:t xml:space="preserve"> Roberta Jacobson, exembajadora de E</w:t>
      </w:r>
      <w:r w:rsidR="00F32194" w:rsidRPr="00B76DED">
        <w:rPr>
          <w:rFonts w:ascii="Arial" w:eastAsiaTheme="minorHAnsi" w:hAnsi="Arial" w:cs="Arial"/>
          <w:color w:val="000000" w:themeColor="text1"/>
          <w:lang w:eastAsia="en-US"/>
        </w:rPr>
        <w:t>U</w:t>
      </w:r>
      <w:r w:rsidRPr="00B76DED">
        <w:rPr>
          <w:rFonts w:ascii="Arial" w:eastAsiaTheme="minorHAnsi" w:hAnsi="Arial" w:cs="Arial"/>
          <w:color w:val="000000" w:themeColor="text1"/>
          <w:lang w:eastAsia="en-US"/>
        </w:rPr>
        <w:t xml:space="preserve"> en México, declaró que Calderón</w:t>
      </w:r>
      <w:r w:rsidR="00F4003E" w:rsidRPr="00B76DED">
        <w:rPr>
          <w:rFonts w:ascii="Arial" w:eastAsiaTheme="minorHAnsi" w:hAnsi="Arial" w:cs="Arial"/>
          <w:color w:val="000000" w:themeColor="text1"/>
          <w:lang w:eastAsia="en-US"/>
        </w:rPr>
        <w:t xml:space="preserve"> y </w:t>
      </w:r>
      <w:r w:rsidRPr="00B76DED">
        <w:rPr>
          <w:rFonts w:ascii="Arial" w:eastAsiaTheme="minorHAnsi" w:hAnsi="Arial" w:cs="Arial"/>
          <w:color w:val="000000" w:themeColor="text1"/>
          <w:lang w:eastAsia="en-US"/>
        </w:rPr>
        <w:t>Washington tenía</w:t>
      </w:r>
      <w:r w:rsidR="00F4003E" w:rsidRPr="00B76DED">
        <w:rPr>
          <w:rFonts w:ascii="Arial" w:eastAsiaTheme="minorHAnsi" w:hAnsi="Arial" w:cs="Arial"/>
          <w:color w:val="000000" w:themeColor="text1"/>
          <w:lang w:eastAsia="en-US"/>
        </w:rPr>
        <w:t>n</w:t>
      </w:r>
      <w:r w:rsidRPr="00B76DED">
        <w:rPr>
          <w:rFonts w:ascii="Arial" w:eastAsiaTheme="minorHAnsi" w:hAnsi="Arial" w:cs="Arial"/>
          <w:color w:val="000000" w:themeColor="text1"/>
          <w:lang w:eastAsia="en-US"/>
        </w:rPr>
        <w:t xml:space="preserve"> información acerca de las actividades delictivas de </w:t>
      </w:r>
      <w:r w:rsidR="00F4003E" w:rsidRPr="00B76DED">
        <w:rPr>
          <w:rFonts w:ascii="Arial" w:eastAsiaTheme="minorHAnsi" w:hAnsi="Arial" w:cs="Arial"/>
          <w:color w:val="000000" w:themeColor="text1"/>
          <w:lang w:eastAsia="en-US"/>
        </w:rPr>
        <w:t xml:space="preserve">Genaro </w:t>
      </w:r>
      <w:r w:rsidRPr="00B76DED">
        <w:rPr>
          <w:rFonts w:ascii="Arial" w:eastAsiaTheme="minorHAnsi" w:hAnsi="Arial" w:cs="Arial"/>
          <w:color w:val="000000" w:themeColor="text1"/>
          <w:lang w:eastAsia="en-US"/>
        </w:rPr>
        <w:t>García</w:t>
      </w:r>
      <w:r w:rsidR="001F73B8" w:rsidRPr="00B76DED">
        <w:rPr>
          <w:rFonts w:ascii="Arial" w:eastAsiaTheme="minorHAnsi" w:hAnsi="Arial" w:cs="Arial"/>
          <w:color w:val="000000" w:themeColor="text1"/>
          <w:lang w:eastAsia="en-US"/>
        </w:rPr>
        <w:t xml:space="preserve">, pero </w:t>
      </w:r>
      <w:r w:rsidR="00F32194" w:rsidRPr="00B76DED">
        <w:rPr>
          <w:rFonts w:ascii="Arial" w:eastAsiaTheme="minorHAnsi" w:hAnsi="Arial" w:cs="Arial"/>
          <w:color w:val="000000" w:themeColor="text1"/>
          <w:lang w:eastAsia="en-US"/>
        </w:rPr>
        <w:t xml:space="preserve">los </w:t>
      </w:r>
      <w:r w:rsidRPr="00B76DED">
        <w:rPr>
          <w:rFonts w:ascii="Arial" w:eastAsiaTheme="minorHAnsi" w:hAnsi="Arial" w:cs="Arial"/>
          <w:color w:val="000000" w:themeColor="text1"/>
          <w:lang w:eastAsia="en-US"/>
        </w:rPr>
        <w:t xml:space="preserve">gobiernos mantuvieron una estrecha colaboración en una guerra contra las drogas que produjo cientos de miles de </w:t>
      </w:r>
      <w:r w:rsidRPr="00B76DED">
        <w:rPr>
          <w:rFonts w:ascii="Arial" w:eastAsiaTheme="minorHAnsi" w:hAnsi="Arial" w:cs="Arial"/>
          <w:color w:val="000000" w:themeColor="text1"/>
          <w:lang w:eastAsia="en-US"/>
        </w:rPr>
        <w:lastRenderedPageBreak/>
        <w:t>muertes</w:t>
      </w:r>
      <w:r w:rsidR="00F4003E" w:rsidRPr="00B76DED">
        <w:rPr>
          <w:rFonts w:ascii="Arial" w:eastAsiaTheme="minorHAnsi" w:hAnsi="Arial" w:cs="Arial"/>
          <w:color w:val="000000" w:themeColor="text1"/>
          <w:lang w:eastAsia="en-US"/>
        </w:rPr>
        <w:t>, heridos,</w:t>
      </w:r>
      <w:r w:rsidRPr="00B76DED">
        <w:rPr>
          <w:rFonts w:ascii="Arial" w:eastAsiaTheme="minorHAnsi" w:hAnsi="Arial" w:cs="Arial"/>
          <w:color w:val="000000" w:themeColor="text1"/>
          <w:lang w:eastAsia="en-US"/>
        </w:rPr>
        <w:t xml:space="preserve"> desapariciones </w:t>
      </w:r>
      <w:r w:rsidR="00F4003E" w:rsidRPr="00B76DED">
        <w:rPr>
          <w:rFonts w:ascii="Arial" w:eastAsiaTheme="minorHAnsi" w:hAnsi="Arial" w:cs="Arial"/>
          <w:color w:val="000000" w:themeColor="text1"/>
          <w:lang w:eastAsia="en-US"/>
        </w:rPr>
        <w:t xml:space="preserve">y desplazados </w:t>
      </w:r>
      <w:r w:rsidRPr="00B76DED">
        <w:rPr>
          <w:rFonts w:ascii="Arial" w:eastAsiaTheme="minorHAnsi" w:hAnsi="Arial" w:cs="Arial"/>
          <w:color w:val="000000" w:themeColor="text1"/>
          <w:lang w:eastAsia="en-US"/>
        </w:rPr>
        <w:t>en nuestro país</w:t>
      </w:r>
      <w:r w:rsidR="001F73B8" w:rsidRPr="00B76DED">
        <w:rPr>
          <w:rFonts w:ascii="Arial" w:eastAsiaTheme="minorHAnsi" w:hAnsi="Arial" w:cs="Arial"/>
          <w:color w:val="000000" w:themeColor="text1"/>
          <w:lang w:eastAsia="en-US"/>
        </w:rPr>
        <w:t xml:space="preserve">. Y </w:t>
      </w:r>
      <w:r w:rsidRPr="00B76DED">
        <w:rPr>
          <w:rFonts w:ascii="Arial" w:eastAsiaTheme="minorHAnsi" w:hAnsi="Arial" w:cs="Arial"/>
          <w:color w:val="000000" w:themeColor="text1"/>
          <w:lang w:eastAsia="en-US"/>
        </w:rPr>
        <w:t>no redujo el tráfico de estupefacientes a E</w:t>
      </w:r>
      <w:r w:rsidR="00F32194" w:rsidRPr="00B76DED">
        <w:rPr>
          <w:rFonts w:ascii="Arial" w:eastAsiaTheme="minorHAnsi" w:hAnsi="Arial" w:cs="Arial"/>
          <w:color w:val="000000" w:themeColor="text1"/>
          <w:lang w:eastAsia="en-US"/>
        </w:rPr>
        <w:t>U</w:t>
      </w:r>
      <w:r w:rsidRPr="00B76DED">
        <w:rPr>
          <w:rFonts w:ascii="Arial" w:eastAsiaTheme="minorHAnsi" w:hAnsi="Arial" w:cs="Arial"/>
          <w:color w:val="000000" w:themeColor="text1"/>
          <w:lang w:eastAsia="en-US"/>
        </w:rPr>
        <w:t xml:space="preserve"> y </w:t>
      </w:r>
      <w:r w:rsidR="00F32194" w:rsidRPr="00B76DED">
        <w:rPr>
          <w:rFonts w:ascii="Arial" w:eastAsiaTheme="minorHAnsi" w:hAnsi="Arial" w:cs="Arial"/>
          <w:color w:val="000000" w:themeColor="text1"/>
          <w:lang w:eastAsia="en-US"/>
        </w:rPr>
        <w:t xml:space="preserve">se multiplicaron </w:t>
      </w:r>
      <w:r w:rsidRPr="00B76DED">
        <w:rPr>
          <w:rFonts w:ascii="Arial" w:eastAsiaTheme="minorHAnsi" w:hAnsi="Arial" w:cs="Arial"/>
          <w:color w:val="000000" w:themeColor="text1"/>
          <w:lang w:eastAsia="en-US"/>
        </w:rPr>
        <w:t>l</w:t>
      </w:r>
      <w:r w:rsidR="00B76DED" w:rsidRPr="00B76DED">
        <w:rPr>
          <w:rFonts w:ascii="Arial" w:eastAsiaTheme="minorHAnsi" w:hAnsi="Arial" w:cs="Arial"/>
          <w:color w:val="000000" w:themeColor="text1"/>
          <w:lang w:eastAsia="en-US"/>
        </w:rPr>
        <w:t>a</w:t>
      </w:r>
      <w:r w:rsidRPr="00B76DED">
        <w:rPr>
          <w:rFonts w:ascii="Arial" w:eastAsiaTheme="minorHAnsi" w:hAnsi="Arial" w:cs="Arial"/>
          <w:color w:val="000000" w:themeColor="text1"/>
          <w:lang w:eastAsia="en-US"/>
        </w:rPr>
        <w:t xml:space="preserve">s </w:t>
      </w:r>
      <w:r w:rsidR="00B76DED" w:rsidRPr="00B76DED">
        <w:rPr>
          <w:rFonts w:ascii="Arial" w:eastAsiaTheme="minorHAnsi" w:hAnsi="Arial" w:cs="Arial"/>
          <w:color w:val="000000" w:themeColor="text1"/>
          <w:lang w:eastAsia="en-US"/>
        </w:rPr>
        <w:t>bandas</w:t>
      </w:r>
      <w:r w:rsidRPr="00B76DED">
        <w:rPr>
          <w:rFonts w:ascii="Arial" w:eastAsiaTheme="minorHAnsi" w:hAnsi="Arial" w:cs="Arial"/>
          <w:color w:val="000000" w:themeColor="text1"/>
          <w:lang w:eastAsia="en-US"/>
        </w:rPr>
        <w:t xml:space="preserve"> mexican</w:t>
      </w:r>
      <w:r w:rsidR="00B76DED" w:rsidRPr="00B76DED">
        <w:rPr>
          <w:rFonts w:ascii="Arial" w:eastAsiaTheme="minorHAnsi" w:hAnsi="Arial" w:cs="Arial"/>
          <w:color w:val="000000" w:themeColor="text1"/>
          <w:lang w:eastAsia="en-US"/>
        </w:rPr>
        <w:t>a</w:t>
      </w:r>
      <w:r w:rsidRPr="00B76DED">
        <w:rPr>
          <w:rFonts w:ascii="Arial" w:eastAsiaTheme="minorHAnsi" w:hAnsi="Arial" w:cs="Arial"/>
          <w:color w:val="000000" w:themeColor="text1"/>
          <w:lang w:eastAsia="en-US"/>
        </w:rPr>
        <w:t>s</w:t>
      </w:r>
      <w:r w:rsidR="00F32194" w:rsidRPr="00B76DED">
        <w:rPr>
          <w:rFonts w:ascii="Arial" w:eastAsiaTheme="minorHAnsi" w:hAnsi="Arial" w:cs="Arial"/>
          <w:color w:val="000000" w:themeColor="text1"/>
          <w:lang w:eastAsia="en-US"/>
        </w:rPr>
        <w:t>.</w:t>
      </w:r>
    </w:p>
    <w:p w:rsidR="00F32194" w:rsidRPr="00B76DED" w:rsidRDefault="00F32194" w:rsidP="00F32194">
      <w:pPr>
        <w:ind w:firstLine="708"/>
        <w:jc w:val="both"/>
        <w:rPr>
          <w:rFonts w:ascii="Arial" w:eastAsiaTheme="minorHAnsi" w:hAnsi="Arial" w:cs="Arial"/>
          <w:color w:val="000000" w:themeColor="text1"/>
          <w:lang w:eastAsia="en-US"/>
        </w:rPr>
      </w:pPr>
      <w:r w:rsidRPr="00B76DED">
        <w:rPr>
          <w:rFonts w:ascii="Arial" w:eastAsiaTheme="minorHAnsi" w:hAnsi="Arial" w:cs="Arial"/>
          <w:color w:val="000000" w:themeColor="text1"/>
          <w:lang w:eastAsia="en-US"/>
        </w:rPr>
        <w:t xml:space="preserve">Por lo anterior y más fue pertinente que el gobierno de la 4T diera por terminada </w:t>
      </w:r>
      <w:r w:rsidR="00D8778A" w:rsidRPr="00B76DED">
        <w:rPr>
          <w:rFonts w:ascii="Arial" w:eastAsiaTheme="minorHAnsi" w:hAnsi="Arial" w:cs="Arial"/>
          <w:color w:val="000000" w:themeColor="text1"/>
          <w:lang w:eastAsia="en-US"/>
        </w:rPr>
        <w:t xml:space="preserve">en abril de 2022 </w:t>
      </w:r>
      <w:r w:rsidRPr="00B76DED">
        <w:rPr>
          <w:rFonts w:ascii="Arial" w:eastAsiaTheme="minorHAnsi" w:hAnsi="Arial" w:cs="Arial"/>
          <w:color w:val="000000" w:themeColor="text1"/>
          <w:lang w:eastAsia="en-US"/>
        </w:rPr>
        <w:t xml:space="preserve">la colaboración entre la DEA y una unidad de investigación </w:t>
      </w:r>
      <w:r w:rsidR="00B76DED" w:rsidRPr="00B76DED">
        <w:rPr>
          <w:rFonts w:ascii="Arial" w:eastAsiaTheme="minorHAnsi" w:hAnsi="Arial" w:cs="Arial"/>
          <w:color w:val="000000" w:themeColor="text1"/>
          <w:lang w:eastAsia="en-US"/>
        </w:rPr>
        <w:t>de México</w:t>
      </w:r>
      <w:r w:rsidRPr="00B76DED">
        <w:rPr>
          <w:rFonts w:ascii="Arial" w:eastAsiaTheme="minorHAnsi" w:hAnsi="Arial" w:cs="Arial"/>
          <w:color w:val="000000" w:themeColor="text1"/>
          <w:lang w:eastAsia="en-US"/>
        </w:rPr>
        <w:t xml:space="preserve">. Todo lo contrario a la propuesta del PAN y </w:t>
      </w:r>
      <w:proofErr w:type="spellStart"/>
      <w:r w:rsidRPr="00B76DED">
        <w:rPr>
          <w:rFonts w:ascii="Arial" w:eastAsiaTheme="minorHAnsi" w:hAnsi="Arial" w:cs="Arial"/>
          <w:color w:val="000000" w:themeColor="text1"/>
          <w:lang w:eastAsia="en-US"/>
        </w:rPr>
        <w:t>Marko</w:t>
      </w:r>
      <w:proofErr w:type="spellEnd"/>
      <w:r w:rsidRPr="00B76DED">
        <w:rPr>
          <w:rFonts w:ascii="Arial" w:eastAsiaTheme="minorHAnsi" w:hAnsi="Arial" w:cs="Arial"/>
          <w:color w:val="000000" w:themeColor="text1"/>
          <w:lang w:eastAsia="en-US"/>
        </w:rPr>
        <w:t xml:space="preserve"> Cortés</w:t>
      </w:r>
      <w:r w:rsidR="00D8778A" w:rsidRPr="00B76DED">
        <w:rPr>
          <w:rFonts w:ascii="Arial" w:eastAsiaTheme="minorHAnsi" w:hAnsi="Arial" w:cs="Arial"/>
          <w:color w:val="000000" w:themeColor="text1"/>
          <w:lang w:eastAsia="en-US"/>
        </w:rPr>
        <w:t>,</w:t>
      </w:r>
      <w:r w:rsidRPr="00B76DED">
        <w:rPr>
          <w:rFonts w:ascii="Arial" w:eastAsiaTheme="minorHAnsi" w:hAnsi="Arial" w:cs="Arial"/>
          <w:color w:val="000000" w:themeColor="text1"/>
          <w:lang w:eastAsia="en-US"/>
        </w:rPr>
        <w:t xml:space="preserve"> a contrapelo de Calderón qu</w:t>
      </w:r>
      <w:r w:rsidR="00F4003E" w:rsidRPr="00B76DED">
        <w:rPr>
          <w:rFonts w:ascii="Arial" w:eastAsiaTheme="minorHAnsi" w:hAnsi="Arial" w:cs="Arial"/>
          <w:color w:val="000000" w:themeColor="text1"/>
          <w:lang w:eastAsia="en-US"/>
        </w:rPr>
        <w:t>i</w:t>
      </w:r>
      <w:r w:rsidRPr="00B76DED">
        <w:rPr>
          <w:rFonts w:ascii="Arial" w:eastAsiaTheme="minorHAnsi" w:hAnsi="Arial" w:cs="Arial"/>
          <w:color w:val="000000" w:themeColor="text1"/>
          <w:lang w:eastAsia="en-US"/>
        </w:rPr>
        <w:t>e</w:t>
      </w:r>
      <w:r w:rsidR="00F4003E" w:rsidRPr="00B76DED">
        <w:rPr>
          <w:rFonts w:ascii="Arial" w:eastAsiaTheme="minorHAnsi" w:hAnsi="Arial" w:cs="Arial"/>
          <w:color w:val="000000" w:themeColor="text1"/>
          <w:lang w:eastAsia="en-US"/>
        </w:rPr>
        <w:t>n</w:t>
      </w:r>
      <w:r w:rsidRPr="00B76DED">
        <w:rPr>
          <w:rFonts w:ascii="Arial" w:eastAsiaTheme="minorHAnsi" w:hAnsi="Arial" w:cs="Arial"/>
          <w:color w:val="000000" w:themeColor="text1"/>
          <w:lang w:eastAsia="en-US"/>
        </w:rPr>
        <w:t xml:space="preserve"> desde Madrid dictó una cátedra de doctorado en cinismo: “En lo personal, tengo muchas dudas del veredicto” </w:t>
      </w:r>
      <w:r w:rsidR="00F4003E" w:rsidRPr="00B76DED">
        <w:rPr>
          <w:rFonts w:ascii="Arial" w:eastAsiaTheme="minorHAnsi" w:hAnsi="Arial" w:cs="Arial"/>
          <w:color w:val="000000" w:themeColor="text1"/>
          <w:lang w:eastAsia="en-US"/>
        </w:rPr>
        <w:t>contra</w:t>
      </w:r>
      <w:r w:rsidRPr="00B76DED">
        <w:rPr>
          <w:rFonts w:ascii="Arial" w:eastAsiaTheme="minorHAnsi" w:hAnsi="Arial" w:cs="Arial"/>
          <w:color w:val="000000" w:themeColor="text1"/>
          <w:lang w:eastAsia="en-US"/>
        </w:rPr>
        <w:t xml:space="preserve"> García Luna.</w:t>
      </w:r>
    </w:p>
    <w:p w:rsidR="00F24E3D" w:rsidRPr="00B76DED" w:rsidRDefault="00F24E3D" w:rsidP="00F24E3D">
      <w:pPr>
        <w:jc w:val="center"/>
        <w:rPr>
          <w:rFonts w:ascii="Arial" w:hAnsi="Arial" w:cs="Arial"/>
          <w:b/>
          <w:color w:val="000000" w:themeColor="text1"/>
        </w:rPr>
      </w:pPr>
      <w:r w:rsidRPr="00B76DED">
        <w:rPr>
          <w:rFonts w:ascii="Arial" w:hAnsi="Arial" w:cs="Arial"/>
          <w:b/>
          <w:color w:val="000000" w:themeColor="text1"/>
        </w:rPr>
        <w:t>Acuse de recibo</w:t>
      </w:r>
    </w:p>
    <w:p w:rsidR="00F24E3D" w:rsidRPr="00B76DED" w:rsidRDefault="00F24E3D" w:rsidP="00F24E3D">
      <w:pPr>
        <w:jc w:val="both"/>
        <w:rPr>
          <w:rFonts w:ascii="Arial" w:hAnsi="Arial" w:cs="Arial"/>
          <w:bCs/>
          <w:color w:val="000000" w:themeColor="text1"/>
        </w:rPr>
      </w:pPr>
      <w:r w:rsidRPr="00B76DED">
        <w:rPr>
          <w:rFonts w:ascii="Arial" w:hAnsi="Arial" w:cs="Arial"/>
          <w:bCs/>
          <w:color w:val="000000" w:themeColor="text1"/>
        </w:rPr>
        <w:t xml:space="preserve">“Estimado Eduardo: Me apena lo que escribiste de (Marcos Leonel) Posadas y (Raúl) </w:t>
      </w:r>
      <w:proofErr w:type="spellStart"/>
      <w:r w:rsidRPr="00B76DED">
        <w:rPr>
          <w:rFonts w:ascii="Arial" w:hAnsi="Arial" w:cs="Arial"/>
          <w:bCs/>
          <w:color w:val="000000" w:themeColor="text1"/>
        </w:rPr>
        <w:t>Jardón</w:t>
      </w:r>
      <w:proofErr w:type="spellEnd"/>
      <w:r w:rsidRPr="00B76DED">
        <w:rPr>
          <w:rFonts w:ascii="Arial" w:hAnsi="Arial" w:cs="Arial"/>
          <w:bCs/>
          <w:color w:val="000000" w:themeColor="text1"/>
        </w:rPr>
        <w:t xml:space="preserve">; son facetas de las personas muy negativas. Por lo visto, nunca te dieron respuesta ni explicación de esa conducta. El asunto es que ya no lo podrán hacer pues están muertos. Como dicen, ‘lo hecho, hecho está’ y ‘ya ni llorar es bueno’. Prefiero quedarme con los buenos recuerdos y dejar de lado lo feo, por salud mental. Saludos y abrazo. Elba Pérez Villalba”… La respuesta que recibí, no pedida, fue de Pablo Gómez, comisario de la dirigencia del PCM en Oposición: “Ibarra, no te vamos a apoyar”. Es decir, la censura sigue, como siguió hasta el último de mis envíos desde Moscú… La </w:t>
      </w:r>
      <w:r w:rsidRPr="00B76DED">
        <w:rPr>
          <w:rFonts w:ascii="Arial" w:hAnsi="Arial" w:cs="Arial"/>
          <w:bCs/>
          <w:i/>
          <w:color w:val="000000" w:themeColor="text1"/>
        </w:rPr>
        <w:t>mañanera</w:t>
      </w:r>
      <w:r w:rsidRPr="00B76DED">
        <w:rPr>
          <w:rFonts w:ascii="Arial" w:hAnsi="Arial" w:cs="Arial"/>
          <w:bCs/>
          <w:color w:val="000000" w:themeColor="text1"/>
        </w:rPr>
        <w:t xml:space="preserve"> del 10 y Manú </w:t>
      </w:r>
      <w:proofErr w:type="spellStart"/>
      <w:r w:rsidRPr="00B76DED">
        <w:rPr>
          <w:rFonts w:ascii="Arial" w:hAnsi="Arial" w:cs="Arial"/>
          <w:bCs/>
          <w:color w:val="000000" w:themeColor="text1"/>
        </w:rPr>
        <w:t>Dornbierer</w:t>
      </w:r>
      <w:proofErr w:type="spellEnd"/>
      <w:r w:rsidRPr="00B76DED">
        <w:rPr>
          <w:rFonts w:ascii="Arial" w:hAnsi="Arial" w:cs="Arial"/>
          <w:bCs/>
          <w:color w:val="000000" w:themeColor="text1"/>
        </w:rPr>
        <w:t>: “1. El presidente López Obrador publicó información de periodistas en su contra. En lo personal estuve por años atacando al PRI y luego al PRIAN y ganaba bien: 500 pesos por artículo. Llegué a tener más de 80 diarios que me publicaban los sábados. Me mantuve con mi trabajo, aunque tenía buena vida por la herencia de mis padres.  Hoy de 80 diarios me queda uno: El Siglo de Torreón que me paga lo mismo, 500 pesos. Aunque Reforma nunca me ´peló’ así fuera amiga de Manuel Camacho Solís (1946-2015), regente de la (hoy) Ciudad de México, y creador del periódico. En este sexenio Reforma estuvo enviándome su anzuelo hasta que contesté: ‘Si, estoy de acuerdo en colaborar con ustedes, pero a cambio de que no me quiten ni una coma’. No me volvieron a contactar”.</w:t>
      </w:r>
    </w:p>
    <w:p w:rsidR="00522018" w:rsidRPr="00B76DED" w:rsidRDefault="00A768BA" w:rsidP="00F24E3D">
      <w:pPr>
        <w:jc w:val="both"/>
        <w:rPr>
          <w:rFonts w:ascii="Arial" w:hAnsi="Arial" w:cs="Arial"/>
          <w:color w:val="000000" w:themeColor="text1"/>
          <w:sz w:val="20"/>
          <w:szCs w:val="20"/>
        </w:rPr>
      </w:pPr>
      <w:hyperlink r:id="rId4" w:history="1">
        <w:r w:rsidR="00F24E3D" w:rsidRPr="00B76DED">
          <w:rPr>
            <w:rStyle w:val="Hipervnculo"/>
            <w:rFonts w:ascii="Arial" w:hAnsi="Arial" w:cs="Arial"/>
            <w:color w:val="000000" w:themeColor="text1"/>
            <w:sz w:val="20"/>
            <w:szCs w:val="20"/>
            <w:u w:val="none"/>
          </w:rPr>
          <w:t>http://www.forumenlinea.com/</w:t>
        </w:r>
      </w:hyperlink>
      <w:r w:rsidR="00F24E3D" w:rsidRPr="00B76DED">
        <w:rPr>
          <w:rFonts w:ascii="Arial" w:hAnsi="Arial" w:cs="Arial"/>
          <w:color w:val="000000" w:themeColor="text1"/>
          <w:sz w:val="20"/>
          <w:szCs w:val="20"/>
        </w:rPr>
        <w:t xml:space="preserve">    </w:t>
      </w:r>
      <w:hyperlink r:id="rId5" w:history="1">
        <w:r w:rsidR="00F24E3D" w:rsidRPr="00B76DED">
          <w:rPr>
            <w:rStyle w:val="Hipervnculo"/>
            <w:rFonts w:ascii="Arial" w:hAnsi="Arial" w:cs="Arial"/>
            <w:color w:val="000000" w:themeColor="text1"/>
            <w:sz w:val="20"/>
            <w:szCs w:val="20"/>
            <w:u w:val="none"/>
          </w:rPr>
          <w:t>forum@forumenlinea.com</w:t>
        </w:r>
      </w:hyperlink>
      <w:r w:rsidR="00F24E3D" w:rsidRPr="00B76DED">
        <w:rPr>
          <w:rFonts w:ascii="Arial" w:hAnsi="Arial" w:cs="Arial"/>
          <w:color w:val="000000" w:themeColor="text1"/>
          <w:sz w:val="20"/>
          <w:szCs w:val="20"/>
        </w:rPr>
        <w:t xml:space="preserve">    </w:t>
      </w:r>
      <w:proofErr w:type="spellStart"/>
      <w:r w:rsidR="00F24E3D" w:rsidRPr="00B76DED">
        <w:rPr>
          <w:rFonts w:ascii="Arial" w:hAnsi="Arial" w:cs="Arial"/>
          <w:color w:val="000000" w:themeColor="text1"/>
          <w:sz w:val="20"/>
          <w:szCs w:val="20"/>
        </w:rPr>
        <w:t>Twitter@IbarraA</w:t>
      </w:r>
      <w:bookmarkStart w:id="0" w:name="_GoBack"/>
      <w:bookmarkEnd w:id="0"/>
      <w:r w:rsidR="00F24E3D" w:rsidRPr="00B76DED">
        <w:rPr>
          <w:rFonts w:ascii="Arial" w:hAnsi="Arial" w:cs="Arial"/>
          <w:color w:val="000000" w:themeColor="text1"/>
          <w:sz w:val="20"/>
          <w:szCs w:val="20"/>
        </w:rPr>
        <w:t>guirreEd</w:t>
      </w:r>
      <w:proofErr w:type="spellEnd"/>
    </w:p>
    <w:sectPr w:rsidR="00522018" w:rsidRPr="00B76D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E3D"/>
    <w:rsid w:val="00032138"/>
    <w:rsid w:val="000C7367"/>
    <w:rsid w:val="001A115D"/>
    <w:rsid w:val="001D54EC"/>
    <w:rsid w:val="001E4F67"/>
    <w:rsid w:val="001F73B8"/>
    <w:rsid w:val="002705E7"/>
    <w:rsid w:val="00522018"/>
    <w:rsid w:val="00554C9F"/>
    <w:rsid w:val="00560C83"/>
    <w:rsid w:val="0059342F"/>
    <w:rsid w:val="006F0EA3"/>
    <w:rsid w:val="007C20A9"/>
    <w:rsid w:val="00885725"/>
    <w:rsid w:val="009F1FA3"/>
    <w:rsid w:val="00A768BA"/>
    <w:rsid w:val="00B76DED"/>
    <w:rsid w:val="00D8778A"/>
    <w:rsid w:val="00E707F4"/>
    <w:rsid w:val="00F24E3D"/>
    <w:rsid w:val="00F32194"/>
    <w:rsid w:val="00F357B2"/>
    <w:rsid w:val="00F400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6A82AB-FA70-4A90-A5B5-E80259187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E3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4E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857</Words>
  <Characters>4249</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2023-03-14T17:21:00Z</dcterms:created>
  <dcterms:modified xsi:type="dcterms:W3CDTF">2023-03-16T02:07:00Z</dcterms:modified>
</cp:coreProperties>
</file>