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207" w:rsidRPr="00D25C48" w:rsidRDefault="008C7207" w:rsidP="008C7207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D25C4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8C7207" w:rsidRPr="00D25C48" w:rsidRDefault="008C7207" w:rsidP="008C7207">
      <w:pPr>
        <w:jc w:val="both"/>
        <w:rPr>
          <w:rFonts w:ascii="Arial" w:hAnsi="Arial" w:cs="Arial"/>
          <w:color w:val="000000" w:themeColor="text1"/>
        </w:rPr>
      </w:pPr>
    </w:p>
    <w:p w:rsidR="008C7207" w:rsidRPr="00D25C48" w:rsidRDefault="008013ED" w:rsidP="008013ED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D25C48">
        <w:rPr>
          <w:rFonts w:ascii="Arial" w:hAnsi="Arial" w:cs="Arial"/>
          <w:b/>
          <w:color w:val="000000" w:themeColor="text1"/>
          <w:sz w:val="36"/>
          <w:szCs w:val="36"/>
        </w:rPr>
        <w:t>La amenaza de 21 fiscales generales de USA</w:t>
      </w:r>
    </w:p>
    <w:p w:rsidR="008C7207" w:rsidRPr="00D25C48" w:rsidRDefault="008C7207" w:rsidP="008C7207">
      <w:pPr>
        <w:jc w:val="both"/>
        <w:rPr>
          <w:rFonts w:ascii="Arial" w:hAnsi="Arial" w:cs="Arial"/>
          <w:color w:val="000000" w:themeColor="text1"/>
        </w:rPr>
      </w:pPr>
    </w:p>
    <w:p w:rsidR="008C7207" w:rsidRPr="00D25C48" w:rsidRDefault="008C7207" w:rsidP="008C7207">
      <w:pPr>
        <w:jc w:val="both"/>
        <w:rPr>
          <w:rFonts w:ascii="Arial" w:hAnsi="Arial" w:cs="Arial"/>
          <w:b/>
          <w:color w:val="000000" w:themeColor="text1"/>
        </w:rPr>
      </w:pPr>
      <w:r w:rsidRPr="00D25C48">
        <w:rPr>
          <w:rFonts w:ascii="Arial" w:hAnsi="Arial" w:cs="Arial"/>
          <w:b/>
          <w:color w:val="000000" w:themeColor="text1"/>
        </w:rPr>
        <w:t>Eduardo Ibarra Aguirre</w:t>
      </w:r>
    </w:p>
    <w:p w:rsidR="00887E75" w:rsidRPr="00D25C48" w:rsidRDefault="00887E75" w:rsidP="008C7207">
      <w:pPr>
        <w:jc w:val="both"/>
        <w:rPr>
          <w:rFonts w:ascii="Arial" w:hAnsi="Arial" w:cs="Arial"/>
          <w:color w:val="000000" w:themeColor="text1"/>
        </w:rPr>
      </w:pPr>
    </w:p>
    <w:p w:rsidR="00887E75" w:rsidRPr="00D25C48" w:rsidRDefault="00887E75" w:rsidP="008C7207">
      <w:pPr>
        <w:jc w:val="both"/>
        <w:rPr>
          <w:rFonts w:ascii="Arial" w:hAnsi="Arial" w:cs="Arial"/>
          <w:color w:val="000000" w:themeColor="text1"/>
        </w:rPr>
      </w:pPr>
      <w:r w:rsidRPr="00D25C48">
        <w:rPr>
          <w:rFonts w:ascii="Arial" w:hAnsi="Arial" w:cs="Arial"/>
          <w:color w:val="000000" w:themeColor="text1"/>
        </w:rPr>
        <w:t>Bajo la coartada de liberar recursos para confrontar la “mortal crisis” de los opioides</w:t>
      </w:r>
      <w:r w:rsidR="002010C6" w:rsidRPr="00D25C48">
        <w:rPr>
          <w:rFonts w:ascii="Arial" w:hAnsi="Arial" w:cs="Arial"/>
          <w:color w:val="000000" w:themeColor="text1"/>
        </w:rPr>
        <w:t xml:space="preserve"> “con la seriedad que merece”</w:t>
      </w:r>
      <w:r w:rsidRPr="00D25C48">
        <w:rPr>
          <w:rFonts w:ascii="Arial" w:hAnsi="Arial" w:cs="Arial"/>
          <w:color w:val="000000" w:themeColor="text1"/>
        </w:rPr>
        <w:t xml:space="preserve">, 21 fiscales generales de igual número de estados de la Unión Americana, enviaron una carta al presidente Joseph </w:t>
      </w:r>
      <w:proofErr w:type="spellStart"/>
      <w:r w:rsidRPr="00D25C48">
        <w:rPr>
          <w:rFonts w:ascii="Arial" w:hAnsi="Arial" w:cs="Arial"/>
          <w:color w:val="000000" w:themeColor="text1"/>
        </w:rPr>
        <w:t>Biden</w:t>
      </w:r>
      <w:proofErr w:type="spellEnd"/>
      <w:r w:rsidRPr="00D25C48">
        <w:rPr>
          <w:rFonts w:ascii="Arial" w:hAnsi="Arial" w:cs="Arial"/>
          <w:color w:val="000000" w:themeColor="text1"/>
        </w:rPr>
        <w:t xml:space="preserve"> y al secretario de Estado </w:t>
      </w:r>
      <w:proofErr w:type="spellStart"/>
      <w:r w:rsidRPr="00D25C48">
        <w:rPr>
          <w:rFonts w:ascii="Arial" w:hAnsi="Arial" w:cs="Arial"/>
          <w:color w:val="000000" w:themeColor="text1"/>
        </w:rPr>
        <w:t>Antony</w:t>
      </w:r>
      <w:proofErr w:type="spellEnd"/>
      <w:r w:rsidRPr="00D25C4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25C48">
        <w:rPr>
          <w:rFonts w:ascii="Arial" w:hAnsi="Arial" w:cs="Arial"/>
          <w:color w:val="000000" w:themeColor="text1"/>
        </w:rPr>
        <w:t>Blinken</w:t>
      </w:r>
      <w:proofErr w:type="spellEnd"/>
      <w:r w:rsidRPr="00D25C48">
        <w:rPr>
          <w:rFonts w:ascii="Arial" w:hAnsi="Arial" w:cs="Arial"/>
          <w:color w:val="000000" w:themeColor="text1"/>
        </w:rPr>
        <w:t xml:space="preserve"> para que declaren “organizaciones terroristas extranjeras” a l</w:t>
      </w:r>
      <w:r w:rsidR="002010C6" w:rsidRPr="00D25C48">
        <w:rPr>
          <w:rFonts w:ascii="Arial" w:hAnsi="Arial" w:cs="Arial"/>
          <w:color w:val="000000" w:themeColor="text1"/>
        </w:rPr>
        <w:t>o</w:t>
      </w:r>
      <w:r w:rsidRPr="00D25C48">
        <w:rPr>
          <w:rFonts w:ascii="Arial" w:hAnsi="Arial" w:cs="Arial"/>
          <w:color w:val="000000" w:themeColor="text1"/>
        </w:rPr>
        <w:t xml:space="preserve">s </w:t>
      </w:r>
      <w:r w:rsidR="002010C6" w:rsidRPr="00D25C48">
        <w:rPr>
          <w:rFonts w:ascii="Arial" w:hAnsi="Arial" w:cs="Arial"/>
          <w:color w:val="000000" w:themeColor="text1"/>
        </w:rPr>
        <w:t xml:space="preserve">denominados “cárteles </w:t>
      </w:r>
      <w:r w:rsidRPr="00D25C48">
        <w:rPr>
          <w:rFonts w:ascii="Arial" w:hAnsi="Arial" w:cs="Arial"/>
          <w:color w:val="000000" w:themeColor="text1"/>
        </w:rPr>
        <w:t>mexican</w:t>
      </w:r>
      <w:r w:rsidR="002010C6" w:rsidRPr="00D25C48">
        <w:rPr>
          <w:rFonts w:ascii="Arial" w:hAnsi="Arial" w:cs="Arial"/>
          <w:color w:val="000000" w:themeColor="text1"/>
        </w:rPr>
        <w:t>o</w:t>
      </w:r>
      <w:r w:rsidRPr="00D25C48">
        <w:rPr>
          <w:rFonts w:ascii="Arial" w:hAnsi="Arial" w:cs="Arial"/>
          <w:color w:val="000000" w:themeColor="text1"/>
        </w:rPr>
        <w:t>s”, como si ést</w:t>
      </w:r>
      <w:r w:rsidR="002010C6" w:rsidRPr="00D25C48">
        <w:rPr>
          <w:rFonts w:ascii="Arial" w:hAnsi="Arial" w:cs="Arial"/>
          <w:color w:val="000000" w:themeColor="text1"/>
        </w:rPr>
        <w:t>o</w:t>
      </w:r>
      <w:r w:rsidRPr="00D25C48">
        <w:rPr>
          <w:rFonts w:ascii="Arial" w:hAnsi="Arial" w:cs="Arial"/>
          <w:color w:val="000000" w:themeColor="text1"/>
        </w:rPr>
        <w:t xml:space="preserve">s no tuvieran </w:t>
      </w:r>
      <w:r w:rsidR="002010C6" w:rsidRPr="00D25C48">
        <w:rPr>
          <w:rFonts w:ascii="Arial" w:hAnsi="Arial" w:cs="Arial"/>
          <w:color w:val="000000" w:themeColor="text1"/>
        </w:rPr>
        <w:t xml:space="preserve">poderosos </w:t>
      </w:r>
      <w:r w:rsidRPr="00D25C48">
        <w:rPr>
          <w:rFonts w:ascii="Arial" w:hAnsi="Arial" w:cs="Arial"/>
          <w:color w:val="000000" w:themeColor="text1"/>
        </w:rPr>
        <w:t xml:space="preserve">aliados y socios </w:t>
      </w:r>
      <w:r w:rsidR="002010C6" w:rsidRPr="00D25C48">
        <w:rPr>
          <w:rFonts w:ascii="Arial" w:hAnsi="Arial" w:cs="Arial"/>
          <w:color w:val="000000" w:themeColor="text1"/>
        </w:rPr>
        <w:t xml:space="preserve">que viven y trabajan en forma criminal </w:t>
      </w:r>
      <w:r w:rsidRPr="00D25C48">
        <w:rPr>
          <w:rFonts w:ascii="Arial" w:hAnsi="Arial" w:cs="Arial"/>
          <w:color w:val="000000" w:themeColor="text1"/>
        </w:rPr>
        <w:t>en Estados Unidos.</w:t>
      </w:r>
    </w:p>
    <w:p w:rsidR="0032694A" w:rsidRPr="00D25C48" w:rsidRDefault="0032694A" w:rsidP="00D91CB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25C48">
        <w:rPr>
          <w:rFonts w:ascii="Arial" w:hAnsi="Arial" w:cs="Arial"/>
          <w:color w:val="000000" w:themeColor="text1"/>
        </w:rPr>
        <w:t>Para los fiscales generales, de acuerdo con el promotor de la iniciativa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, el fiscal </w:t>
      </w:r>
      <w:proofErr w:type="spellStart"/>
      <w:r w:rsidRPr="00D25C48">
        <w:rPr>
          <w:rFonts w:ascii="Arial" w:eastAsiaTheme="minorHAnsi" w:hAnsi="Arial" w:cs="Arial"/>
          <w:color w:val="000000" w:themeColor="text1"/>
          <w:lang w:eastAsia="en-US"/>
        </w:rPr>
        <w:t>Jason</w:t>
      </w:r>
      <w:proofErr w:type="spellEnd"/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S. </w:t>
      </w:r>
      <w:proofErr w:type="spellStart"/>
      <w:r w:rsidRPr="00D25C48">
        <w:rPr>
          <w:rFonts w:ascii="Arial" w:eastAsiaTheme="minorHAnsi" w:hAnsi="Arial" w:cs="Arial"/>
          <w:color w:val="000000" w:themeColor="text1"/>
          <w:lang w:eastAsia="en-US"/>
        </w:rPr>
        <w:t>Miyares</w:t>
      </w:r>
      <w:proofErr w:type="spellEnd"/>
      <w:r w:rsidRPr="00D25C48">
        <w:rPr>
          <w:rFonts w:ascii="Arial" w:eastAsiaTheme="minorHAnsi" w:hAnsi="Arial" w:cs="Arial"/>
          <w:color w:val="000000" w:themeColor="text1"/>
          <w:lang w:eastAsia="en-US"/>
        </w:rPr>
        <w:t>, de Virginia, la “inhabilidad” del gobierno mexicano para controlar a estos grupos “es una amenaza a nuestra seguridad nacional”.</w:t>
      </w:r>
    </w:p>
    <w:p w:rsidR="00092D94" w:rsidRPr="00D25C48" w:rsidRDefault="0032694A" w:rsidP="0032694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Involuntariamente el boletín </w:t>
      </w:r>
      <w:r w:rsidR="00D91CB8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la oficina de </w:t>
      </w:r>
      <w:proofErr w:type="spellStart"/>
      <w:r w:rsidRPr="00D25C48">
        <w:rPr>
          <w:rFonts w:ascii="Arial" w:eastAsiaTheme="minorHAnsi" w:hAnsi="Arial" w:cs="Arial"/>
          <w:color w:val="000000" w:themeColor="text1"/>
          <w:lang w:eastAsia="en-US"/>
        </w:rPr>
        <w:t>Miyares</w:t>
      </w:r>
      <w:proofErr w:type="spellEnd"/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termina por exhibirlo, pues habla de “control”, no de desarticular o disminuir notablemente a los grupos criminales, además de que el enfoque implica que todo el trabajo lo realizan narcotraficantes </w:t>
      </w:r>
      <w:r w:rsidR="00092D94" w:rsidRPr="00D25C48">
        <w:rPr>
          <w:rFonts w:ascii="Arial" w:eastAsiaTheme="minorHAnsi" w:hAnsi="Arial" w:cs="Arial"/>
          <w:color w:val="000000" w:themeColor="text1"/>
          <w:lang w:eastAsia="en-US"/>
        </w:rPr>
        <w:t>me</w:t>
      </w:r>
      <w:r w:rsidR="0094678E" w:rsidRPr="00D25C48">
        <w:rPr>
          <w:rFonts w:ascii="Arial" w:eastAsiaTheme="minorHAnsi" w:hAnsi="Arial" w:cs="Arial"/>
          <w:color w:val="000000" w:themeColor="text1"/>
          <w:lang w:eastAsia="en-US"/>
        </w:rPr>
        <w:t>x</w:t>
      </w:r>
      <w:r w:rsidR="00092D94" w:rsidRPr="00D25C48">
        <w:rPr>
          <w:rFonts w:ascii="Arial" w:eastAsiaTheme="minorHAnsi" w:hAnsi="Arial" w:cs="Arial"/>
          <w:color w:val="000000" w:themeColor="text1"/>
          <w:lang w:eastAsia="en-US"/>
        </w:rPr>
        <w:t>icanos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y que los opioides se comercializan solos en el país de las barras y las estrellas</w:t>
      </w:r>
      <w:r w:rsidR="00B72CF3" w:rsidRPr="00D25C4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92D94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con un consumo pujante de drogas ilícitas 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>que en 2022 cobraron la vi</w:t>
      </w:r>
      <w:r w:rsidR="00B72CF3" w:rsidRPr="00D25C48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>a de más de 100 000 estadunidenses por sobredosis</w:t>
      </w:r>
      <w:r w:rsidR="00092D94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72CF3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sólo </w:t>
      </w:r>
      <w:r w:rsidR="00092D94" w:rsidRPr="00D25C48">
        <w:rPr>
          <w:rFonts w:ascii="Arial" w:eastAsiaTheme="minorHAnsi" w:hAnsi="Arial" w:cs="Arial"/>
          <w:color w:val="000000" w:themeColor="text1"/>
          <w:lang w:eastAsia="en-US"/>
        </w:rPr>
        <w:t>de opioides</w:t>
      </w:r>
      <w:r w:rsidR="006A5149" w:rsidRPr="00D25C48">
        <w:rPr>
          <w:rFonts w:ascii="Arial" w:eastAsiaTheme="minorHAnsi" w:hAnsi="Arial" w:cs="Arial"/>
          <w:color w:val="000000" w:themeColor="text1"/>
          <w:lang w:eastAsia="en-US"/>
        </w:rPr>
        <w:t>, es decir, 196 muertes diarias</w:t>
      </w:r>
      <w:r w:rsidR="00092D94" w:rsidRPr="00D25C4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2694A" w:rsidRPr="00D25C48" w:rsidRDefault="0032694A" w:rsidP="00092D9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Los cárteles mexicanos </w:t>
      </w:r>
      <w:r w:rsidR="00092D94" w:rsidRPr="00D25C48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>conducen una diaria guerra química</w:t>
      </w:r>
      <w:r w:rsidR="00092D94" w:rsidRPr="00D25C4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contra los estadunidenses, </w:t>
      </w:r>
      <w:r w:rsidR="00092D94" w:rsidRPr="00D25C48">
        <w:rPr>
          <w:rFonts w:ascii="Arial" w:eastAsiaTheme="minorHAnsi" w:hAnsi="Arial" w:cs="Arial"/>
          <w:color w:val="000000" w:themeColor="text1"/>
          <w:lang w:eastAsia="en-US"/>
        </w:rPr>
        <w:t>jura</w:t>
      </w:r>
      <w:r w:rsidR="00A227A9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n en 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el documento redactado por </w:t>
      </w:r>
      <w:proofErr w:type="spellStart"/>
      <w:r w:rsidRPr="00D25C48">
        <w:rPr>
          <w:rFonts w:ascii="Arial" w:eastAsiaTheme="minorHAnsi" w:hAnsi="Arial" w:cs="Arial"/>
          <w:color w:val="000000" w:themeColor="text1"/>
          <w:lang w:eastAsia="en-US"/>
        </w:rPr>
        <w:t>Miyares</w:t>
      </w:r>
      <w:proofErr w:type="spellEnd"/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y firmado por los otros 20 fiscales.</w:t>
      </w:r>
      <w:r w:rsidR="00092D94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Cierto que reconoce que </w:t>
      </w:r>
      <w:r w:rsidR="00F218DD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según 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la DEA </w:t>
      </w:r>
      <w:r w:rsidR="00092D94" w:rsidRPr="00D25C48">
        <w:rPr>
          <w:rFonts w:ascii="Arial" w:eastAsiaTheme="minorHAnsi" w:hAnsi="Arial" w:cs="Arial"/>
          <w:color w:val="000000" w:themeColor="text1"/>
          <w:lang w:eastAsia="en-US"/>
        </w:rPr>
        <w:t>–agencia saturada de corrup</w:t>
      </w:r>
      <w:r w:rsidR="00B72CF3" w:rsidRPr="00D25C48">
        <w:rPr>
          <w:rFonts w:ascii="Arial" w:eastAsiaTheme="minorHAnsi" w:hAnsi="Arial" w:cs="Arial"/>
          <w:color w:val="000000" w:themeColor="text1"/>
          <w:lang w:eastAsia="en-US"/>
        </w:rPr>
        <w:t>ción</w:t>
      </w:r>
      <w:r w:rsidR="00F218DD" w:rsidRPr="00D25C4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092D94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092D94" w:rsidRPr="00D25C4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="00092D94" w:rsidRPr="00D25C48">
        <w:rPr>
          <w:rFonts w:ascii="Arial" w:eastAsiaTheme="minorHAnsi" w:hAnsi="Arial" w:cs="Arial"/>
          <w:color w:val="000000" w:themeColor="text1"/>
          <w:lang w:eastAsia="en-US"/>
        </w:rPr>
        <w:t>estructuras criminales de Sinaloa y Jalisco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, principalmente, importan desde China precursores químicos, que después trasladan </w:t>
      </w:r>
      <w:r w:rsidR="00F218DD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–ellos solitos– 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>a Estados Unidos</w:t>
      </w:r>
      <w:r w:rsidR="00F218DD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, donde se ubica el más </w:t>
      </w:r>
      <w:r w:rsidR="00A227A9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demandante y </w:t>
      </w:r>
      <w:r w:rsidR="00F218DD" w:rsidRPr="00D25C48">
        <w:rPr>
          <w:rFonts w:ascii="Arial" w:eastAsiaTheme="minorHAnsi" w:hAnsi="Arial" w:cs="Arial"/>
          <w:color w:val="000000" w:themeColor="text1"/>
          <w:lang w:eastAsia="en-US"/>
        </w:rPr>
        <w:t>vigoroso mercado</w:t>
      </w:r>
      <w:r w:rsidR="00A227A9" w:rsidRPr="00D25C4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F218DD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el mayor número de prisioneros del orbe en cárceles privadas </w:t>
      </w:r>
      <w:r w:rsidR="00B72CF3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F218DD" w:rsidRPr="00D25C48">
        <w:rPr>
          <w:rFonts w:ascii="Arial" w:eastAsiaTheme="minorHAnsi" w:hAnsi="Arial" w:cs="Arial"/>
          <w:color w:val="000000" w:themeColor="text1"/>
          <w:lang w:eastAsia="en-US"/>
        </w:rPr>
        <w:t>para que sea un excelente negocio deben de estar llenas de latinos y afrodescendientes</w:t>
      </w:r>
      <w:r w:rsidR="00A227A9" w:rsidRPr="00D25C48">
        <w:rPr>
          <w:rFonts w:ascii="Arial" w:eastAsiaTheme="minorHAnsi" w:hAnsi="Arial" w:cs="Arial"/>
          <w:color w:val="000000" w:themeColor="text1"/>
          <w:lang w:eastAsia="en-US"/>
        </w:rPr>
        <w:t>, así como el más libérrimo negocio de la venta de armas de casi todo tipo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A227A9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No es exagera</w:t>
      </w:r>
      <w:r w:rsidR="00B72CF3" w:rsidRPr="00D25C48">
        <w:rPr>
          <w:rFonts w:ascii="Arial" w:eastAsiaTheme="minorHAnsi" w:hAnsi="Arial" w:cs="Arial"/>
          <w:color w:val="000000" w:themeColor="text1"/>
          <w:lang w:eastAsia="en-US"/>
        </w:rPr>
        <w:t>da</w:t>
      </w:r>
      <w:r w:rsidR="00A227A9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la socorrida frase de que México pone las drogas y los muertos, y Estados Unidos los adictos y las armas. La famosa alberca estadunidense y el trampolín mexica</w:t>
      </w:r>
      <w:r w:rsidR="00B72CF3" w:rsidRPr="00D25C48">
        <w:rPr>
          <w:rFonts w:ascii="Arial" w:eastAsiaTheme="minorHAnsi" w:hAnsi="Arial" w:cs="Arial"/>
          <w:color w:val="000000" w:themeColor="text1"/>
          <w:lang w:eastAsia="en-US"/>
        </w:rPr>
        <w:t>no</w:t>
      </w:r>
      <w:r w:rsidR="00A227A9" w:rsidRPr="00D25C4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928DD" w:rsidRPr="00D25C48" w:rsidRDefault="00A227A9" w:rsidP="002928D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25C48">
        <w:rPr>
          <w:rFonts w:ascii="Arial" w:eastAsiaTheme="minorHAnsi" w:hAnsi="Arial" w:cs="Arial"/>
          <w:color w:val="000000" w:themeColor="text1"/>
          <w:lang w:eastAsia="en-US"/>
        </w:rPr>
        <w:t>Las visiones simplificadoras estadunidenses, incluid</w:t>
      </w:r>
      <w:r w:rsidR="00B72CF3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a la de los 21 fiscales, además 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de insertarse en la coyuntura preelectoral </w:t>
      </w:r>
      <w:r w:rsidR="002C787E" w:rsidRPr="00D25C48">
        <w:rPr>
          <w:rFonts w:ascii="Arial" w:eastAsiaTheme="minorHAnsi" w:hAnsi="Arial" w:cs="Arial"/>
          <w:color w:val="000000" w:themeColor="text1"/>
          <w:lang w:eastAsia="en-US"/>
        </w:rPr>
        <w:t>de USA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>, hace honor a los enfoques punitivos impuestos a la Organización de las Naciones Unidas por el genocida Richard Nixon, hace más de medio siglo. Como si viviéramos en los años 70</w:t>
      </w:r>
      <w:r w:rsidR="00677574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y despu</w:t>
      </w:r>
      <w:r w:rsidR="002928DD" w:rsidRPr="00D25C48">
        <w:rPr>
          <w:rFonts w:ascii="Arial" w:eastAsiaTheme="minorHAnsi" w:hAnsi="Arial" w:cs="Arial"/>
          <w:color w:val="000000" w:themeColor="text1"/>
          <w:lang w:eastAsia="en-US"/>
        </w:rPr>
        <w:t>és de cosechar un fracaso rotundo, los yanquis de la burocracia política con frecuencia dan señal</w:t>
      </w:r>
      <w:r w:rsidR="0094678E" w:rsidRPr="00D25C48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2928DD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s de retroceso, 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2928DD" w:rsidRPr="00D25C48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lí está el gobernador de Texas que sueña sin opioides con ser candidato presidencial y para </w:t>
      </w:r>
      <w:r w:rsidR="002928DD" w:rsidRPr="00D25C48">
        <w:rPr>
          <w:rFonts w:ascii="Arial" w:eastAsiaTheme="minorHAnsi" w:hAnsi="Arial" w:cs="Arial"/>
          <w:color w:val="000000" w:themeColor="text1"/>
          <w:lang w:eastAsia="en-US"/>
        </w:rPr>
        <w:t>ello emprende desfiguros que agravian a los migrantes</w:t>
      </w:r>
      <w:r w:rsidR="002C787E" w:rsidRPr="00D25C4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2928DD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en una nación inconcebible sin ellos.</w:t>
      </w:r>
    </w:p>
    <w:p w:rsidR="0094678E" w:rsidRPr="00D25C48" w:rsidRDefault="0094678E" w:rsidP="002928D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25C48">
        <w:rPr>
          <w:rFonts w:ascii="Arial" w:eastAsiaTheme="minorHAnsi" w:hAnsi="Arial" w:cs="Arial"/>
          <w:color w:val="000000" w:themeColor="text1"/>
          <w:lang w:eastAsia="en-US"/>
        </w:rPr>
        <w:t>Pero lo más grave de la propuesta que ponderamos es que implica necesariamente el derecho del gobierno de E</w:t>
      </w:r>
      <w:r w:rsidR="002C787E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stados 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="002C787E" w:rsidRPr="00D25C48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D25C48" w:rsidRPr="00D25C48">
        <w:rPr>
          <w:rFonts w:ascii="Arial" w:eastAsiaTheme="minorHAnsi" w:hAnsi="Arial" w:cs="Arial"/>
          <w:color w:val="000000" w:themeColor="text1"/>
          <w:lang w:eastAsia="en-US"/>
        </w:rPr>
        <w:t>idos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y sus fuerzas armadas de intervenir en México cuando lo consideren necesario </w:t>
      </w:r>
      <w:r w:rsidR="00B72CF3" w:rsidRPr="00D25C48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la Casa Blanca y el Pentágono para perseguir, detener e incluso asesinar a quien </w:t>
      </w:r>
      <w:r w:rsidR="00B72CF3"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estimen </w:t>
      </w:r>
      <w:r w:rsidR="00B52E3E" w:rsidRPr="00D25C48">
        <w:rPr>
          <w:rFonts w:ascii="Arial" w:eastAsiaTheme="minorHAnsi" w:hAnsi="Arial" w:cs="Arial"/>
          <w:color w:val="000000" w:themeColor="text1"/>
          <w:lang w:eastAsia="en-US"/>
        </w:rPr>
        <w:t>conveniente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en su </w:t>
      </w:r>
      <w:r w:rsidR="00B52E3E" w:rsidRPr="00D25C48">
        <w:rPr>
          <w:rFonts w:ascii="Arial" w:eastAsiaTheme="minorHAnsi" w:hAnsi="Arial" w:cs="Arial"/>
          <w:color w:val="000000" w:themeColor="text1"/>
          <w:lang w:eastAsia="en-US"/>
        </w:rPr>
        <w:t>combate a</w:t>
      </w:r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las drogas duras, en particular los opioides, y dentro de ellos el destructor </w:t>
      </w:r>
      <w:proofErr w:type="spellStart"/>
      <w:r w:rsidRPr="00D25C48">
        <w:rPr>
          <w:rFonts w:ascii="Arial" w:eastAsiaTheme="minorHAnsi" w:hAnsi="Arial" w:cs="Arial"/>
          <w:color w:val="000000" w:themeColor="text1"/>
          <w:lang w:eastAsia="en-US"/>
        </w:rPr>
        <w:t>fentanilo</w:t>
      </w:r>
      <w:proofErr w:type="spellEnd"/>
      <w:r w:rsidRPr="00D25C4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4678E" w:rsidRPr="00D25C48" w:rsidRDefault="00993DFE" w:rsidP="002928D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No es la primera ocasión que tal propuestas se formula. En noviembre de 2019 varios integrantes de las familias </w:t>
      </w:r>
      <w:proofErr w:type="spellStart"/>
      <w:r w:rsidRPr="00D25C48">
        <w:rPr>
          <w:rFonts w:ascii="Arial" w:eastAsiaTheme="minorHAnsi" w:hAnsi="Arial" w:cs="Arial"/>
          <w:color w:val="000000" w:themeColor="text1"/>
          <w:lang w:eastAsia="en-US"/>
        </w:rPr>
        <w:t>LeBaron</w:t>
      </w:r>
      <w:proofErr w:type="spellEnd"/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la presentaron en forma mediática al gobierno del troglodita Donald </w:t>
      </w:r>
      <w:proofErr w:type="spellStart"/>
      <w:r w:rsidRPr="00D25C48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Pr="00D25C48">
        <w:rPr>
          <w:rFonts w:ascii="Arial" w:eastAsiaTheme="minorHAnsi" w:hAnsi="Arial" w:cs="Arial"/>
          <w:color w:val="000000" w:themeColor="text1"/>
          <w:lang w:eastAsia="en-US"/>
        </w:rPr>
        <w:t xml:space="preserve"> y el presidente Andrés Manuel actuó oportunamente para que no prosperara, en un país que practica abierta y cínicamente una política exterior intervencionista y de agresión a gobiernos y pueblos que no se subordi</w:t>
      </w:r>
      <w:r w:rsidR="002C787E" w:rsidRPr="00D25C48">
        <w:rPr>
          <w:rFonts w:ascii="Arial" w:eastAsiaTheme="minorHAnsi" w:hAnsi="Arial" w:cs="Arial"/>
          <w:color w:val="000000" w:themeColor="text1"/>
          <w:lang w:eastAsia="en-US"/>
        </w:rPr>
        <w:t>nan a su geopolítica imperialista.</w:t>
      </w:r>
    </w:p>
    <w:p w:rsidR="008C7207" w:rsidRPr="00D25C48" w:rsidRDefault="008C7207" w:rsidP="008C7207">
      <w:pPr>
        <w:jc w:val="center"/>
        <w:rPr>
          <w:rFonts w:ascii="Arial" w:hAnsi="Arial" w:cs="Arial"/>
          <w:b/>
          <w:color w:val="000000" w:themeColor="text1"/>
        </w:rPr>
      </w:pPr>
      <w:r w:rsidRPr="00D25C48">
        <w:rPr>
          <w:rFonts w:ascii="Arial" w:hAnsi="Arial" w:cs="Arial"/>
          <w:b/>
          <w:color w:val="000000" w:themeColor="text1"/>
        </w:rPr>
        <w:t>Acuse de recibo</w:t>
      </w:r>
    </w:p>
    <w:p w:rsidR="008C7207" w:rsidRPr="00D25C48" w:rsidRDefault="008C7207" w:rsidP="008C7207">
      <w:pPr>
        <w:jc w:val="both"/>
        <w:rPr>
          <w:rFonts w:ascii="Arial" w:hAnsi="Arial" w:cs="Arial"/>
          <w:color w:val="000000" w:themeColor="text1"/>
        </w:rPr>
      </w:pPr>
      <w:r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La oportuna y generosa ayuda del gobierno mexicano a sus pares de Chile y Turquía, a través principalmente de las secretarías de la Defensa Nacional y de Marina en cualquier momento podría ser objeto de crítica por las oposiciones </w:t>
      </w:r>
      <w:r w:rsidR="00993DFE"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mediáticas, empresariales y </w:t>
      </w:r>
      <w:r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>partidistas, con el manido discurso de la “militarización”, justo cuando fueron los gobiernos del PRIAN (1988-2018) los que militarizaron la vida pública de México violentando la Constitución… El secretario general de la O</w:t>
      </w:r>
      <w:r w:rsidR="00993DFE"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>NU</w:t>
      </w:r>
      <w:r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, </w:t>
      </w:r>
      <w:proofErr w:type="spellStart"/>
      <w:r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>António</w:t>
      </w:r>
      <w:proofErr w:type="spellEnd"/>
      <w:r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</w:t>
      </w:r>
      <w:proofErr w:type="spellStart"/>
      <w:r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>Guterres</w:t>
      </w:r>
      <w:proofErr w:type="spellEnd"/>
      <w:r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, urgió a los gobiernos a privilegiar al pueblo y al gobierno de Siria en el apoyo global tras el </w:t>
      </w:r>
      <w:r w:rsidR="00B52E3E"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>terrible</w:t>
      </w:r>
      <w:r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sismo del día 7 y sin politizar </w:t>
      </w:r>
      <w:r w:rsidR="00D25C48"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>la ayuda</w:t>
      </w:r>
      <w:r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humanitari</w:t>
      </w:r>
      <w:r w:rsidR="00D25C48"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>a</w:t>
      </w:r>
      <w:r w:rsidR="008013ED"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>,</w:t>
      </w:r>
      <w:r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como ya lo hace </w:t>
      </w:r>
      <w:proofErr w:type="spellStart"/>
      <w:r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>Biden</w:t>
      </w:r>
      <w:proofErr w:type="spellEnd"/>
      <w:r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… El gobierno de México hasta hoy privilegia indebidamente a Turquía… En la Utopía anterior omití registrar que la presidenta de la Suprema Corte, Norma Lucía Piña, criticada por no ponerse de pie al arribar el presidente </w:t>
      </w:r>
      <w:r w:rsidR="00D25C48"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>López Obrador</w:t>
      </w:r>
      <w:r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al Teatro de la República, fue colocada en la orilla derecha del presídium, sólo antecedida por la secretaria de Seguridad Pública Rosa </w:t>
      </w:r>
      <w:proofErr w:type="spellStart"/>
      <w:r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>Icela</w:t>
      </w:r>
      <w:proofErr w:type="spellEnd"/>
      <w:r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Rodríguez</w:t>
      </w:r>
      <w:r w:rsidR="00B52E3E"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>,</w:t>
      </w:r>
      <w:r w:rsidRPr="00D25C48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y el presidente de la Mesa Directiva de la Cámara de Diputados, Santiago Creel… La coahuilense de Parras, Graciela Pacheco Ibarra falleció el 7 de febrero en el texano Valle del Río Grande. Ella era la única que portaba el mismo nombre que su abuela </w:t>
      </w:r>
      <w:r w:rsidRPr="00D25C48">
        <w:rPr>
          <w:rFonts w:ascii="Arial" w:hAnsi="Arial" w:cs="Arial"/>
          <w:color w:val="000000" w:themeColor="text1"/>
        </w:rPr>
        <w:t>Graciela Aguirre Chávez, quien nació el 7 de febrero de 1924.</w:t>
      </w:r>
    </w:p>
    <w:p w:rsidR="008C7207" w:rsidRPr="008C7207" w:rsidRDefault="005674D9" w:rsidP="005674D9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8C7207" w:rsidRPr="00D25C48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8C7207" w:rsidRPr="00D25C48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5" w:history="1">
        <w:r w:rsidR="008C7207" w:rsidRPr="00D25C48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8C7207" w:rsidRPr="00D25C48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8C7207" w:rsidRPr="00D25C48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bookmarkStart w:id="0" w:name="_GoBack"/>
      <w:bookmarkEnd w:id="0"/>
      <w:proofErr w:type="spellEnd"/>
    </w:p>
    <w:sectPr w:rsidR="008C7207" w:rsidRPr="008C72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D65"/>
    <w:rsid w:val="00092D94"/>
    <w:rsid w:val="001D3D65"/>
    <w:rsid w:val="002010C6"/>
    <w:rsid w:val="002928DD"/>
    <w:rsid w:val="002C787E"/>
    <w:rsid w:val="0032694A"/>
    <w:rsid w:val="00394BD3"/>
    <w:rsid w:val="003C06B1"/>
    <w:rsid w:val="005674D9"/>
    <w:rsid w:val="00677574"/>
    <w:rsid w:val="006A5149"/>
    <w:rsid w:val="006B1F64"/>
    <w:rsid w:val="008013ED"/>
    <w:rsid w:val="00887E75"/>
    <w:rsid w:val="008C7207"/>
    <w:rsid w:val="0094678E"/>
    <w:rsid w:val="00993DFE"/>
    <w:rsid w:val="00A227A9"/>
    <w:rsid w:val="00B52E3E"/>
    <w:rsid w:val="00B72CF3"/>
    <w:rsid w:val="00D25C48"/>
    <w:rsid w:val="00D91CB8"/>
    <w:rsid w:val="00F21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2F6C13-713A-4195-91B5-62BD069B1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3D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D3D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815</Words>
  <Characters>4294</Characters>
  <Application>Microsoft Office Word</Application>
  <DocSecurity>0</DocSecurity>
  <Lines>72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18</cp:revision>
  <dcterms:created xsi:type="dcterms:W3CDTF">2023-02-09T17:24:00Z</dcterms:created>
  <dcterms:modified xsi:type="dcterms:W3CDTF">2023-02-14T23:33:00Z</dcterms:modified>
</cp:coreProperties>
</file>