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CF4" w:rsidRPr="00A80558" w:rsidRDefault="00255CF4" w:rsidP="00255CF4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8055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55CF4" w:rsidRPr="00A80558" w:rsidRDefault="00255CF4" w:rsidP="00255CF4">
      <w:pPr>
        <w:jc w:val="both"/>
        <w:rPr>
          <w:rFonts w:ascii="Arial" w:hAnsi="Arial" w:cs="Arial"/>
          <w:color w:val="000000" w:themeColor="text1"/>
        </w:rPr>
      </w:pPr>
    </w:p>
    <w:p w:rsidR="00B011E3" w:rsidRPr="00A80558" w:rsidRDefault="00B011E3" w:rsidP="00652F2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80558">
        <w:rPr>
          <w:rFonts w:ascii="Arial" w:hAnsi="Arial" w:cs="Arial"/>
          <w:b/>
          <w:color w:val="000000" w:themeColor="text1"/>
          <w:sz w:val="36"/>
          <w:szCs w:val="36"/>
        </w:rPr>
        <w:t>Una disputa por la base social juvenil</w:t>
      </w:r>
    </w:p>
    <w:p w:rsidR="00652F20" w:rsidRPr="00A80558" w:rsidRDefault="00652F20" w:rsidP="00255CF4">
      <w:pPr>
        <w:jc w:val="both"/>
        <w:rPr>
          <w:rFonts w:ascii="Arial" w:hAnsi="Arial" w:cs="Arial"/>
          <w:color w:val="000000" w:themeColor="text1"/>
        </w:rPr>
      </w:pPr>
    </w:p>
    <w:p w:rsidR="00652F20" w:rsidRPr="00A80558" w:rsidRDefault="00652F20" w:rsidP="00652F20">
      <w:pPr>
        <w:jc w:val="both"/>
        <w:rPr>
          <w:rFonts w:ascii="Arial" w:hAnsi="Arial" w:cs="Arial"/>
          <w:b/>
          <w:color w:val="000000" w:themeColor="text1"/>
        </w:rPr>
      </w:pPr>
      <w:r w:rsidRPr="00A80558">
        <w:rPr>
          <w:rFonts w:ascii="Arial" w:hAnsi="Arial" w:cs="Arial"/>
          <w:b/>
          <w:color w:val="000000" w:themeColor="text1"/>
        </w:rPr>
        <w:t>Eduardo Ibarra Aguirre</w:t>
      </w:r>
    </w:p>
    <w:p w:rsidR="00652F20" w:rsidRPr="00A80558" w:rsidRDefault="00652F20" w:rsidP="00652F20">
      <w:pPr>
        <w:jc w:val="both"/>
        <w:rPr>
          <w:rFonts w:ascii="Arial" w:hAnsi="Arial" w:cs="Arial"/>
          <w:color w:val="000000" w:themeColor="text1"/>
        </w:rPr>
      </w:pPr>
    </w:p>
    <w:p w:rsidR="003E0A27" w:rsidRPr="00A80558" w:rsidRDefault="00914D06" w:rsidP="00255CF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80558">
        <w:rPr>
          <w:rFonts w:ascii="Arial" w:hAnsi="Arial" w:cs="Arial"/>
          <w:color w:val="000000" w:themeColor="text1"/>
        </w:rPr>
        <w:t xml:space="preserve">En la </w:t>
      </w:r>
      <w:r w:rsidR="00B011E3" w:rsidRPr="00A80558">
        <w:rPr>
          <w:rFonts w:ascii="Arial" w:hAnsi="Arial" w:cs="Arial"/>
          <w:color w:val="000000" w:themeColor="text1"/>
        </w:rPr>
        <w:t xml:space="preserve">antesala </w:t>
      </w:r>
      <w:r w:rsidRPr="00A80558">
        <w:rPr>
          <w:rFonts w:ascii="Arial" w:hAnsi="Arial" w:cs="Arial"/>
          <w:color w:val="000000" w:themeColor="text1"/>
        </w:rPr>
        <w:t>de cubrir su primer quinquenio e</w:t>
      </w:r>
      <w:r w:rsidR="0049432E" w:rsidRPr="00A80558">
        <w:rPr>
          <w:rFonts w:ascii="Arial" w:hAnsi="Arial" w:cs="Arial"/>
          <w:color w:val="000000" w:themeColor="text1"/>
        </w:rPr>
        <w:t>n</w:t>
      </w:r>
      <w:r w:rsidRPr="00A80558">
        <w:rPr>
          <w:rFonts w:ascii="Arial" w:hAnsi="Arial" w:cs="Arial"/>
          <w:color w:val="000000" w:themeColor="text1"/>
        </w:rPr>
        <w:t xml:space="preserve"> 2023, </w:t>
      </w:r>
      <w:r w:rsidR="003E0A27" w:rsidRPr="00A80558">
        <w:rPr>
          <w:rFonts w:ascii="Arial" w:hAnsi="Arial" w:cs="Arial"/>
          <w:color w:val="000000" w:themeColor="text1"/>
        </w:rPr>
        <w:t xml:space="preserve">uno de los </w:t>
      </w:r>
      <w:r w:rsidRPr="00A80558">
        <w:rPr>
          <w:rFonts w:ascii="Arial" w:hAnsi="Arial" w:cs="Arial"/>
          <w:color w:val="000000" w:themeColor="text1"/>
        </w:rPr>
        <w:t>programa</w:t>
      </w:r>
      <w:r w:rsidR="003E0A27" w:rsidRPr="00A80558">
        <w:rPr>
          <w:rFonts w:ascii="Arial" w:hAnsi="Arial" w:cs="Arial"/>
          <w:color w:val="000000" w:themeColor="text1"/>
        </w:rPr>
        <w:t>s</w:t>
      </w:r>
      <w:r w:rsidRPr="00A80558">
        <w:rPr>
          <w:rFonts w:ascii="Arial" w:hAnsi="Arial" w:cs="Arial"/>
          <w:color w:val="000000" w:themeColor="text1"/>
        </w:rPr>
        <w:t xml:space="preserve"> estelar</w:t>
      </w:r>
      <w:r w:rsidR="003E0A27" w:rsidRPr="00A80558">
        <w:rPr>
          <w:rFonts w:ascii="Arial" w:hAnsi="Arial" w:cs="Arial"/>
          <w:color w:val="000000" w:themeColor="text1"/>
        </w:rPr>
        <w:t>es</w:t>
      </w:r>
      <w:r w:rsidRPr="00A80558">
        <w:rPr>
          <w:rFonts w:ascii="Arial" w:hAnsi="Arial" w:cs="Arial"/>
          <w:color w:val="000000" w:themeColor="text1"/>
        </w:rPr>
        <w:t xml:space="preserve"> del </w:t>
      </w:r>
      <w:r w:rsidR="003E0A27" w:rsidRPr="00A80558">
        <w:rPr>
          <w:rFonts w:ascii="Arial" w:hAnsi="Arial" w:cs="Arial"/>
          <w:color w:val="000000" w:themeColor="text1"/>
        </w:rPr>
        <w:t xml:space="preserve">gobierno del </w:t>
      </w:r>
      <w:r w:rsidRPr="00A80558">
        <w:rPr>
          <w:rFonts w:ascii="Arial" w:hAnsi="Arial" w:cs="Arial"/>
          <w:color w:val="000000" w:themeColor="text1"/>
        </w:rPr>
        <w:t>presidente Andrés Manuel</w:t>
      </w:r>
      <w:r w:rsidR="003E0A27" w:rsidRPr="00A80558">
        <w:rPr>
          <w:rFonts w:ascii="Arial" w:hAnsi="Arial" w:cs="Arial"/>
          <w:color w:val="000000" w:themeColor="text1"/>
        </w:rPr>
        <w:t xml:space="preserve">,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Jóvenes Construyendo el Futuro, </w:t>
      </w:r>
      <w:r w:rsidRPr="00A80558">
        <w:rPr>
          <w:rFonts w:ascii="Arial" w:hAnsi="Arial" w:cs="Arial"/>
          <w:color w:val="000000" w:themeColor="text1"/>
        </w:rPr>
        <w:t>completará una inversión total de 100 000 mil</w:t>
      </w:r>
      <w:r w:rsidR="003E0A27" w:rsidRPr="00A80558">
        <w:rPr>
          <w:rFonts w:ascii="Arial" w:hAnsi="Arial" w:cs="Arial"/>
          <w:color w:val="000000" w:themeColor="text1"/>
        </w:rPr>
        <w:t xml:space="preserve"> </w:t>
      </w:r>
      <w:r w:rsidRPr="00A80558">
        <w:rPr>
          <w:rFonts w:ascii="Arial" w:hAnsi="Arial" w:cs="Arial"/>
          <w:color w:val="000000" w:themeColor="text1"/>
        </w:rPr>
        <w:t xml:space="preserve">millones de pesos en el desarrollo personal y laboral de 2.5 millones de jóvenes mexicanos; si nos atenemos a la información que brindó  </w:t>
      </w:r>
      <w:proofErr w:type="spellStart"/>
      <w:r w:rsidRPr="00A80558">
        <w:rPr>
          <w:rFonts w:ascii="Arial" w:eastAsiaTheme="minorHAnsi" w:hAnsi="Arial" w:cs="Arial"/>
          <w:color w:val="000000" w:themeColor="text1"/>
          <w:lang w:eastAsia="en-US"/>
        </w:rPr>
        <w:t>Marath</w:t>
      </w:r>
      <w:proofErr w:type="spellEnd"/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Baruch Bolaños López a</w:t>
      </w:r>
      <w:r w:rsidR="00B011E3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La Jornada.</w:t>
      </w:r>
    </w:p>
    <w:p w:rsidR="003E0A27" w:rsidRPr="00A80558" w:rsidRDefault="003E0A27" w:rsidP="003E0A2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En consonancia con la </w:t>
      </w:r>
      <w:proofErr w:type="spellStart"/>
      <w:r w:rsidRPr="00A80558">
        <w:rPr>
          <w:rFonts w:ascii="Arial" w:eastAsiaTheme="minorHAnsi" w:hAnsi="Arial" w:cs="Arial"/>
          <w:color w:val="000000" w:themeColor="text1"/>
          <w:lang w:eastAsia="en-US"/>
        </w:rPr>
        <w:t>numeralia</w:t>
      </w:r>
      <w:proofErr w:type="spellEnd"/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brindada por el subsecretario  de Empleo y Productividad Laboral </w:t>
      </w:r>
      <w:r w:rsidR="0049432E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de la Secretaría del Trabajo,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a la fecha tienen 2 millones 339 000 jóvenes incorporados al programa que, a cambio de una beca, vincula a aprendices de entre 18 y 29 años con empresas</w:t>
      </w:r>
      <w:r w:rsidR="00B011E3" w:rsidRPr="00A8055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las </w:t>
      </w:r>
      <w:r w:rsidR="00B011E3" w:rsidRPr="00A80558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les enseñan una actividad laboral</w:t>
      </w:r>
      <w:r w:rsidR="0049432E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. Aquella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cantidad sumará </w:t>
      </w:r>
      <w:r w:rsidR="0049432E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500 000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más e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>n 2023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y cerrará el sexenio </w:t>
      </w:r>
      <w:r w:rsidR="0049432E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de López Obrador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con 3 millones de </w:t>
      </w:r>
      <w:r w:rsidR="0049432E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jóvenes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beneficiarios.</w:t>
      </w:r>
    </w:p>
    <w:p w:rsidR="003E0A27" w:rsidRPr="00A80558" w:rsidRDefault="0049432E" w:rsidP="00C7547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La misma fuente informó que el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>programa c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uenta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con la participación de 370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centros de trabajo a lo largo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y ancho d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>el país</w:t>
      </w:r>
      <w:r w:rsidR="00DA17B7" w:rsidRPr="00A8055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se encargan de capacitar a los jóvenes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durante u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>n año a cambio de una remuneración económica que aporta el gobierno.</w:t>
      </w:r>
    </w:p>
    <w:p w:rsidR="003A3157" w:rsidRPr="00A80558" w:rsidRDefault="0049432E" w:rsidP="004943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Remuneración que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>inici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con una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beca de 3 600 pesos 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mensuales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evolucionó su </w:t>
      </w:r>
      <w:r w:rsidR="00652F20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monto en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>la misma proporción que el salario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mínimo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, al grado que para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enero de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>2023 será de 6 310 pesos, un aumento de 75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en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apenas </w:t>
      </w:r>
      <w:r w:rsidR="003E0A27" w:rsidRPr="00A80558">
        <w:rPr>
          <w:rFonts w:ascii="Arial" w:eastAsiaTheme="minorHAnsi" w:hAnsi="Arial" w:cs="Arial"/>
          <w:color w:val="000000" w:themeColor="text1"/>
          <w:lang w:eastAsia="en-US"/>
        </w:rPr>
        <w:t>cuatro años.</w:t>
      </w:r>
      <w:r w:rsidR="00652F20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Para el funcionario “nunca en la historia del país se había hecho una capitalización de ese tipo y tamaño”, ya que según AML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>O durante 1982-2018 la juventud</w:t>
      </w:r>
      <w:r w:rsidR="00652F20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, sobre todo la de 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652F20" w:rsidRPr="00A80558">
        <w:rPr>
          <w:rFonts w:ascii="Arial" w:eastAsiaTheme="minorHAnsi" w:hAnsi="Arial" w:cs="Arial"/>
          <w:color w:val="000000" w:themeColor="text1"/>
          <w:lang w:eastAsia="en-US"/>
        </w:rPr>
        <w:t>barrios y el campo empobrecido no recibieron ayudas públicas sustantivas, pero eso sí el apo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652F20" w:rsidRPr="00A80558">
        <w:rPr>
          <w:rFonts w:ascii="Arial" w:eastAsiaTheme="minorHAnsi" w:hAnsi="Arial" w:cs="Arial"/>
          <w:color w:val="000000" w:themeColor="text1"/>
          <w:lang w:eastAsia="en-US"/>
        </w:rPr>
        <w:t>o de “ninis”, a cargo de José Narro</w:t>
      </w:r>
      <w:r w:rsidR="003A315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Robles</w:t>
      </w:r>
      <w:r w:rsidR="00652F20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, lo cual niega categóricamente </w:t>
      </w:r>
      <w:r w:rsidR="003A315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hoy </w:t>
      </w:r>
      <w:r w:rsidR="003A3157" w:rsidRPr="00A80558">
        <w:rPr>
          <w:rFonts w:ascii="Arial" w:eastAsiaTheme="minorHAnsi" w:hAnsi="Arial" w:cs="Arial"/>
          <w:i/>
          <w:color w:val="000000" w:themeColor="text1"/>
          <w:lang w:eastAsia="en-US"/>
        </w:rPr>
        <w:t>distinguido</w:t>
      </w:r>
      <w:r w:rsidR="003A3157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cuadro del Partido Revolucionario Institucional que perdió ante 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3A3157" w:rsidRPr="00A80558">
        <w:rPr>
          <w:rFonts w:ascii="Arial" w:eastAsiaTheme="minorHAnsi" w:hAnsi="Arial" w:cs="Arial"/>
          <w:color w:val="000000" w:themeColor="text1"/>
          <w:lang w:eastAsia="en-US"/>
        </w:rPr>
        <w:t>muy corrupto Alejandro Moreno (</w:t>
      </w:r>
      <w:proofErr w:type="spellStart"/>
      <w:r w:rsidR="003A3157" w:rsidRPr="00A80558">
        <w:rPr>
          <w:rFonts w:ascii="Arial" w:eastAsiaTheme="minorHAnsi" w:hAnsi="Arial" w:cs="Arial"/>
          <w:color w:val="000000" w:themeColor="text1"/>
          <w:lang w:eastAsia="en-US"/>
        </w:rPr>
        <w:t>Alito</w:t>
      </w:r>
      <w:proofErr w:type="spellEnd"/>
      <w:r w:rsidR="003A3157" w:rsidRPr="00A80558">
        <w:rPr>
          <w:rFonts w:ascii="Arial" w:eastAsiaTheme="minorHAnsi" w:hAnsi="Arial" w:cs="Arial"/>
          <w:color w:val="000000" w:themeColor="text1"/>
          <w:lang w:eastAsia="en-US"/>
        </w:rPr>
        <w:t>) la presidencia del tricolor.</w:t>
      </w:r>
    </w:p>
    <w:p w:rsidR="00E86756" w:rsidRPr="00A80558" w:rsidRDefault="00E86756" w:rsidP="00E867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El programa está enfocado en las comunidades de menores ingresos y con mayores índices de inseguridad, a fin de brindar opciones a los jóvenes para mejorar su nivel de vida, pues durante un año aprenden una actividad laboral que a </w:t>
      </w:r>
      <w:proofErr w:type="gramStart"/>
      <w:r w:rsidRPr="00A8055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073449" w:rsidRPr="00A80558">
        <w:rPr>
          <w:rFonts w:ascii="Arial" w:eastAsiaTheme="minorHAnsi" w:hAnsi="Arial" w:cs="Arial"/>
          <w:color w:val="000000" w:themeColor="text1"/>
          <w:lang w:eastAsia="en-US"/>
        </w:rPr>
        <w:t>a</w:t>
      </w:r>
      <w:proofErr w:type="gramEnd"/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postre les ayudará a quedarse en esa empresa o iniciar un negocio. Uno de los objetivos lo manifiesta con toda claridad </w:t>
      </w:r>
      <w:r w:rsidR="00DA17B7" w:rsidRPr="00A80558">
        <w:rPr>
          <w:rFonts w:ascii="Arial" w:eastAsiaTheme="minorHAnsi" w:hAnsi="Arial" w:cs="Arial"/>
          <w:color w:val="000000" w:themeColor="text1"/>
          <w:lang w:eastAsia="en-US"/>
        </w:rPr>
        <w:t>Obrador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: Erradicar la violencia y arrebatar jóvenes al crimen organizado.</w:t>
      </w:r>
    </w:p>
    <w:p w:rsidR="00E86756" w:rsidRPr="00A80558" w:rsidRDefault="00E86756" w:rsidP="00C7547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Y en ese específico 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importante propósito que atañe a toda la sociedad, los resultados arrojan que –dice Bolaños López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donde se decidi</w:t>
      </w:r>
      <w:r w:rsidR="002811CD" w:rsidRPr="00A80558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implementar Jóvenes Construyendo el Futuro</w:t>
      </w:r>
      <w:r w:rsidR="002811CD" w:rsidRPr="00A8055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se redu</w:t>
      </w:r>
      <w:r w:rsidR="002811CD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jeron poco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más de 12</w:t>
      </w:r>
      <w:r w:rsidR="002811CD" w:rsidRPr="00A8055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811CD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homicidios dolosos</w:t>
      </w:r>
      <w:r w:rsidR="002811CD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con base en </w:t>
      </w:r>
      <w:r w:rsidR="002811CD" w:rsidRPr="00A80558">
        <w:rPr>
          <w:rFonts w:ascii="Arial" w:eastAsiaTheme="minorHAnsi" w:hAnsi="Arial" w:cs="Arial"/>
          <w:color w:val="000000" w:themeColor="text1"/>
          <w:lang w:eastAsia="en-US"/>
        </w:rPr>
        <w:t>los datos compartidos por la Secretaría de S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eguridad </w:t>
      </w:r>
      <w:r w:rsidR="002811CD" w:rsidRPr="00A80558">
        <w:rPr>
          <w:rFonts w:ascii="Arial" w:eastAsiaTheme="minorHAnsi" w:hAnsi="Arial" w:cs="Arial"/>
          <w:color w:val="000000" w:themeColor="text1"/>
          <w:lang w:eastAsia="en-US"/>
        </w:rPr>
        <w:t>y Protección Ciudadana.</w:t>
      </w:r>
    </w:p>
    <w:p w:rsidR="0014276D" w:rsidRPr="00A80558" w:rsidRDefault="002811CD" w:rsidP="00C75478">
      <w:pPr>
        <w:ind w:firstLine="708"/>
        <w:jc w:val="both"/>
        <w:rPr>
          <w:rFonts w:ascii="Arial" w:hAnsi="Arial" w:cs="Arial"/>
          <w:color w:val="000000" w:themeColor="text1"/>
        </w:rPr>
      </w:pP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Significativo es el porcentaje sin duda alguna, pero insuficiente </w:t>
      </w:r>
      <w:r w:rsidR="00073449" w:rsidRPr="00A80558">
        <w:rPr>
          <w:rFonts w:ascii="Arial" w:eastAsiaTheme="minorHAnsi" w:hAnsi="Arial" w:cs="Arial"/>
          <w:color w:val="000000" w:themeColor="text1"/>
          <w:lang w:eastAsia="en-US"/>
        </w:rPr>
        <w:t>respecto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a la magnitud del fenómeno delictivo y específicamente en materia de homicidios dolosos.</w:t>
      </w:r>
      <w:r w:rsidR="003D238F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Seguramente por ello la disputa con las organizaciones criminales </w:t>
      </w:r>
      <w:r w:rsidR="00073449" w:rsidRPr="00A80558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eufemísticamente autodenominadas cárteles</w:t>
      </w:r>
      <w:r w:rsidR="00C75478" w:rsidRPr="00A8055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como si fueran la OPEP</w:t>
      </w:r>
      <w:r w:rsidR="00073449" w:rsidRPr="00A80558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, de su base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lastRenderedPageBreak/>
        <w:t>social, contempl</w:t>
      </w:r>
      <w:bookmarkStart w:id="0" w:name="_GoBack"/>
      <w:bookmarkEnd w:id="0"/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a otras políticas y programas </w:t>
      </w:r>
      <w:r w:rsidR="0014276D" w:rsidRPr="00A80558">
        <w:rPr>
          <w:rFonts w:ascii="Arial" w:hAnsi="Arial" w:cs="Arial"/>
          <w:color w:val="000000" w:themeColor="text1"/>
        </w:rPr>
        <w:t xml:space="preserve">sociales que hacen posible que de los 35 millones de familias con que cuenta México, 30 millones (el 85%) reciban de manera directa una pequeña porción del presupuesto público. </w:t>
      </w:r>
    </w:p>
    <w:p w:rsidR="00640362" w:rsidRPr="00A80558" w:rsidRDefault="0014276D" w:rsidP="00960AB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Lo cierto es </w:t>
      </w:r>
      <w:r w:rsidR="00E86756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960AB4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resulta </w:t>
      </w:r>
      <w:r w:rsidR="00073449" w:rsidRPr="00A80558">
        <w:rPr>
          <w:rFonts w:ascii="Arial" w:eastAsiaTheme="minorHAnsi" w:hAnsi="Arial" w:cs="Arial"/>
          <w:color w:val="000000" w:themeColor="text1"/>
          <w:lang w:eastAsia="en-US"/>
        </w:rPr>
        <w:t>muy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plausible </w:t>
      </w:r>
      <w:r w:rsidR="00E86756" w:rsidRPr="00A80558">
        <w:rPr>
          <w:rFonts w:ascii="Arial" w:eastAsiaTheme="minorHAnsi" w:hAnsi="Arial" w:cs="Arial"/>
          <w:color w:val="000000" w:themeColor="text1"/>
          <w:lang w:eastAsia="en-US"/>
        </w:rPr>
        <w:t>atender a l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a j</w:t>
      </w:r>
      <w:r w:rsidR="00E86756" w:rsidRPr="00A80558">
        <w:rPr>
          <w:rFonts w:ascii="Arial" w:eastAsiaTheme="minorHAnsi" w:hAnsi="Arial" w:cs="Arial"/>
          <w:color w:val="000000" w:themeColor="text1"/>
          <w:lang w:eastAsia="en-US"/>
        </w:rPr>
        <w:t>uven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tud</w:t>
      </w:r>
      <w:r w:rsidR="00E86756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E86756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herramientas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para</w:t>
      </w:r>
      <w:r w:rsidR="00E86756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atacar las fuentes estructurales de los problemas que enfrentan y que derivan también de la inseguridad o por la propia pobreza. 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E86756"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2023 será el año de consolidación del programa, </w:t>
      </w:r>
      <w:r w:rsidR="004D2E81" w:rsidRPr="00A80558">
        <w:rPr>
          <w:rFonts w:ascii="Arial" w:eastAsiaTheme="minorHAnsi" w:hAnsi="Arial" w:cs="Arial"/>
          <w:color w:val="000000" w:themeColor="text1"/>
          <w:lang w:eastAsia="en-US"/>
        </w:rPr>
        <w:t>aseg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ura </w:t>
      </w:r>
      <w:proofErr w:type="spellStart"/>
      <w:r w:rsidRPr="00A80558">
        <w:rPr>
          <w:rFonts w:ascii="Arial" w:eastAsiaTheme="minorHAnsi" w:hAnsi="Arial" w:cs="Arial"/>
          <w:color w:val="000000" w:themeColor="text1"/>
          <w:lang w:eastAsia="en-US"/>
        </w:rPr>
        <w:t>Marath</w:t>
      </w:r>
      <w:proofErr w:type="spellEnd"/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Baruch, </w:t>
      </w:r>
      <w:r w:rsidR="00E86756" w:rsidRPr="00A80558">
        <w:rPr>
          <w:rFonts w:ascii="Arial" w:eastAsiaTheme="minorHAnsi" w:hAnsi="Arial" w:cs="Arial"/>
          <w:color w:val="000000" w:themeColor="text1"/>
          <w:lang w:eastAsia="en-US"/>
        </w:rPr>
        <w:t>de modo que se convierta en una herramienta transexenal, sin importar quién sea el próximo presidente, debido a su importancia para la población joven.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60AB4" w:rsidRPr="00A80558">
        <w:rPr>
          <w:rFonts w:ascii="Arial" w:eastAsiaTheme="minorHAnsi" w:hAnsi="Arial" w:cs="Arial"/>
          <w:color w:val="000000" w:themeColor="text1"/>
          <w:lang w:eastAsia="en-US"/>
        </w:rPr>
        <w:t>Ojalá (Alá quiera)</w:t>
      </w:r>
      <w:r w:rsidRPr="00A8055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55CF4" w:rsidRPr="00A80558" w:rsidRDefault="00255CF4" w:rsidP="00255CF4">
      <w:pPr>
        <w:jc w:val="center"/>
        <w:rPr>
          <w:rFonts w:ascii="Arial" w:hAnsi="Arial" w:cs="Arial"/>
          <w:b/>
          <w:color w:val="000000" w:themeColor="text1"/>
        </w:rPr>
      </w:pPr>
      <w:r w:rsidRPr="00A80558">
        <w:rPr>
          <w:rFonts w:ascii="Arial" w:hAnsi="Arial" w:cs="Arial"/>
          <w:b/>
          <w:color w:val="000000" w:themeColor="text1"/>
        </w:rPr>
        <w:t>Acuse de recibo</w:t>
      </w:r>
    </w:p>
    <w:p w:rsidR="00255CF4" w:rsidRPr="00A80558" w:rsidRDefault="00255CF4" w:rsidP="00255CF4">
      <w:pPr>
        <w:jc w:val="both"/>
        <w:rPr>
          <w:rFonts w:ascii="Arial" w:hAnsi="Arial" w:cs="Arial"/>
          <w:bCs/>
          <w:color w:val="000000" w:themeColor="text1"/>
        </w:rPr>
      </w:pPr>
      <w:r w:rsidRPr="00A80558">
        <w:rPr>
          <w:rFonts w:ascii="Arial" w:hAnsi="Arial" w:cs="Arial"/>
          <w:color w:val="000000" w:themeColor="text1"/>
        </w:rPr>
        <w:t xml:space="preserve">“Los fresas de los 60” denominan </w:t>
      </w:r>
      <w:r w:rsidR="00960AB4" w:rsidRPr="00A80558">
        <w:rPr>
          <w:rFonts w:ascii="Arial" w:hAnsi="Arial" w:cs="Arial"/>
          <w:color w:val="000000" w:themeColor="text1"/>
        </w:rPr>
        <w:t xml:space="preserve">algunos </w:t>
      </w:r>
      <w:r w:rsidR="00073449" w:rsidRPr="00A80558">
        <w:rPr>
          <w:rFonts w:ascii="Arial" w:hAnsi="Arial" w:cs="Arial"/>
          <w:color w:val="000000" w:themeColor="text1"/>
        </w:rPr>
        <w:t>colaboradores</w:t>
      </w:r>
      <w:r w:rsidRPr="00A80558">
        <w:rPr>
          <w:rFonts w:ascii="Arial" w:hAnsi="Arial" w:cs="Arial"/>
          <w:color w:val="000000" w:themeColor="text1"/>
        </w:rPr>
        <w:t xml:space="preserve"> de Canal 11 al equipo directivo que llegó con el director Carlos Brito Lavalle, el 27 de enero </w:t>
      </w:r>
      <w:r w:rsidR="00960AB4" w:rsidRPr="00A80558">
        <w:rPr>
          <w:rFonts w:ascii="Arial" w:hAnsi="Arial" w:cs="Arial"/>
          <w:color w:val="000000" w:themeColor="text1"/>
        </w:rPr>
        <w:t xml:space="preserve">de </w:t>
      </w:r>
      <w:r w:rsidRPr="00A80558">
        <w:rPr>
          <w:rFonts w:ascii="Arial" w:hAnsi="Arial" w:cs="Arial"/>
          <w:color w:val="000000" w:themeColor="text1"/>
        </w:rPr>
        <w:t>2021. El apodo se relaciona con los 60 000 pesos mensuales que reciben como salario… Lo inaceptable para mí es que se apegan demasiado al guion informativo de la Casa Blanca y el Departamento de Estado sobre la guerra entre Rusia y Ucrania</w:t>
      </w:r>
      <w:r w:rsidR="00960AB4" w:rsidRPr="00A80558">
        <w:rPr>
          <w:rFonts w:ascii="Arial" w:hAnsi="Arial" w:cs="Arial"/>
          <w:color w:val="000000" w:themeColor="text1"/>
        </w:rPr>
        <w:t xml:space="preserve"> (EUA-OTAN)</w:t>
      </w:r>
      <w:r w:rsidRPr="00A80558">
        <w:rPr>
          <w:rFonts w:ascii="Arial" w:hAnsi="Arial" w:cs="Arial"/>
          <w:color w:val="000000" w:themeColor="text1"/>
        </w:rPr>
        <w:t>, en demérito de otras fuentes de información, incluid</w:t>
      </w:r>
      <w:r w:rsidR="00960AB4" w:rsidRPr="00A80558">
        <w:rPr>
          <w:rFonts w:ascii="Arial" w:hAnsi="Arial" w:cs="Arial"/>
          <w:color w:val="000000" w:themeColor="text1"/>
        </w:rPr>
        <w:t xml:space="preserve">a la Presidencia de </w:t>
      </w:r>
      <w:r w:rsidR="00073449" w:rsidRPr="00A80558">
        <w:rPr>
          <w:rFonts w:ascii="Arial" w:hAnsi="Arial" w:cs="Arial"/>
          <w:color w:val="000000" w:themeColor="text1"/>
        </w:rPr>
        <w:t xml:space="preserve">México </w:t>
      </w:r>
      <w:r w:rsidRPr="00A80558">
        <w:rPr>
          <w:rFonts w:ascii="Arial" w:hAnsi="Arial" w:cs="Arial"/>
          <w:color w:val="000000" w:themeColor="text1"/>
        </w:rPr>
        <w:t xml:space="preserve">y la Secretaría de Relaciones Exteriores… </w:t>
      </w:r>
      <w:r w:rsidRPr="00A80558">
        <w:rPr>
          <w:rFonts w:ascii="Arial" w:hAnsi="Arial" w:cs="Arial"/>
          <w:bCs/>
          <w:color w:val="000000" w:themeColor="text1"/>
        </w:rPr>
        <w:t xml:space="preserve">De la periodista Fátima Soto Rodríguez sobre el </w:t>
      </w:r>
      <w:r w:rsidR="00073449" w:rsidRPr="00A80558">
        <w:rPr>
          <w:rFonts w:ascii="Arial" w:hAnsi="Arial" w:cs="Arial"/>
          <w:bCs/>
          <w:color w:val="000000" w:themeColor="text1"/>
        </w:rPr>
        <w:t xml:space="preserve">artículo </w:t>
      </w:r>
      <w:r w:rsidRPr="00A80558">
        <w:rPr>
          <w:rFonts w:ascii="Arial" w:hAnsi="Arial" w:cs="Arial"/>
          <w:bCs/>
          <w:color w:val="000000" w:themeColor="text1"/>
        </w:rPr>
        <w:t>del muy estimado JCP: “</w:t>
      </w:r>
      <w:r w:rsidRPr="00A80558">
        <w:rPr>
          <w:rFonts w:ascii="Arial" w:hAnsi="Arial" w:cs="Arial"/>
          <w:color w:val="000000" w:themeColor="text1"/>
        </w:rPr>
        <w:t xml:space="preserve">Qué buen texto de José Cabrera Parra y gracias por la generosidad de ceder tu espacio al colega que en paz descanse. Abrazo”. </w:t>
      </w:r>
      <w:hyperlink r:id="rId4" w:tooltip="https://analisisafondo.com/2022/12/11/juan-diego-simbolo-de-la-mexicanidad/" w:history="1">
        <w:r w:rsidRPr="00A80558">
          <w:rPr>
            <w:rFonts w:ascii="Arial" w:hAnsi="Arial" w:cs="Arial"/>
            <w:color w:val="000000" w:themeColor="text1"/>
            <w:u w:val="single"/>
          </w:rPr>
          <w:t>https://analisisafondo.com/2022/12/11/juan-diego-simbolo-de-la-mexicanidad/</w:t>
        </w:r>
      </w:hyperlink>
      <w:r w:rsidRPr="00A80558">
        <w:rPr>
          <w:rFonts w:ascii="Arial" w:hAnsi="Arial" w:cs="Arial"/>
          <w:color w:val="000000" w:themeColor="text1"/>
        </w:rPr>
        <w:t xml:space="preserve"> (…) Otro </w:t>
      </w:r>
      <w:r w:rsidRPr="00A80558">
        <w:rPr>
          <w:rFonts w:ascii="Arial" w:hAnsi="Arial" w:cs="Arial"/>
          <w:i/>
          <w:color w:val="000000" w:themeColor="text1"/>
        </w:rPr>
        <w:t>acuse</w:t>
      </w:r>
      <w:r w:rsidRPr="00A80558">
        <w:rPr>
          <w:rFonts w:ascii="Arial" w:hAnsi="Arial" w:cs="Arial"/>
          <w:color w:val="000000" w:themeColor="text1"/>
        </w:rPr>
        <w:t xml:space="preserve"> de Soto Rodríguez: </w:t>
      </w:r>
      <w:r w:rsidRPr="00A80558">
        <w:rPr>
          <w:rFonts w:ascii="Arial" w:hAnsi="Arial" w:cs="Arial"/>
          <w:bCs/>
          <w:color w:val="000000" w:themeColor="text1"/>
        </w:rPr>
        <w:t>“A don Jesús José Bautista Pérez y su apreciable familia, un abrazo entrañable. La luz de su adorado hijo permanezca siempre en sus corazones”… También de la abogada Lilia Cisneros: “Jesús qué puedo decirte, se cumplirán nueve años que me dejó mi hija. Es lo peor que le puede pasar a un padre y a una madre más peor. Te entiendo y si quieres conversar sobre el tema con gusto estoy como amiga a tu lado”…</w:t>
      </w:r>
      <w:r w:rsidR="00073449" w:rsidRPr="00A80558">
        <w:rPr>
          <w:rFonts w:ascii="Arial" w:hAnsi="Arial" w:cs="Arial"/>
          <w:bCs/>
          <w:color w:val="000000" w:themeColor="text1"/>
        </w:rPr>
        <w:t xml:space="preserve"> </w:t>
      </w:r>
      <w:r w:rsidRPr="00A80558">
        <w:rPr>
          <w:rFonts w:ascii="Arial" w:hAnsi="Arial" w:cs="Arial"/>
          <w:bCs/>
          <w:color w:val="000000" w:themeColor="text1"/>
        </w:rPr>
        <w:t xml:space="preserve">Le recomiendo, </w:t>
      </w:r>
      <w:hyperlink r:id="rId5" w:history="1">
        <w:r w:rsidRPr="00A80558">
          <w:rPr>
            <w:rStyle w:val="Hipervnculo"/>
            <w:rFonts w:ascii="Arial" w:hAnsi="Arial" w:cs="Arial"/>
            <w:bCs/>
            <w:color w:val="000000" w:themeColor="text1"/>
          </w:rPr>
          <w:t>https://www.eluniversal.com.mx/opinion/hernan-gomez-bruera/los-expedientes-de-gibran?utm_source=web&amp;utm_medium=social_buttons&amp;utm_campai</w:t>
        </w:r>
      </w:hyperlink>
      <w:r w:rsidRPr="00A80558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</w:t>
      </w:r>
    </w:p>
    <w:p w:rsidR="00242A10" w:rsidRPr="00A80558" w:rsidRDefault="00336083" w:rsidP="00255CF4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255CF4" w:rsidRPr="00A8055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255CF4" w:rsidRPr="00A8055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7" w:history="1">
        <w:r w:rsidR="00255CF4" w:rsidRPr="00A8055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255CF4" w:rsidRPr="00A8055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255CF4" w:rsidRPr="00A80558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242A10" w:rsidRPr="00A805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F4"/>
    <w:rsid w:val="00073449"/>
    <w:rsid w:val="0014276D"/>
    <w:rsid w:val="00242A10"/>
    <w:rsid w:val="00255CF4"/>
    <w:rsid w:val="00272594"/>
    <w:rsid w:val="002811CD"/>
    <w:rsid w:val="00336083"/>
    <w:rsid w:val="003A3157"/>
    <w:rsid w:val="003D238F"/>
    <w:rsid w:val="003E0A27"/>
    <w:rsid w:val="0049432E"/>
    <w:rsid w:val="004D2E81"/>
    <w:rsid w:val="00640362"/>
    <w:rsid w:val="00652F20"/>
    <w:rsid w:val="008D31FA"/>
    <w:rsid w:val="00914D06"/>
    <w:rsid w:val="00960AB4"/>
    <w:rsid w:val="00A80558"/>
    <w:rsid w:val="00B011E3"/>
    <w:rsid w:val="00C75478"/>
    <w:rsid w:val="00DA17B7"/>
    <w:rsid w:val="00E86756"/>
    <w:rsid w:val="00F3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EFD91B-5CBB-47C4-BE95-B04D80DED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55C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eluniversal.com.mx/opinion/hernan-gomez-bruera/los-expedientes-de-gibran?utm_source=web&amp;utm_medium=social_buttons&amp;utm_campai" TargetMode="External"/><Relationship Id="rId4" Type="http://schemas.openxmlformats.org/officeDocument/2006/relationships/hyperlink" Target="https://analisisafondo.com/2022/12/11/juan-diego-simbolo-de-la-mexicanidad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879</Words>
  <Characters>4655</Characters>
  <Application>Microsoft Office Word</Application>
  <DocSecurity>0</DocSecurity>
  <Lines>81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17</cp:revision>
  <dcterms:created xsi:type="dcterms:W3CDTF">2022-12-12T17:43:00Z</dcterms:created>
  <dcterms:modified xsi:type="dcterms:W3CDTF">2022-12-13T23:16:00Z</dcterms:modified>
</cp:coreProperties>
</file>