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6C5" w:rsidRPr="00347208" w:rsidRDefault="00A436C5" w:rsidP="00A436C5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4720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436C5" w:rsidRPr="00347208" w:rsidRDefault="00A436C5" w:rsidP="00A436C5">
      <w:pPr>
        <w:jc w:val="both"/>
        <w:rPr>
          <w:rFonts w:ascii="Arial" w:hAnsi="Arial" w:cs="Arial"/>
          <w:color w:val="000000" w:themeColor="text1"/>
        </w:rPr>
      </w:pPr>
    </w:p>
    <w:p w:rsidR="00F34E36" w:rsidRPr="00347208" w:rsidRDefault="004066A3" w:rsidP="004066A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47208">
        <w:rPr>
          <w:rFonts w:ascii="Arial" w:hAnsi="Arial" w:cs="Arial"/>
          <w:b/>
          <w:color w:val="000000" w:themeColor="text1"/>
          <w:sz w:val="36"/>
          <w:szCs w:val="36"/>
        </w:rPr>
        <w:t xml:space="preserve">Slim y </w:t>
      </w:r>
      <w:r w:rsidR="003A1CB6" w:rsidRPr="00347208">
        <w:rPr>
          <w:rFonts w:ascii="Arial" w:hAnsi="Arial" w:cs="Arial"/>
          <w:b/>
          <w:color w:val="000000" w:themeColor="text1"/>
          <w:sz w:val="36"/>
          <w:szCs w:val="36"/>
        </w:rPr>
        <w:t xml:space="preserve">Larrea </w:t>
      </w:r>
      <w:r w:rsidR="000C3694" w:rsidRPr="00347208">
        <w:rPr>
          <w:rFonts w:ascii="Arial" w:hAnsi="Arial" w:cs="Arial"/>
          <w:b/>
          <w:color w:val="000000" w:themeColor="text1"/>
          <w:sz w:val="36"/>
          <w:szCs w:val="36"/>
        </w:rPr>
        <w:t>con más riqueza que la mitad de AL</w:t>
      </w:r>
    </w:p>
    <w:p w:rsidR="00F34E36" w:rsidRPr="00347208" w:rsidRDefault="00F34E36" w:rsidP="00A436C5">
      <w:pPr>
        <w:jc w:val="both"/>
        <w:rPr>
          <w:rFonts w:ascii="Arial" w:hAnsi="Arial" w:cs="Arial"/>
          <w:color w:val="000000" w:themeColor="text1"/>
        </w:rPr>
      </w:pPr>
    </w:p>
    <w:p w:rsidR="00A436C5" w:rsidRPr="00347208" w:rsidRDefault="00A436C5" w:rsidP="00A436C5">
      <w:pPr>
        <w:jc w:val="both"/>
        <w:rPr>
          <w:rFonts w:ascii="Arial" w:hAnsi="Arial" w:cs="Arial"/>
          <w:b/>
          <w:color w:val="000000" w:themeColor="text1"/>
        </w:rPr>
      </w:pPr>
      <w:r w:rsidRPr="00347208">
        <w:rPr>
          <w:rFonts w:ascii="Arial" w:hAnsi="Arial" w:cs="Arial"/>
          <w:b/>
          <w:color w:val="000000" w:themeColor="text1"/>
        </w:rPr>
        <w:t>Eduardo Ibarra Aguirre</w:t>
      </w:r>
    </w:p>
    <w:p w:rsidR="007518AC" w:rsidRPr="00347208" w:rsidRDefault="007518AC" w:rsidP="00A436C5">
      <w:pPr>
        <w:jc w:val="both"/>
        <w:rPr>
          <w:rFonts w:ascii="Arial" w:hAnsi="Arial" w:cs="Arial"/>
          <w:color w:val="000000" w:themeColor="text1"/>
        </w:rPr>
      </w:pPr>
    </w:p>
    <w:p w:rsidR="00BA2488" w:rsidRPr="00347208" w:rsidRDefault="007518AC" w:rsidP="007518A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>Carlos Slim Helú (Grupo Carso) y Germán Larrea Mota Velazco (Grupo México) concentran más riqueza que la mitad de los latinoamericanos que habitan el subcontinente.</w:t>
      </w:r>
    </w:p>
    <w:p w:rsidR="007518AC" w:rsidRPr="00347208" w:rsidRDefault="007518AC" w:rsidP="00BA24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F73837" w:rsidRPr="00347208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: 97 multimillonarios de América Latina y el Caribe tienen más riqueza que 392 millones de personas (60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de l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os habitantes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). En tanto que los dos magnates mexicanos </w:t>
      </w:r>
      <w:r w:rsidR="00BA2488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poseen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una riqueza conjunta de 100 mil millones de dólares, por encima </w:t>
      </w:r>
      <w:r w:rsidR="00D44427" w:rsidRPr="0034720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 los 91 mil millones </w:t>
      </w:r>
      <w:r w:rsidR="00BA2488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de billetes verdes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de la mitad de la población latinoamericana.</w:t>
      </w:r>
    </w:p>
    <w:p w:rsidR="007518AC" w:rsidRPr="00347208" w:rsidRDefault="007518AC" w:rsidP="00063322">
      <w:pPr>
        <w:ind w:firstLine="708"/>
        <w:jc w:val="both"/>
        <w:rPr>
          <w:rFonts w:ascii="Arial" w:hAnsi="Arial" w:cs="Arial"/>
          <w:color w:val="000000" w:themeColor="text1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Lo anterior no lo dice el utópico redactor sino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Grazielle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Custódio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, integrante de la Red de Justicia Económica de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Oxfam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>, la muy acreditada organización no gubernamental confederada y con presencia directa en 90 países por medio de 19 organizaciones que se rigen por el lema “T</w:t>
      </w:r>
      <w:r w:rsidRPr="00347208">
        <w:rPr>
          <w:rFonts w:ascii="Arial" w:hAnsi="Arial" w:cs="Arial"/>
          <w:color w:val="000000" w:themeColor="text1"/>
        </w:rPr>
        <w:t>rabajar con otros para combatir la pobreza y el sufrimiento”.</w:t>
      </w:r>
    </w:p>
    <w:p w:rsidR="00504CFE" w:rsidRPr="00347208" w:rsidRDefault="00504CFE" w:rsidP="0006332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hAnsi="Arial" w:cs="Arial"/>
          <w:color w:val="000000" w:themeColor="text1"/>
        </w:rPr>
        <w:t xml:space="preserve">Concentración </w:t>
      </w:r>
      <w:r w:rsidR="00FE6ABF" w:rsidRPr="00347208">
        <w:rPr>
          <w:rFonts w:ascii="Arial" w:hAnsi="Arial" w:cs="Arial"/>
          <w:color w:val="000000" w:themeColor="text1"/>
        </w:rPr>
        <w:t xml:space="preserve">descomunal </w:t>
      </w:r>
      <w:r w:rsidRPr="00347208">
        <w:rPr>
          <w:rFonts w:ascii="Arial" w:hAnsi="Arial" w:cs="Arial"/>
          <w:color w:val="000000" w:themeColor="text1"/>
        </w:rPr>
        <w:t xml:space="preserve">de la riqueza </w:t>
      </w:r>
      <w:r w:rsidR="00BA2488" w:rsidRPr="00347208">
        <w:rPr>
          <w:rFonts w:ascii="Arial" w:hAnsi="Arial" w:cs="Arial"/>
          <w:color w:val="000000" w:themeColor="text1"/>
        </w:rPr>
        <w:t xml:space="preserve">sin comparación con otros continentes y regiones del orbe, </w:t>
      </w:r>
      <w:r w:rsidRPr="00347208">
        <w:rPr>
          <w:rFonts w:ascii="Arial" w:hAnsi="Arial" w:cs="Arial"/>
          <w:color w:val="000000" w:themeColor="text1"/>
        </w:rPr>
        <w:t>no de ahora en las postrimerías de la pandemia del SARS-C</w:t>
      </w:r>
      <w:r w:rsidR="002B257F" w:rsidRPr="00347208">
        <w:rPr>
          <w:rFonts w:ascii="Arial" w:hAnsi="Arial" w:cs="Arial"/>
          <w:color w:val="000000" w:themeColor="text1"/>
        </w:rPr>
        <w:t xml:space="preserve">oV-2 que </w:t>
      </w:r>
      <w:r w:rsidR="00BA2488" w:rsidRPr="00347208">
        <w:rPr>
          <w:rFonts w:ascii="Arial" w:hAnsi="Arial" w:cs="Arial"/>
          <w:color w:val="000000" w:themeColor="text1"/>
        </w:rPr>
        <w:t xml:space="preserve">genera la enfermedad covid-19 </w:t>
      </w:r>
      <w:r w:rsidR="00D44427" w:rsidRPr="00347208">
        <w:rPr>
          <w:rFonts w:ascii="Arial" w:hAnsi="Arial" w:cs="Arial"/>
          <w:color w:val="000000" w:themeColor="text1"/>
        </w:rPr>
        <w:t xml:space="preserve">y </w:t>
      </w:r>
      <w:r w:rsidR="00BA2488" w:rsidRPr="00347208">
        <w:rPr>
          <w:rFonts w:ascii="Arial" w:hAnsi="Arial" w:cs="Arial"/>
          <w:color w:val="000000" w:themeColor="text1"/>
        </w:rPr>
        <w:t xml:space="preserve">que </w:t>
      </w:r>
      <w:r w:rsidR="00FE6ABF" w:rsidRPr="00347208">
        <w:rPr>
          <w:rFonts w:ascii="Arial" w:hAnsi="Arial" w:cs="Arial"/>
          <w:color w:val="000000" w:themeColor="text1"/>
        </w:rPr>
        <w:t xml:space="preserve">sí </w:t>
      </w:r>
      <w:r w:rsidR="002B257F" w:rsidRPr="00347208">
        <w:rPr>
          <w:rFonts w:ascii="Arial" w:hAnsi="Arial" w:cs="Arial"/>
          <w:color w:val="000000" w:themeColor="text1"/>
        </w:rPr>
        <w:t>la profundizó</w:t>
      </w:r>
      <w:r w:rsidR="00BA2488" w:rsidRPr="00347208">
        <w:rPr>
          <w:rFonts w:ascii="Arial" w:hAnsi="Arial" w:cs="Arial"/>
          <w:color w:val="000000" w:themeColor="text1"/>
        </w:rPr>
        <w:t xml:space="preserve">, </w:t>
      </w:r>
      <w:r w:rsidR="00FE6ABF" w:rsidRPr="00347208">
        <w:rPr>
          <w:rFonts w:ascii="Arial" w:hAnsi="Arial" w:cs="Arial"/>
          <w:color w:val="000000" w:themeColor="text1"/>
        </w:rPr>
        <w:t xml:space="preserve">pero que </w:t>
      </w:r>
      <w:r w:rsidR="00BA2488" w:rsidRPr="00347208">
        <w:rPr>
          <w:rFonts w:ascii="Arial" w:hAnsi="Arial" w:cs="Arial"/>
          <w:color w:val="000000" w:themeColor="text1"/>
        </w:rPr>
        <w:t xml:space="preserve">proviene de </w:t>
      </w:r>
      <w:r w:rsidR="002B257F" w:rsidRPr="00347208">
        <w:rPr>
          <w:rFonts w:ascii="Arial" w:hAnsi="Arial" w:cs="Arial"/>
          <w:color w:val="000000" w:themeColor="text1"/>
        </w:rPr>
        <w:t>siglos atrás</w:t>
      </w:r>
      <w:r w:rsidR="00BA2488" w:rsidRPr="00347208">
        <w:rPr>
          <w:rFonts w:ascii="Arial" w:hAnsi="Arial" w:cs="Arial"/>
          <w:color w:val="000000" w:themeColor="text1"/>
        </w:rPr>
        <w:t>, por supuesto que México incluido</w:t>
      </w:r>
      <w:r w:rsidR="002B257F" w:rsidRPr="00347208">
        <w:rPr>
          <w:rFonts w:ascii="Arial" w:hAnsi="Arial" w:cs="Arial"/>
          <w:color w:val="000000" w:themeColor="text1"/>
        </w:rPr>
        <w:t>.</w:t>
      </w:r>
    </w:p>
    <w:p w:rsidR="003C0F3C" w:rsidRPr="00347208" w:rsidRDefault="00BA2488" w:rsidP="003C0F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Así lo ilustra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Custódio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>. Entre 2020 y 2022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en plena pandemia, aparecieron 27 nuevos multimillonarios </w:t>
      </w:r>
      <w:r w:rsidR="00063322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(plutócratas)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en América Latina y el Caribe, cuya riqueza creció a razón de 5 millones de dólares por hora y 124 millones de dólares al día.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Al cierre de 2021, una minoría inmensamente privilegiada de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10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de la población recibió 77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de la riqueza total de los hogares, mientras que 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>50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más pobre apenas concentró 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1%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de la riqueza; tres de cuatro multimillonarios ahora son más ricos que antes de la crisis.</w:t>
      </w:r>
    </w:p>
    <w:p w:rsidR="00BA2488" w:rsidRPr="00347208" w:rsidRDefault="00063322" w:rsidP="00FE6ABF">
      <w:pPr>
        <w:ind w:firstLine="708"/>
        <w:jc w:val="both"/>
        <w:rPr>
          <w:rFonts w:ascii="Arial" w:hAnsi="Arial" w:cs="Arial"/>
          <w:color w:val="000000" w:themeColor="text1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>Éticamente es un</w:t>
      </w:r>
      <w:r w:rsidR="00CD425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monstruosidad, aunque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en términos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legal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tenga sustento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pues sabido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que la superestructura jurídica está diseñada para que el gran capital se reproduzca más y mucho mejor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el mundo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. No otra es la esencia del nuevo liberalismo que impuso un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stado mínimo y todo lo dejó a las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leyes del mercado”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que en el caso </w:t>
      </w:r>
      <w:r w:rsidR="003C0F3C" w:rsidRPr="00347208">
        <w:rPr>
          <w:rFonts w:ascii="Arial" w:eastAsiaTheme="minorHAnsi" w:hAnsi="Arial" w:cs="Arial"/>
          <w:color w:val="000000" w:themeColor="text1"/>
          <w:lang w:eastAsia="en-US"/>
        </w:rPr>
        <w:t>azteca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tan apasionada y febrilmente defien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den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los intelectuales orgánicos </w:t>
      </w:r>
      <w:r w:rsidR="00CD4255">
        <w:rPr>
          <w:rFonts w:ascii="Arial" w:eastAsiaTheme="minorHAnsi" w:hAnsi="Arial" w:cs="Arial"/>
          <w:color w:val="000000" w:themeColor="text1"/>
          <w:lang w:eastAsia="en-US"/>
        </w:rPr>
        <w:t xml:space="preserve">Enrique </w:t>
      </w:r>
      <w:proofErr w:type="spellStart"/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D4255">
        <w:rPr>
          <w:rFonts w:ascii="Arial" w:eastAsiaTheme="minorHAnsi" w:hAnsi="Arial" w:cs="Arial"/>
          <w:color w:val="000000" w:themeColor="text1"/>
          <w:lang w:eastAsia="en-US"/>
        </w:rPr>
        <w:t xml:space="preserve">Héctor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Aguilar</w:t>
      </w:r>
      <w:r w:rsidR="00D4442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y sus </w:t>
      </w:r>
      <w:r w:rsidR="009F3D9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clubes de </w:t>
      </w:r>
      <w:proofErr w:type="spellStart"/>
      <w:r w:rsidR="009F3D97" w:rsidRPr="00347208">
        <w:rPr>
          <w:rFonts w:ascii="Arial" w:eastAsiaTheme="minorHAnsi" w:hAnsi="Arial" w:cs="Arial"/>
          <w:color w:val="000000" w:themeColor="text1"/>
          <w:lang w:eastAsia="en-US"/>
        </w:rPr>
        <w:t>Toby</w:t>
      </w:r>
      <w:proofErr w:type="spellEnd"/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los amos y señores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el oligopolio de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9F3D97" w:rsidRPr="0034720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des</w:t>
      </w:r>
      <w:r w:rsidR="009F3D97" w:rsidRPr="0034720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información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="00FE6ABF" w:rsidRPr="00347208">
        <w:rPr>
          <w:rFonts w:ascii="Arial" w:eastAsiaTheme="minorHAnsi" w:hAnsi="Arial" w:cs="Arial"/>
          <w:color w:val="000000" w:themeColor="text1"/>
          <w:lang w:eastAsia="en-US"/>
        </w:rPr>
        <w:t>que en palabras de</w:t>
      </w:r>
      <w:r w:rsidR="00D4442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l gran </w:t>
      </w:r>
      <w:r w:rsidR="00FE6ABF" w:rsidRPr="00347208">
        <w:rPr>
          <w:rFonts w:ascii="Arial" w:hAnsi="Arial" w:cs="Arial"/>
          <w:color w:val="000000" w:themeColor="text1"/>
        </w:rPr>
        <w:t xml:space="preserve">Federico </w:t>
      </w:r>
      <w:proofErr w:type="spellStart"/>
      <w:r w:rsidR="00FE6ABF" w:rsidRPr="00347208">
        <w:rPr>
          <w:rFonts w:ascii="Arial" w:hAnsi="Arial" w:cs="Arial"/>
          <w:color w:val="000000" w:themeColor="text1"/>
        </w:rPr>
        <w:t>Fellini</w:t>
      </w:r>
      <w:proofErr w:type="spellEnd"/>
      <w:r w:rsidR="00FE6ABF" w:rsidRPr="00347208">
        <w:rPr>
          <w:rFonts w:ascii="Arial" w:hAnsi="Arial" w:cs="Arial"/>
          <w:color w:val="000000" w:themeColor="text1"/>
        </w:rPr>
        <w:t xml:space="preserve"> “La televisión es el espejo donde se refleja la derrota de todo nuestro sistema cultural”.</w:t>
      </w:r>
    </w:p>
    <w:p w:rsidR="003A1CB6" w:rsidRPr="00347208" w:rsidRDefault="005F1CB2" w:rsidP="003A1C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Grazielle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Custódio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postuló en Lima, Perú, durante </w:t>
      </w:r>
      <w:r w:rsidR="00D44427" w:rsidRPr="00347208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encuentro con periodistas convocado por la Red Latinoamericana sobre Deuda, Desarrollo y Derechos, que luego de un incremento en el gasto </w:t>
      </w:r>
      <w:r w:rsidR="00D4442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el primer año de la pandemia, la mayoría de las economías v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vieron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a las medidas dictadas por el Fondo Monetario Internacional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el mismo que endeudó a Argentina para que Mauricio </w:t>
      </w:r>
      <w:proofErr w:type="spellStart"/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>Macri</w:t>
      </w:r>
      <w:proofErr w:type="spellEnd"/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ganara la elección presidencial frente a Alberto Fernández, lo que por fortuna 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lastRenderedPageBreak/>
        <w:t>no sucedió, pero la deuda allí está y el pueblo argentino debe pagar los platos rotos de</w:t>
      </w:r>
      <w:r w:rsidR="000C6097" w:rsidRPr="00347208">
        <w:rPr>
          <w:rFonts w:ascii="Arial" w:eastAsiaTheme="minorHAnsi" w:hAnsi="Arial" w:cs="Arial"/>
          <w:color w:val="000000" w:themeColor="text1"/>
          <w:lang w:eastAsia="en-US"/>
        </w:rPr>
        <w:t>l nefasto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>Macri</w:t>
      </w:r>
      <w:proofErr w:type="spellEnd"/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y el FMI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F1CB2" w:rsidRPr="00347208" w:rsidRDefault="008A5631" w:rsidP="003A1C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claró </w:t>
      </w:r>
      <w:proofErr w:type="spellStart"/>
      <w:r w:rsidRPr="00347208">
        <w:rPr>
          <w:rFonts w:ascii="Arial" w:eastAsiaTheme="minorHAnsi" w:hAnsi="Arial" w:cs="Arial"/>
          <w:color w:val="000000" w:themeColor="text1"/>
          <w:lang w:eastAsia="en-US"/>
        </w:rPr>
        <w:t>Custódio</w:t>
      </w:r>
      <w:proofErr w:type="spellEnd"/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que el subcontinente –que vive una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oleada 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sin paralelo de gobiernos progresistas– </w:t>
      </w:r>
      <w:r w:rsidR="005F1CB2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ya estaba en una situación de desigualdad y austeridad antes del coronavirus, </w:t>
      </w:r>
      <w:r w:rsidR="003A1CB6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5F1CB2" w:rsidRPr="00347208">
        <w:rPr>
          <w:rFonts w:ascii="Arial" w:eastAsiaTheme="minorHAnsi" w:hAnsi="Arial" w:cs="Arial"/>
          <w:color w:val="000000" w:themeColor="text1"/>
          <w:lang w:eastAsia="en-US"/>
        </w:rPr>
        <w:t>desde 2015 la pobreza venía al alza y ahora se enfrenta a cinco años de recortes presupuestales.</w:t>
      </w:r>
    </w:p>
    <w:p w:rsidR="007518AC" w:rsidRPr="00347208" w:rsidRDefault="003A1CB6" w:rsidP="003A1C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7208">
        <w:rPr>
          <w:rFonts w:ascii="Arial" w:eastAsiaTheme="minorHAnsi" w:hAnsi="Arial" w:cs="Arial"/>
          <w:color w:val="000000" w:themeColor="text1"/>
          <w:lang w:eastAsia="en-US"/>
        </w:rPr>
        <w:t>La conc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usión es qua a</w:t>
      </w:r>
      <w:r w:rsidR="005F1CB2"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hora, más que nunca, los gobiernos de América Latina y el Caribe deben abandonar todas las formas de austeridad 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–pero no la 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austeridad republicana</w:t>
      </w:r>
      <w:r w:rsidR="008A5631" w:rsidRPr="0034720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 xml:space="preserve"> mexica, supongo– </w:t>
      </w:r>
      <w:r w:rsidR="005F1CB2" w:rsidRPr="00347208">
        <w:rPr>
          <w:rFonts w:ascii="Arial" w:eastAsiaTheme="minorHAnsi" w:hAnsi="Arial" w:cs="Arial"/>
          <w:color w:val="000000" w:themeColor="text1"/>
          <w:lang w:eastAsia="en-US"/>
        </w:rPr>
        <w:t>y aumentar significativamente los recursos públicos para invertir en políticas sociales impactantes para su población, especialmente los más pobres y vulnerables, que se han visto afectados de manera desproporcionada por las desigualdades estructurales en la región</w:t>
      </w:r>
      <w:r w:rsidRPr="0034720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436C5" w:rsidRPr="00347208" w:rsidRDefault="00A436C5" w:rsidP="00A436C5">
      <w:pPr>
        <w:jc w:val="center"/>
        <w:rPr>
          <w:rFonts w:ascii="Arial" w:hAnsi="Arial" w:cs="Arial"/>
          <w:b/>
          <w:color w:val="000000" w:themeColor="text1"/>
        </w:rPr>
      </w:pPr>
      <w:r w:rsidRPr="00347208">
        <w:rPr>
          <w:rFonts w:ascii="Arial" w:hAnsi="Arial" w:cs="Arial"/>
          <w:b/>
          <w:color w:val="000000" w:themeColor="text1"/>
        </w:rPr>
        <w:t>Acuse de recibo</w:t>
      </w:r>
    </w:p>
    <w:p w:rsidR="00A436C5" w:rsidRPr="00347208" w:rsidRDefault="00A436C5" w:rsidP="00A436C5">
      <w:pPr>
        <w:pStyle w:val="xxxxmsonormal"/>
        <w:jc w:val="both"/>
        <w:rPr>
          <w:rFonts w:ascii="Arial" w:hAnsi="Arial" w:cs="Arial"/>
          <w:color w:val="000000" w:themeColor="text1"/>
        </w:rPr>
      </w:pPr>
      <w:r w:rsidRPr="00347208">
        <w:rPr>
          <w:rFonts w:ascii="Arial" w:hAnsi="Arial" w:cs="Arial"/>
          <w:color w:val="000000" w:themeColor="text1"/>
        </w:rPr>
        <w:t xml:space="preserve">De Elba Pérez Villalba: “Respecto a la pasada marcha en recuerdo del 2 de octubre de 1968, y la periodista (Denise) </w:t>
      </w:r>
      <w:proofErr w:type="spellStart"/>
      <w:r w:rsidRPr="00347208">
        <w:rPr>
          <w:rFonts w:ascii="Arial" w:hAnsi="Arial" w:cs="Arial"/>
          <w:color w:val="000000" w:themeColor="text1"/>
        </w:rPr>
        <w:t>Dresser</w:t>
      </w:r>
      <w:proofErr w:type="spellEnd"/>
      <w:r w:rsidRPr="00347208">
        <w:rPr>
          <w:rFonts w:ascii="Arial" w:hAnsi="Arial" w:cs="Arial"/>
          <w:color w:val="000000" w:themeColor="text1"/>
        </w:rPr>
        <w:t>, en el movimiento estudiantil mexicano de ese año participaron estudiantes de diversos orígenes sociales, partidos y organizaciones, del Revolucionario Institucional</w:t>
      </w:r>
      <w:r w:rsidR="00611708" w:rsidRPr="00347208">
        <w:rPr>
          <w:rFonts w:ascii="Arial" w:hAnsi="Arial" w:cs="Arial"/>
          <w:color w:val="000000" w:themeColor="text1"/>
        </w:rPr>
        <w:t xml:space="preserve"> y</w:t>
      </w:r>
      <w:r w:rsidRPr="00347208">
        <w:rPr>
          <w:rFonts w:ascii="Arial" w:hAnsi="Arial" w:cs="Arial"/>
          <w:color w:val="000000" w:themeColor="text1"/>
        </w:rPr>
        <w:t xml:space="preserve"> Acción Nacional, entre otros, así como de universidades privadas. Diego Fernández de Ceballos apoyó al movimiento y Porfirio Muñoz Ledo estuvo en contra; por mencionar algunos ejemplos”… Numerito de Ciro Gómez Leyva el viernes 21 en Imagen Noticias, luego lo platicamos… Otra de Elba: </w:t>
      </w:r>
      <w:r w:rsidR="00611708" w:rsidRPr="00347208">
        <w:rPr>
          <w:rFonts w:ascii="Arial" w:hAnsi="Arial" w:cs="Arial"/>
          <w:color w:val="000000" w:themeColor="text1"/>
        </w:rPr>
        <w:t>“</w:t>
      </w:r>
      <w:r w:rsidRPr="00347208">
        <w:rPr>
          <w:rFonts w:ascii="Arial" w:hAnsi="Arial" w:cs="Arial"/>
          <w:bCs/>
          <w:color w:val="000000" w:themeColor="text1"/>
          <w:lang w:val="es-ES"/>
        </w:rPr>
        <w:t xml:space="preserve">El asesinato </w:t>
      </w:r>
      <w:r w:rsidRPr="00347208">
        <w:rPr>
          <w:rFonts w:ascii="Arial" w:hAnsi="Arial" w:cs="Arial"/>
          <w:color w:val="000000" w:themeColor="text1"/>
        </w:rPr>
        <w:t xml:space="preserve">del maestro Hilario Moreno Aguirre. El periodista Eduardo Ibarra Aguirre, director de </w:t>
      </w:r>
      <w:proofErr w:type="spellStart"/>
      <w:r w:rsidRPr="00347208">
        <w:rPr>
          <w:rFonts w:ascii="Arial" w:hAnsi="Arial" w:cs="Arial"/>
          <w:color w:val="000000" w:themeColor="text1"/>
        </w:rPr>
        <w:t>Forum</w:t>
      </w:r>
      <w:proofErr w:type="spellEnd"/>
      <w:r w:rsidRPr="00347208">
        <w:rPr>
          <w:rFonts w:ascii="Arial" w:hAnsi="Arial" w:cs="Arial"/>
          <w:color w:val="000000" w:themeColor="text1"/>
        </w:rPr>
        <w:t xml:space="preserve">, (ex) miembro </w:t>
      </w:r>
      <w:r w:rsidR="00611708" w:rsidRPr="00347208">
        <w:rPr>
          <w:rFonts w:ascii="Arial" w:hAnsi="Arial" w:cs="Arial"/>
          <w:color w:val="000000" w:themeColor="text1"/>
        </w:rPr>
        <w:t xml:space="preserve">(y </w:t>
      </w:r>
      <w:r w:rsidR="009B3D0A" w:rsidRPr="00347208">
        <w:rPr>
          <w:rFonts w:ascii="Arial" w:hAnsi="Arial" w:cs="Arial"/>
          <w:color w:val="000000" w:themeColor="text1"/>
        </w:rPr>
        <w:t>ex</w:t>
      </w:r>
      <w:r w:rsidR="00611708" w:rsidRPr="00347208">
        <w:rPr>
          <w:rFonts w:ascii="Arial" w:hAnsi="Arial" w:cs="Arial"/>
          <w:color w:val="000000" w:themeColor="text1"/>
        </w:rPr>
        <w:t xml:space="preserve">dirigente) </w:t>
      </w:r>
      <w:r w:rsidRPr="00347208">
        <w:rPr>
          <w:rFonts w:ascii="Arial" w:hAnsi="Arial" w:cs="Arial"/>
          <w:color w:val="000000" w:themeColor="text1"/>
        </w:rPr>
        <w:t>de la Juventud Comunista de México</w:t>
      </w:r>
      <w:r w:rsidR="00611708" w:rsidRPr="00347208">
        <w:rPr>
          <w:rFonts w:ascii="Arial" w:hAnsi="Arial" w:cs="Arial"/>
          <w:color w:val="000000" w:themeColor="text1"/>
        </w:rPr>
        <w:t xml:space="preserve"> y del</w:t>
      </w:r>
      <w:r w:rsidRPr="00347208">
        <w:rPr>
          <w:rFonts w:ascii="Arial" w:hAnsi="Arial" w:cs="Arial"/>
          <w:color w:val="000000" w:themeColor="text1"/>
        </w:rPr>
        <w:t xml:space="preserve"> Partido Comunista Mexicano, del que fue corresponsal (y representante) en Moscú, menciona que: le ‘asignaron cubrir la información para el periódico Oposición en dos páginas y el velorio en </w:t>
      </w:r>
      <w:proofErr w:type="spellStart"/>
      <w:r w:rsidRPr="00347208">
        <w:rPr>
          <w:rFonts w:ascii="Arial" w:hAnsi="Arial" w:cs="Arial"/>
          <w:color w:val="000000" w:themeColor="text1"/>
        </w:rPr>
        <w:t>Gayosso</w:t>
      </w:r>
      <w:proofErr w:type="spellEnd"/>
      <w:r w:rsidRPr="00347208">
        <w:rPr>
          <w:rFonts w:ascii="Arial" w:hAnsi="Arial" w:cs="Arial"/>
          <w:color w:val="000000" w:themeColor="text1"/>
        </w:rPr>
        <w:t xml:space="preserve"> de San Rafael, durante toda la noche</w:t>
      </w:r>
      <w:r w:rsidR="00E44CB9" w:rsidRPr="00347208">
        <w:rPr>
          <w:rFonts w:ascii="Arial" w:hAnsi="Arial" w:cs="Arial"/>
          <w:color w:val="000000" w:themeColor="text1"/>
        </w:rPr>
        <w:t>’</w:t>
      </w:r>
      <w:r w:rsidRPr="00347208">
        <w:rPr>
          <w:rFonts w:ascii="Arial" w:hAnsi="Arial" w:cs="Arial"/>
          <w:color w:val="000000" w:themeColor="text1"/>
        </w:rPr>
        <w:t xml:space="preserve">. De acuerdo con esto, el maestro fue asesinado el 5 de enero de 1975, en el cuartel policiaco ubicado en Eulalia Guzmán, casi frente al metro Tlatelolco” (…) </w:t>
      </w:r>
      <w:r w:rsidR="009B3D0A" w:rsidRPr="00347208">
        <w:rPr>
          <w:rFonts w:ascii="Arial" w:hAnsi="Arial" w:cs="Arial"/>
          <w:color w:val="000000" w:themeColor="text1"/>
        </w:rPr>
        <w:t xml:space="preserve">Y </w:t>
      </w:r>
      <w:r w:rsidRPr="00347208">
        <w:rPr>
          <w:rFonts w:ascii="Arial" w:hAnsi="Arial" w:cs="Arial"/>
          <w:color w:val="000000" w:themeColor="text1"/>
        </w:rPr>
        <w:t>Gerardo Peláez Ramos</w:t>
      </w:r>
      <w:r w:rsidR="009B3D0A" w:rsidRPr="00347208">
        <w:rPr>
          <w:rFonts w:ascii="Arial" w:hAnsi="Arial" w:cs="Arial"/>
          <w:color w:val="000000" w:themeColor="text1"/>
        </w:rPr>
        <w:t>:</w:t>
      </w:r>
      <w:r w:rsidRPr="00347208">
        <w:rPr>
          <w:rFonts w:ascii="Arial" w:hAnsi="Arial" w:cs="Arial"/>
          <w:color w:val="000000" w:themeColor="text1"/>
        </w:rPr>
        <w:t xml:space="preserve"> Hilario Moreno Aguirre, ejemplo de solidaridad</w:t>
      </w:r>
      <w:r w:rsidR="009B3D0A" w:rsidRPr="00347208">
        <w:rPr>
          <w:rFonts w:ascii="Arial" w:hAnsi="Arial" w:cs="Arial"/>
          <w:color w:val="000000" w:themeColor="text1"/>
        </w:rPr>
        <w:t xml:space="preserve"> internacionalista, en Rebelión</w:t>
      </w:r>
      <w:r w:rsidRPr="00347208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347208">
          <w:rPr>
            <w:rStyle w:val="Hipervnculo"/>
            <w:rFonts w:ascii="Arial" w:hAnsi="Arial" w:cs="Arial"/>
            <w:color w:val="000000" w:themeColor="text1"/>
          </w:rPr>
          <w:t>https://www.rebelion.org/hilario-moreno-aguirre-ejemplo-de-solidaridad-internacionalista/</w:t>
        </w:r>
      </w:hyperlink>
      <w:r w:rsidRPr="00347208">
        <w:rPr>
          <w:rFonts w:ascii="Arial" w:hAnsi="Arial" w:cs="Arial"/>
          <w:color w:val="000000" w:themeColor="text1"/>
        </w:rPr>
        <w:t xml:space="preserve"> </w:t>
      </w:r>
    </w:p>
    <w:p w:rsidR="00E22BC9" w:rsidRPr="00347208" w:rsidRDefault="00CD4255" w:rsidP="00A436C5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A436C5" w:rsidRPr="0034720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</w:t>
        </w:r>
        <w:bookmarkStart w:id="0" w:name="_GoBack"/>
        <w:bookmarkEnd w:id="0"/>
        <w:r w:rsidR="00A436C5" w:rsidRPr="0034720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ttp://www.forumenlinea.com/</w:t>
        </w:r>
      </w:hyperlink>
      <w:r w:rsidR="00A436C5" w:rsidRPr="0034720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A436C5" w:rsidRPr="0034720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A436C5" w:rsidRPr="0034720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A436C5" w:rsidRPr="0034720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E22BC9" w:rsidRPr="003472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6C5"/>
    <w:rsid w:val="00063322"/>
    <w:rsid w:val="000C3694"/>
    <w:rsid w:val="000C6097"/>
    <w:rsid w:val="002B257F"/>
    <w:rsid w:val="00347208"/>
    <w:rsid w:val="003A1CB6"/>
    <w:rsid w:val="003C0F3C"/>
    <w:rsid w:val="004066A3"/>
    <w:rsid w:val="00504CFE"/>
    <w:rsid w:val="005F1CB2"/>
    <w:rsid w:val="00611708"/>
    <w:rsid w:val="006961AE"/>
    <w:rsid w:val="007518AC"/>
    <w:rsid w:val="008A5631"/>
    <w:rsid w:val="008C7EE6"/>
    <w:rsid w:val="009B3D0A"/>
    <w:rsid w:val="009F3D97"/>
    <w:rsid w:val="00A436C5"/>
    <w:rsid w:val="00BA2488"/>
    <w:rsid w:val="00CD4255"/>
    <w:rsid w:val="00D44427"/>
    <w:rsid w:val="00E22BC9"/>
    <w:rsid w:val="00E44CB9"/>
    <w:rsid w:val="00F34E36"/>
    <w:rsid w:val="00F73837"/>
    <w:rsid w:val="00FE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5E57D-ADA8-4A51-B955-32DFB176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6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436C5"/>
    <w:rPr>
      <w:color w:val="0563C1" w:themeColor="hyperlink"/>
      <w:u w:val="single"/>
    </w:rPr>
  </w:style>
  <w:style w:type="paragraph" w:customStyle="1" w:styleId="xxxxmsonormal">
    <w:name w:val="x_x_x_x_msonormal"/>
    <w:basedOn w:val="Normal"/>
    <w:rsid w:val="00A43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rebelion.org/hilario-moreno-aguirre-ejemplo-de-solidaridad-internacionalist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833</Words>
  <Characters>4485</Characters>
  <Application>Microsoft Office Word</Application>
  <DocSecurity>0</DocSecurity>
  <Lines>80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21</cp:revision>
  <dcterms:created xsi:type="dcterms:W3CDTF">2022-10-23T14:46:00Z</dcterms:created>
  <dcterms:modified xsi:type="dcterms:W3CDTF">2022-10-24T19:05:00Z</dcterms:modified>
</cp:coreProperties>
</file>