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502" w:rsidRPr="00295207" w:rsidRDefault="00750502" w:rsidP="00750502">
      <w:pPr>
        <w:jc w:val="both"/>
        <w:rPr>
          <w:rFonts w:ascii="Arial" w:hAnsi="Arial" w:cs="Arial"/>
          <w:color w:val="000000" w:themeColor="text1"/>
          <w:sz w:val="28"/>
          <w:szCs w:val="28"/>
        </w:rPr>
      </w:pPr>
      <w:r w:rsidRPr="00295207">
        <w:rPr>
          <w:rFonts w:ascii="Arial" w:hAnsi="Arial" w:cs="Arial"/>
          <w:color w:val="000000" w:themeColor="text1"/>
          <w:sz w:val="28"/>
          <w:szCs w:val="28"/>
        </w:rPr>
        <w:t>Utopía</w:t>
      </w:r>
    </w:p>
    <w:p w:rsidR="00750502" w:rsidRPr="00295207" w:rsidRDefault="00750502" w:rsidP="00750502">
      <w:pPr>
        <w:jc w:val="both"/>
        <w:rPr>
          <w:rFonts w:ascii="Arial" w:hAnsi="Arial" w:cs="Arial"/>
          <w:color w:val="000000" w:themeColor="text1"/>
        </w:rPr>
      </w:pPr>
    </w:p>
    <w:p w:rsidR="00750502" w:rsidRPr="00295207" w:rsidRDefault="00DF3912" w:rsidP="00DF3912">
      <w:pPr>
        <w:jc w:val="center"/>
        <w:rPr>
          <w:rFonts w:ascii="Arial" w:hAnsi="Arial" w:cs="Arial"/>
          <w:b/>
          <w:color w:val="000000" w:themeColor="text1"/>
          <w:sz w:val="36"/>
          <w:szCs w:val="36"/>
        </w:rPr>
      </w:pPr>
      <w:r w:rsidRPr="00295207">
        <w:rPr>
          <w:rFonts w:ascii="Arial" w:hAnsi="Arial" w:cs="Arial"/>
          <w:b/>
          <w:color w:val="000000" w:themeColor="text1"/>
          <w:sz w:val="36"/>
          <w:szCs w:val="36"/>
        </w:rPr>
        <w:t>Jóvenes y mujeres confían más en el gobierno</w:t>
      </w:r>
    </w:p>
    <w:p w:rsidR="00DF3912" w:rsidRPr="00295207" w:rsidRDefault="00DF3912" w:rsidP="00750502">
      <w:pPr>
        <w:jc w:val="both"/>
        <w:rPr>
          <w:rFonts w:ascii="Arial" w:hAnsi="Arial" w:cs="Arial"/>
          <w:color w:val="000000" w:themeColor="text1"/>
        </w:rPr>
      </w:pPr>
    </w:p>
    <w:p w:rsidR="00750502" w:rsidRPr="00295207" w:rsidRDefault="00750502" w:rsidP="00750502">
      <w:pPr>
        <w:jc w:val="both"/>
        <w:rPr>
          <w:rFonts w:ascii="Arial" w:hAnsi="Arial" w:cs="Arial"/>
          <w:b/>
          <w:color w:val="000000" w:themeColor="text1"/>
        </w:rPr>
      </w:pPr>
      <w:r w:rsidRPr="00295207">
        <w:rPr>
          <w:rFonts w:ascii="Arial" w:hAnsi="Arial" w:cs="Arial"/>
          <w:b/>
          <w:color w:val="000000" w:themeColor="text1"/>
        </w:rPr>
        <w:t>Eduardo Ibarra Aguirre</w:t>
      </w:r>
    </w:p>
    <w:p w:rsidR="00750502" w:rsidRPr="00295207" w:rsidRDefault="00750502" w:rsidP="00750502">
      <w:pPr>
        <w:jc w:val="both"/>
        <w:rPr>
          <w:rFonts w:ascii="Arial" w:hAnsi="Arial" w:cs="Arial"/>
          <w:color w:val="000000" w:themeColor="text1"/>
        </w:rPr>
      </w:pPr>
    </w:p>
    <w:p w:rsidR="004B4428" w:rsidRPr="00295207" w:rsidRDefault="004B4428" w:rsidP="004B4428">
      <w:pPr>
        <w:jc w:val="both"/>
        <w:rPr>
          <w:rFonts w:ascii="Arial" w:eastAsiaTheme="minorHAnsi" w:hAnsi="Arial" w:cs="Arial"/>
          <w:color w:val="000000" w:themeColor="text1"/>
          <w:lang w:eastAsia="en-US"/>
        </w:rPr>
      </w:pPr>
      <w:r w:rsidRPr="004B4428">
        <w:rPr>
          <w:rFonts w:ascii="Arial" w:eastAsiaTheme="minorHAnsi" w:hAnsi="Arial" w:cs="Arial"/>
          <w:color w:val="000000" w:themeColor="text1"/>
          <w:lang w:eastAsia="en-US"/>
        </w:rPr>
        <w:t xml:space="preserve">Los jóvenes </w:t>
      </w:r>
      <w:r w:rsidRPr="00295207">
        <w:rPr>
          <w:rFonts w:ascii="Arial" w:eastAsiaTheme="minorHAnsi" w:hAnsi="Arial" w:cs="Arial"/>
          <w:color w:val="000000" w:themeColor="text1"/>
          <w:lang w:eastAsia="en-US"/>
        </w:rPr>
        <w:t xml:space="preserve">que viven </w:t>
      </w:r>
      <w:r w:rsidRPr="004B4428">
        <w:rPr>
          <w:rFonts w:ascii="Arial" w:eastAsiaTheme="minorHAnsi" w:hAnsi="Arial" w:cs="Arial"/>
          <w:color w:val="000000" w:themeColor="text1"/>
          <w:lang w:eastAsia="en-US"/>
        </w:rPr>
        <w:t>en Méxi</w:t>
      </w:r>
      <w:bookmarkStart w:id="0" w:name="_GoBack"/>
      <w:bookmarkEnd w:id="0"/>
      <w:r w:rsidRPr="004B4428">
        <w:rPr>
          <w:rFonts w:ascii="Arial" w:eastAsiaTheme="minorHAnsi" w:hAnsi="Arial" w:cs="Arial"/>
          <w:color w:val="000000" w:themeColor="text1"/>
          <w:lang w:eastAsia="en-US"/>
        </w:rPr>
        <w:t xml:space="preserve">co </w:t>
      </w:r>
      <w:r w:rsidRPr="00295207">
        <w:rPr>
          <w:rFonts w:ascii="Arial" w:eastAsiaTheme="minorHAnsi" w:hAnsi="Arial" w:cs="Arial"/>
          <w:color w:val="000000" w:themeColor="text1"/>
          <w:lang w:eastAsia="en-US"/>
        </w:rPr>
        <w:t xml:space="preserve">y que tienen </w:t>
      </w:r>
      <w:r w:rsidRPr="004B4428">
        <w:rPr>
          <w:rFonts w:ascii="Arial" w:eastAsiaTheme="minorHAnsi" w:hAnsi="Arial" w:cs="Arial"/>
          <w:color w:val="000000" w:themeColor="text1"/>
          <w:lang w:eastAsia="en-US"/>
        </w:rPr>
        <w:t>entre 18 y 29 años</w:t>
      </w:r>
      <w:r w:rsidR="00F629F9" w:rsidRPr="00295207">
        <w:rPr>
          <w:rFonts w:ascii="Arial" w:eastAsiaTheme="minorHAnsi" w:hAnsi="Arial" w:cs="Arial"/>
          <w:color w:val="000000" w:themeColor="text1"/>
          <w:lang w:eastAsia="en-US"/>
        </w:rPr>
        <w:t xml:space="preserve"> de edad</w:t>
      </w:r>
      <w:r w:rsidRPr="004B4428">
        <w:rPr>
          <w:rFonts w:ascii="Arial" w:eastAsiaTheme="minorHAnsi" w:hAnsi="Arial" w:cs="Arial"/>
          <w:color w:val="000000" w:themeColor="text1"/>
          <w:lang w:eastAsia="en-US"/>
        </w:rPr>
        <w:t xml:space="preserve">, y las mujeres tienden a confiar más en el gobierno que las personas mayores, los hombres y las personas con mayor </w:t>
      </w:r>
      <w:r w:rsidR="00F629F9" w:rsidRPr="00295207">
        <w:rPr>
          <w:rFonts w:ascii="Arial" w:eastAsiaTheme="minorHAnsi" w:hAnsi="Arial" w:cs="Arial"/>
          <w:color w:val="000000" w:themeColor="text1"/>
          <w:lang w:eastAsia="en-US"/>
        </w:rPr>
        <w:t>escolaridad</w:t>
      </w:r>
      <w:r w:rsidRPr="00295207">
        <w:rPr>
          <w:rFonts w:ascii="Arial" w:eastAsiaTheme="minorHAnsi" w:hAnsi="Arial" w:cs="Arial"/>
          <w:color w:val="000000" w:themeColor="text1"/>
          <w:lang w:eastAsia="en-US"/>
        </w:rPr>
        <w:t>.</w:t>
      </w:r>
    </w:p>
    <w:p w:rsidR="004B4428" w:rsidRPr="00295207" w:rsidRDefault="004B4428" w:rsidP="004B4428">
      <w:pPr>
        <w:ind w:firstLine="708"/>
        <w:jc w:val="both"/>
        <w:rPr>
          <w:rFonts w:ascii="Arial" w:eastAsiaTheme="minorHAnsi" w:hAnsi="Arial" w:cs="Arial"/>
          <w:color w:val="000000" w:themeColor="text1"/>
          <w:lang w:eastAsia="en-US"/>
        </w:rPr>
      </w:pPr>
      <w:r w:rsidRPr="00295207">
        <w:rPr>
          <w:rFonts w:ascii="Arial" w:eastAsiaTheme="minorHAnsi" w:hAnsi="Arial" w:cs="Arial"/>
          <w:color w:val="000000" w:themeColor="text1"/>
          <w:lang w:eastAsia="en-US"/>
        </w:rPr>
        <w:t xml:space="preserve">Las anteriores e interesantes conclusiones se desprenden del reporte </w:t>
      </w:r>
      <w:r w:rsidRPr="004B4428">
        <w:rPr>
          <w:rFonts w:ascii="Arial" w:eastAsiaTheme="minorHAnsi" w:hAnsi="Arial" w:cs="Arial"/>
          <w:color w:val="000000" w:themeColor="text1"/>
          <w:lang w:eastAsia="en-US"/>
        </w:rPr>
        <w:t>Principales conclusiones de la encuesta de la Organización para la Cooperación y el Desarrollo Económicos</w:t>
      </w:r>
      <w:r w:rsidRPr="00295207">
        <w:rPr>
          <w:rFonts w:ascii="Arial" w:eastAsiaTheme="minorHAnsi" w:hAnsi="Arial" w:cs="Arial"/>
          <w:color w:val="000000" w:themeColor="text1"/>
          <w:lang w:eastAsia="en-US"/>
        </w:rPr>
        <w:t xml:space="preserve"> </w:t>
      </w:r>
      <w:r w:rsidRPr="004B4428">
        <w:rPr>
          <w:rFonts w:ascii="Arial" w:eastAsiaTheme="minorHAnsi" w:hAnsi="Arial" w:cs="Arial"/>
          <w:color w:val="000000" w:themeColor="text1"/>
          <w:lang w:eastAsia="en-US"/>
        </w:rPr>
        <w:t>de 2021 sobre los impulsores de la confianza en las instituciones públicas</w:t>
      </w:r>
      <w:r w:rsidR="00F629F9" w:rsidRPr="00295207">
        <w:rPr>
          <w:rFonts w:ascii="Arial" w:eastAsiaTheme="minorHAnsi" w:hAnsi="Arial" w:cs="Arial"/>
          <w:color w:val="000000" w:themeColor="text1"/>
          <w:lang w:eastAsia="en-US"/>
        </w:rPr>
        <w:t xml:space="preserve">. La </w:t>
      </w:r>
      <w:r w:rsidRPr="004B4428">
        <w:rPr>
          <w:rFonts w:ascii="Arial" w:eastAsiaTheme="minorHAnsi" w:hAnsi="Arial" w:cs="Arial"/>
          <w:color w:val="000000" w:themeColor="text1"/>
          <w:lang w:eastAsia="en-US"/>
        </w:rPr>
        <w:t>O</w:t>
      </w:r>
      <w:r w:rsidR="00F629F9" w:rsidRPr="00295207">
        <w:rPr>
          <w:rFonts w:ascii="Arial" w:eastAsiaTheme="minorHAnsi" w:hAnsi="Arial" w:cs="Arial"/>
          <w:color w:val="000000" w:themeColor="text1"/>
          <w:lang w:eastAsia="en-US"/>
        </w:rPr>
        <w:t>CDE está</w:t>
      </w:r>
      <w:r w:rsidR="008E2D8E" w:rsidRPr="00295207">
        <w:rPr>
          <w:rFonts w:ascii="Arial" w:eastAsiaTheme="minorHAnsi" w:hAnsi="Arial" w:cs="Arial"/>
          <w:color w:val="000000" w:themeColor="text1"/>
          <w:lang w:eastAsia="en-US"/>
        </w:rPr>
        <w:t xml:space="preserve"> integrada por 38 naciones.</w:t>
      </w:r>
    </w:p>
    <w:p w:rsidR="008E2D8E" w:rsidRPr="00295207" w:rsidRDefault="008E2D8E" w:rsidP="008E2D8E">
      <w:pPr>
        <w:ind w:firstLine="708"/>
        <w:jc w:val="both"/>
        <w:rPr>
          <w:rFonts w:ascii="Arial" w:eastAsiaTheme="minorHAnsi" w:hAnsi="Arial" w:cs="Arial"/>
          <w:color w:val="000000" w:themeColor="text1"/>
          <w:lang w:eastAsia="en-US"/>
        </w:rPr>
      </w:pPr>
      <w:r w:rsidRPr="00295207">
        <w:rPr>
          <w:rFonts w:ascii="Arial" w:eastAsiaTheme="minorHAnsi" w:hAnsi="Arial" w:cs="Arial"/>
          <w:color w:val="000000" w:themeColor="text1"/>
          <w:lang w:eastAsia="en-US"/>
        </w:rPr>
        <w:t>De acuerdo con el reporte del organismo multinacional que dirigió durante 15 años el salinista y tamaulipeco de Tampico José Ángel Gurría</w:t>
      </w:r>
      <w:r w:rsidR="00DF3912" w:rsidRPr="00295207">
        <w:rPr>
          <w:rFonts w:ascii="Arial" w:eastAsiaTheme="minorHAnsi" w:hAnsi="Arial" w:cs="Arial"/>
          <w:color w:val="000000" w:themeColor="text1"/>
          <w:lang w:eastAsia="en-US"/>
        </w:rPr>
        <w:t xml:space="preserve"> (Ángel de la Dependencia),</w:t>
      </w:r>
      <w:r w:rsidRPr="00295207">
        <w:rPr>
          <w:rFonts w:ascii="Arial" w:eastAsiaTheme="minorHAnsi" w:hAnsi="Arial" w:cs="Arial"/>
          <w:color w:val="000000" w:themeColor="text1"/>
          <w:lang w:eastAsia="en-US"/>
        </w:rPr>
        <w:t xml:space="preserve"> el </w:t>
      </w:r>
      <w:r w:rsidRPr="004B4428">
        <w:rPr>
          <w:rFonts w:ascii="Arial" w:eastAsiaTheme="minorHAnsi" w:hAnsi="Arial" w:cs="Arial"/>
          <w:color w:val="000000" w:themeColor="text1"/>
          <w:lang w:eastAsia="en-US"/>
        </w:rPr>
        <w:t>60</w:t>
      </w:r>
      <w:r w:rsidR="00A20021">
        <w:rPr>
          <w:rFonts w:ascii="Arial" w:eastAsiaTheme="minorHAnsi" w:hAnsi="Arial" w:cs="Arial"/>
          <w:color w:val="000000" w:themeColor="text1"/>
          <w:lang w:eastAsia="en-US"/>
        </w:rPr>
        <w:t>%</w:t>
      </w:r>
      <w:r w:rsidRPr="004B4428">
        <w:rPr>
          <w:rFonts w:ascii="Arial" w:eastAsiaTheme="minorHAnsi" w:hAnsi="Arial" w:cs="Arial"/>
          <w:color w:val="000000" w:themeColor="text1"/>
          <w:lang w:eastAsia="en-US"/>
        </w:rPr>
        <w:t xml:space="preserve"> de los jóvenes en </w:t>
      </w:r>
      <w:r w:rsidRPr="00295207">
        <w:rPr>
          <w:rFonts w:ascii="Arial" w:eastAsiaTheme="minorHAnsi" w:hAnsi="Arial" w:cs="Arial"/>
          <w:color w:val="000000" w:themeColor="text1"/>
          <w:lang w:eastAsia="en-US"/>
        </w:rPr>
        <w:t>México</w:t>
      </w:r>
      <w:r w:rsidRPr="004B4428">
        <w:rPr>
          <w:rFonts w:ascii="Arial" w:eastAsiaTheme="minorHAnsi" w:hAnsi="Arial" w:cs="Arial"/>
          <w:color w:val="000000" w:themeColor="text1"/>
          <w:lang w:eastAsia="en-US"/>
        </w:rPr>
        <w:t xml:space="preserve"> tiene confianza en el gobierno nacional; el índice baja a 52</w:t>
      </w:r>
      <w:r w:rsidR="00A20021">
        <w:rPr>
          <w:rFonts w:ascii="Arial" w:eastAsiaTheme="minorHAnsi" w:hAnsi="Arial" w:cs="Arial"/>
          <w:color w:val="000000" w:themeColor="text1"/>
          <w:lang w:eastAsia="en-US"/>
        </w:rPr>
        <w:t>%</w:t>
      </w:r>
      <w:r w:rsidRPr="004B4428">
        <w:rPr>
          <w:rFonts w:ascii="Arial" w:eastAsiaTheme="minorHAnsi" w:hAnsi="Arial" w:cs="Arial"/>
          <w:color w:val="000000" w:themeColor="text1"/>
          <w:lang w:eastAsia="en-US"/>
        </w:rPr>
        <w:t xml:space="preserve"> entre las personas de entre 30 y 49 años y sube a 54</w:t>
      </w:r>
      <w:r w:rsidR="00A20021">
        <w:rPr>
          <w:rFonts w:ascii="Arial" w:eastAsiaTheme="minorHAnsi" w:hAnsi="Arial" w:cs="Arial"/>
          <w:color w:val="000000" w:themeColor="text1"/>
          <w:lang w:eastAsia="en-US"/>
        </w:rPr>
        <w:t>%</w:t>
      </w:r>
      <w:r w:rsidRPr="004B4428">
        <w:rPr>
          <w:rFonts w:ascii="Arial" w:eastAsiaTheme="minorHAnsi" w:hAnsi="Arial" w:cs="Arial"/>
          <w:color w:val="000000" w:themeColor="text1"/>
          <w:lang w:eastAsia="en-US"/>
        </w:rPr>
        <w:t xml:space="preserve"> entre los mayores de 50 años.</w:t>
      </w:r>
    </w:p>
    <w:p w:rsidR="008E2D8E" w:rsidRDefault="00F629F9" w:rsidP="008E2D8E">
      <w:pPr>
        <w:ind w:firstLine="708"/>
        <w:jc w:val="both"/>
        <w:rPr>
          <w:rFonts w:ascii="Arial" w:eastAsiaTheme="minorHAnsi" w:hAnsi="Arial" w:cs="Arial"/>
          <w:color w:val="000000" w:themeColor="text1"/>
          <w:lang w:eastAsia="en-US"/>
        </w:rPr>
      </w:pPr>
      <w:r w:rsidRPr="00295207">
        <w:rPr>
          <w:rFonts w:ascii="Arial" w:eastAsiaTheme="minorHAnsi" w:hAnsi="Arial" w:cs="Arial"/>
          <w:color w:val="000000" w:themeColor="text1"/>
          <w:lang w:eastAsia="en-US"/>
        </w:rPr>
        <w:t>La encuesta de la OCDE precisa que es</w:t>
      </w:r>
      <w:r w:rsidR="008E2D8E" w:rsidRPr="00295207">
        <w:rPr>
          <w:rFonts w:ascii="Arial" w:eastAsiaTheme="minorHAnsi" w:hAnsi="Arial" w:cs="Arial"/>
          <w:color w:val="000000" w:themeColor="text1"/>
          <w:lang w:eastAsia="en-US"/>
        </w:rPr>
        <w:t xml:space="preserve"> </w:t>
      </w:r>
      <w:r w:rsidR="008E2D8E" w:rsidRPr="004B4428">
        <w:rPr>
          <w:rFonts w:ascii="Arial" w:eastAsiaTheme="minorHAnsi" w:hAnsi="Arial" w:cs="Arial"/>
          <w:color w:val="000000" w:themeColor="text1"/>
          <w:lang w:eastAsia="en-US"/>
        </w:rPr>
        <w:t>representativa a nivel nacional</w:t>
      </w:r>
      <w:r w:rsidRPr="00295207">
        <w:rPr>
          <w:rFonts w:ascii="Arial" w:eastAsiaTheme="minorHAnsi" w:hAnsi="Arial" w:cs="Arial"/>
          <w:color w:val="000000" w:themeColor="text1"/>
          <w:lang w:eastAsia="en-US"/>
        </w:rPr>
        <w:t xml:space="preserve"> y que con ella </w:t>
      </w:r>
      <w:r w:rsidR="008E2D8E" w:rsidRPr="00295207">
        <w:rPr>
          <w:rFonts w:ascii="Arial" w:eastAsiaTheme="minorHAnsi" w:hAnsi="Arial" w:cs="Arial"/>
          <w:color w:val="000000" w:themeColor="text1"/>
          <w:lang w:eastAsia="en-US"/>
        </w:rPr>
        <w:t>se</w:t>
      </w:r>
      <w:r w:rsidR="008E2D8E" w:rsidRPr="004B4428">
        <w:rPr>
          <w:rFonts w:ascii="Arial" w:eastAsiaTheme="minorHAnsi" w:hAnsi="Arial" w:cs="Arial"/>
          <w:color w:val="000000" w:themeColor="text1"/>
          <w:lang w:eastAsia="en-US"/>
        </w:rPr>
        <w:t xml:space="preserve"> </w:t>
      </w:r>
      <w:r w:rsidRPr="00295207">
        <w:rPr>
          <w:rFonts w:ascii="Arial" w:eastAsiaTheme="minorHAnsi" w:hAnsi="Arial" w:cs="Arial"/>
          <w:color w:val="000000" w:themeColor="text1"/>
          <w:lang w:eastAsia="en-US"/>
        </w:rPr>
        <w:t xml:space="preserve">evaluó </w:t>
      </w:r>
      <w:r w:rsidR="008E2D8E" w:rsidRPr="004B4428">
        <w:rPr>
          <w:rFonts w:ascii="Arial" w:eastAsiaTheme="minorHAnsi" w:hAnsi="Arial" w:cs="Arial"/>
          <w:color w:val="000000" w:themeColor="text1"/>
          <w:lang w:eastAsia="en-US"/>
        </w:rPr>
        <w:t>la confianza ciudadan</w:t>
      </w:r>
      <w:r w:rsidRPr="00295207">
        <w:rPr>
          <w:rFonts w:ascii="Arial" w:eastAsiaTheme="minorHAnsi" w:hAnsi="Arial" w:cs="Arial"/>
          <w:color w:val="000000" w:themeColor="text1"/>
          <w:lang w:eastAsia="en-US"/>
        </w:rPr>
        <w:t>a</w:t>
      </w:r>
      <w:r w:rsidR="008E2D8E" w:rsidRPr="004B4428">
        <w:rPr>
          <w:rFonts w:ascii="Arial" w:eastAsiaTheme="minorHAnsi" w:hAnsi="Arial" w:cs="Arial"/>
          <w:color w:val="000000" w:themeColor="text1"/>
          <w:lang w:eastAsia="en-US"/>
        </w:rPr>
        <w:t xml:space="preserve"> en las instituciones públicas</w:t>
      </w:r>
      <w:r w:rsidRPr="00295207">
        <w:rPr>
          <w:rFonts w:ascii="Arial" w:eastAsiaTheme="minorHAnsi" w:hAnsi="Arial" w:cs="Arial"/>
          <w:color w:val="000000" w:themeColor="text1"/>
          <w:lang w:eastAsia="en-US"/>
        </w:rPr>
        <w:t xml:space="preserve">. También establece </w:t>
      </w:r>
      <w:r w:rsidR="008E2D8E" w:rsidRPr="004B4428">
        <w:rPr>
          <w:rFonts w:ascii="Arial" w:eastAsiaTheme="minorHAnsi" w:hAnsi="Arial" w:cs="Arial"/>
          <w:color w:val="000000" w:themeColor="text1"/>
          <w:lang w:eastAsia="en-US"/>
        </w:rPr>
        <w:t xml:space="preserve">que en todos los países </w:t>
      </w:r>
      <w:r w:rsidRPr="00295207">
        <w:rPr>
          <w:rFonts w:ascii="Arial" w:eastAsiaTheme="minorHAnsi" w:hAnsi="Arial" w:cs="Arial"/>
          <w:color w:val="000000" w:themeColor="text1"/>
          <w:lang w:eastAsia="en-US"/>
        </w:rPr>
        <w:t xml:space="preserve">que fueron </w:t>
      </w:r>
      <w:r w:rsidR="008E2D8E" w:rsidRPr="004B4428">
        <w:rPr>
          <w:rFonts w:ascii="Arial" w:eastAsiaTheme="minorHAnsi" w:hAnsi="Arial" w:cs="Arial"/>
          <w:color w:val="000000" w:themeColor="text1"/>
          <w:lang w:eastAsia="en-US"/>
        </w:rPr>
        <w:t>encuestados, con la excepción de Letonia, Luxemburgo y México, las personas más jóvenes tienden a confiar menos en el gobierno que l</w:t>
      </w:r>
      <w:r w:rsidR="00DF3912" w:rsidRPr="00295207">
        <w:rPr>
          <w:rFonts w:ascii="Arial" w:eastAsiaTheme="minorHAnsi" w:hAnsi="Arial" w:cs="Arial"/>
          <w:color w:val="000000" w:themeColor="text1"/>
          <w:lang w:eastAsia="en-US"/>
        </w:rPr>
        <w:t>o</w:t>
      </w:r>
      <w:r w:rsidR="008E2D8E" w:rsidRPr="004B4428">
        <w:rPr>
          <w:rFonts w:ascii="Arial" w:eastAsiaTheme="minorHAnsi" w:hAnsi="Arial" w:cs="Arial"/>
          <w:color w:val="000000" w:themeColor="text1"/>
          <w:lang w:eastAsia="en-US"/>
        </w:rPr>
        <w:t xml:space="preserve">s </w:t>
      </w:r>
      <w:r w:rsidR="00DF3912" w:rsidRPr="00295207">
        <w:rPr>
          <w:rFonts w:ascii="Arial" w:eastAsiaTheme="minorHAnsi" w:hAnsi="Arial" w:cs="Arial"/>
          <w:color w:val="000000" w:themeColor="text1"/>
          <w:lang w:eastAsia="en-US"/>
        </w:rPr>
        <w:t>ciudadanos</w:t>
      </w:r>
      <w:r w:rsidR="008E2D8E" w:rsidRPr="004B4428">
        <w:rPr>
          <w:rFonts w:ascii="Arial" w:eastAsiaTheme="minorHAnsi" w:hAnsi="Arial" w:cs="Arial"/>
          <w:color w:val="000000" w:themeColor="text1"/>
          <w:lang w:eastAsia="en-US"/>
        </w:rPr>
        <w:t xml:space="preserve"> mayores.</w:t>
      </w:r>
      <w:r w:rsidR="001B0850" w:rsidRPr="00295207">
        <w:rPr>
          <w:rFonts w:ascii="Arial" w:eastAsiaTheme="minorHAnsi" w:hAnsi="Arial" w:cs="Arial"/>
          <w:color w:val="000000" w:themeColor="text1"/>
          <w:lang w:eastAsia="en-US"/>
        </w:rPr>
        <w:t xml:space="preserve"> </w:t>
      </w:r>
      <w:r w:rsidR="00DF3912" w:rsidRPr="00295207">
        <w:rPr>
          <w:rFonts w:ascii="Arial" w:eastAsiaTheme="minorHAnsi" w:hAnsi="Arial" w:cs="Arial"/>
          <w:color w:val="000000" w:themeColor="text1"/>
          <w:lang w:eastAsia="en-US"/>
        </w:rPr>
        <w:t>Los p</w:t>
      </w:r>
      <w:r w:rsidR="001B0850" w:rsidRPr="00295207">
        <w:rPr>
          <w:rFonts w:ascii="Arial" w:eastAsiaTheme="minorHAnsi" w:hAnsi="Arial" w:cs="Arial"/>
          <w:color w:val="000000" w:themeColor="text1"/>
          <w:lang w:eastAsia="en-US"/>
        </w:rPr>
        <w:t xml:space="preserve">orcentajes ponen bajo cuestionamiento la extendida percepción de que son los adultos mayores donde el gobierno del presidente Andrés Manuel tiene mayor </w:t>
      </w:r>
      <w:r w:rsidR="00DF3912" w:rsidRPr="00295207">
        <w:rPr>
          <w:rFonts w:ascii="Arial" w:eastAsiaTheme="minorHAnsi" w:hAnsi="Arial" w:cs="Arial"/>
          <w:color w:val="000000" w:themeColor="text1"/>
          <w:lang w:eastAsia="en-US"/>
        </w:rPr>
        <w:t>respaldo</w:t>
      </w:r>
      <w:r w:rsidR="001B0850" w:rsidRPr="00295207">
        <w:rPr>
          <w:rFonts w:ascii="Arial" w:eastAsiaTheme="minorHAnsi" w:hAnsi="Arial" w:cs="Arial"/>
          <w:color w:val="000000" w:themeColor="text1"/>
          <w:lang w:eastAsia="en-US"/>
        </w:rPr>
        <w:t xml:space="preserve"> </w:t>
      </w:r>
      <w:r w:rsidR="00DF3912" w:rsidRPr="00295207">
        <w:rPr>
          <w:rFonts w:ascii="Arial" w:eastAsiaTheme="minorHAnsi" w:hAnsi="Arial" w:cs="Arial"/>
          <w:color w:val="000000" w:themeColor="text1"/>
          <w:lang w:eastAsia="en-US"/>
        </w:rPr>
        <w:t xml:space="preserve">de la </w:t>
      </w:r>
      <w:r w:rsidR="001B0850" w:rsidRPr="00295207">
        <w:rPr>
          <w:rFonts w:ascii="Arial" w:eastAsiaTheme="minorHAnsi" w:hAnsi="Arial" w:cs="Arial"/>
          <w:color w:val="000000" w:themeColor="text1"/>
          <w:lang w:eastAsia="en-US"/>
        </w:rPr>
        <w:t>ciudadan</w:t>
      </w:r>
      <w:r w:rsidR="00DF3912" w:rsidRPr="00295207">
        <w:rPr>
          <w:rFonts w:ascii="Arial" w:eastAsiaTheme="minorHAnsi" w:hAnsi="Arial" w:cs="Arial"/>
          <w:color w:val="000000" w:themeColor="text1"/>
          <w:lang w:eastAsia="en-US"/>
        </w:rPr>
        <w:t>ía</w:t>
      </w:r>
      <w:r w:rsidR="001B0850" w:rsidRPr="00295207">
        <w:rPr>
          <w:rFonts w:ascii="Arial" w:eastAsiaTheme="minorHAnsi" w:hAnsi="Arial" w:cs="Arial"/>
          <w:color w:val="000000" w:themeColor="text1"/>
          <w:lang w:eastAsia="en-US"/>
        </w:rPr>
        <w:t xml:space="preserve"> y que ello obedece al “reparto de dinerito”, como denomina el </w:t>
      </w:r>
      <w:r w:rsidR="00DF3912" w:rsidRPr="00295207">
        <w:rPr>
          <w:rFonts w:ascii="Arial" w:eastAsiaTheme="minorHAnsi" w:hAnsi="Arial" w:cs="Arial"/>
          <w:color w:val="000000" w:themeColor="text1"/>
          <w:lang w:eastAsia="en-US"/>
        </w:rPr>
        <w:t xml:space="preserve">corrupto </w:t>
      </w:r>
      <w:r w:rsidR="001B0850" w:rsidRPr="00295207">
        <w:rPr>
          <w:rFonts w:ascii="Arial" w:eastAsiaTheme="minorHAnsi" w:hAnsi="Arial" w:cs="Arial"/>
          <w:color w:val="000000" w:themeColor="text1"/>
          <w:lang w:eastAsia="en-US"/>
        </w:rPr>
        <w:t>intelectual orgánico Héctor Aguilar Camín al ejercicio de derechos constitucionales y que, por ello mismo, no pueden ser considerados como “políticas asi</w:t>
      </w:r>
      <w:r w:rsidR="006E3C99">
        <w:rPr>
          <w:rFonts w:ascii="Arial" w:eastAsiaTheme="minorHAnsi" w:hAnsi="Arial" w:cs="Arial"/>
          <w:color w:val="000000" w:themeColor="text1"/>
          <w:lang w:eastAsia="en-US"/>
        </w:rPr>
        <w:t>stencialistas y clientelares”.</w:t>
      </w:r>
    </w:p>
    <w:p w:rsidR="008E2D8E" w:rsidRPr="00295207" w:rsidRDefault="00F629F9" w:rsidP="00F629F9">
      <w:pPr>
        <w:ind w:firstLine="708"/>
        <w:jc w:val="both"/>
        <w:rPr>
          <w:rFonts w:ascii="Arial" w:eastAsiaTheme="minorHAnsi" w:hAnsi="Arial" w:cs="Arial"/>
          <w:color w:val="000000" w:themeColor="text1"/>
          <w:lang w:eastAsia="en-US"/>
        </w:rPr>
      </w:pPr>
      <w:r w:rsidRPr="00295207">
        <w:rPr>
          <w:rFonts w:ascii="Arial" w:eastAsiaTheme="minorHAnsi" w:hAnsi="Arial" w:cs="Arial"/>
          <w:color w:val="000000" w:themeColor="text1"/>
          <w:lang w:eastAsia="en-US"/>
        </w:rPr>
        <w:t xml:space="preserve">Los </w:t>
      </w:r>
      <w:r w:rsidR="008E2D8E" w:rsidRPr="004B4428">
        <w:rPr>
          <w:rFonts w:ascii="Arial" w:eastAsiaTheme="minorHAnsi" w:hAnsi="Arial" w:cs="Arial"/>
          <w:color w:val="000000" w:themeColor="text1"/>
          <w:lang w:eastAsia="en-US"/>
        </w:rPr>
        <w:t>promedio</w:t>
      </w:r>
      <w:r w:rsidRPr="00295207">
        <w:rPr>
          <w:rFonts w:ascii="Arial" w:eastAsiaTheme="minorHAnsi" w:hAnsi="Arial" w:cs="Arial"/>
          <w:color w:val="000000" w:themeColor="text1"/>
          <w:lang w:eastAsia="en-US"/>
        </w:rPr>
        <w:t>s que arroja la encuesta son:</w:t>
      </w:r>
      <w:r w:rsidR="008E2D8E" w:rsidRPr="004B4428">
        <w:rPr>
          <w:rFonts w:ascii="Arial" w:eastAsiaTheme="minorHAnsi" w:hAnsi="Arial" w:cs="Arial"/>
          <w:color w:val="000000" w:themeColor="text1"/>
          <w:lang w:eastAsia="en-US"/>
        </w:rPr>
        <w:t xml:space="preserve"> 36.9</w:t>
      </w:r>
      <w:r w:rsidR="00A20021">
        <w:rPr>
          <w:rFonts w:ascii="Arial" w:eastAsiaTheme="minorHAnsi" w:hAnsi="Arial" w:cs="Arial"/>
          <w:color w:val="000000" w:themeColor="text1"/>
          <w:lang w:eastAsia="en-US"/>
        </w:rPr>
        <w:t>%</w:t>
      </w:r>
      <w:r w:rsidR="008E2D8E" w:rsidRPr="004B4428">
        <w:rPr>
          <w:rFonts w:ascii="Arial" w:eastAsiaTheme="minorHAnsi" w:hAnsi="Arial" w:cs="Arial"/>
          <w:color w:val="000000" w:themeColor="text1"/>
          <w:lang w:eastAsia="en-US"/>
        </w:rPr>
        <w:t xml:space="preserve"> de las personas de 18 a 29 años tienden a confiar en su gobierno, 40.9</w:t>
      </w:r>
      <w:r w:rsidR="00A20021">
        <w:rPr>
          <w:rFonts w:ascii="Arial" w:eastAsiaTheme="minorHAnsi" w:hAnsi="Arial" w:cs="Arial"/>
          <w:color w:val="000000" w:themeColor="text1"/>
          <w:lang w:eastAsia="en-US"/>
        </w:rPr>
        <w:t>%</w:t>
      </w:r>
      <w:r w:rsidR="008E2D8E" w:rsidRPr="004B4428">
        <w:rPr>
          <w:rFonts w:ascii="Arial" w:eastAsiaTheme="minorHAnsi" w:hAnsi="Arial" w:cs="Arial"/>
          <w:color w:val="000000" w:themeColor="text1"/>
          <w:lang w:eastAsia="en-US"/>
        </w:rPr>
        <w:t xml:space="preserve"> de las </w:t>
      </w:r>
      <w:r w:rsidR="00DF3912" w:rsidRPr="00295207">
        <w:rPr>
          <w:rFonts w:ascii="Arial" w:eastAsiaTheme="minorHAnsi" w:hAnsi="Arial" w:cs="Arial"/>
          <w:color w:val="000000" w:themeColor="text1"/>
          <w:lang w:eastAsia="en-US"/>
        </w:rPr>
        <w:t>que tienen</w:t>
      </w:r>
      <w:r w:rsidR="008E2D8E" w:rsidRPr="004B4428">
        <w:rPr>
          <w:rFonts w:ascii="Arial" w:eastAsiaTheme="minorHAnsi" w:hAnsi="Arial" w:cs="Arial"/>
          <w:color w:val="000000" w:themeColor="text1"/>
          <w:lang w:eastAsia="en-US"/>
        </w:rPr>
        <w:t xml:space="preserve"> de 30 a 49 años c</w:t>
      </w:r>
      <w:r w:rsidR="006E3C99">
        <w:rPr>
          <w:rFonts w:ascii="Arial" w:eastAsiaTheme="minorHAnsi" w:hAnsi="Arial" w:cs="Arial"/>
          <w:color w:val="000000" w:themeColor="text1"/>
          <w:lang w:eastAsia="en-US"/>
        </w:rPr>
        <w:t>onfía</w:t>
      </w:r>
      <w:r w:rsidR="008E2D8E" w:rsidRPr="004B4428">
        <w:rPr>
          <w:rFonts w:ascii="Arial" w:eastAsiaTheme="minorHAnsi" w:hAnsi="Arial" w:cs="Arial"/>
          <w:color w:val="000000" w:themeColor="text1"/>
          <w:lang w:eastAsia="en-US"/>
        </w:rPr>
        <w:t xml:space="preserve"> en el gobierno y 45.9</w:t>
      </w:r>
      <w:r w:rsidR="00A20021">
        <w:rPr>
          <w:rFonts w:ascii="Arial" w:eastAsiaTheme="minorHAnsi" w:hAnsi="Arial" w:cs="Arial"/>
          <w:color w:val="000000" w:themeColor="text1"/>
          <w:lang w:eastAsia="en-US"/>
        </w:rPr>
        <w:t>%</w:t>
      </w:r>
      <w:r w:rsidR="006E3C99">
        <w:rPr>
          <w:rFonts w:ascii="Arial" w:eastAsiaTheme="minorHAnsi" w:hAnsi="Arial" w:cs="Arial"/>
          <w:color w:val="000000" w:themeColor="text1"/>
          <w:lang w:eastAsia="en-US"/>
        </w:rPr>
        <w:t xml:space="preserve"> de 50 años y más lo hacen también.</w:t>
      </w:r>
    </w:p>
    <w:p w:rsidR="00026F1B" w:rsidRPr="00295207" w:rsidRDefault="001B0850" w:rsidP="007F1EBB">
      <w:pPr>
        <w:ind w:firstLine="708"/>
        <w:jc w:val="both"/>
        <w:rPr>
          <w:rFonts w:ascii="Arial" w:eastAsiaTheme="minorHAnsi" w:hAnsi="Arial" w:cs="Arial"/>
          <w:color w:val="000000" w:themeColor="text1"/>
          <w:lang w:eastAsia="en-US"/>
        </w:rPr>
      </w:pPr>
      <w:r w:rsidRPr="00295207">
        <w:rPr>
          <w:rFonts w:ascii="Arial" w:eastAsiaTheme="minorHAnsi" w:hAnsi="Arial" w:cs="Arial"/>
          <w:color w:val="000000" w:themeColor="text1"/>
          <w:lang w:eastAsia="en-US"/>
        </w:rPr>
        <w:t xml:space="preserve">Puntualiza el reporte </w:t>
      </w:r>
      <w:r w:rsidR="00026F1B" w:rsidRPr="00295207">
        <w:rPr>
          <w:rFonts w:ascii="Arial" w:eastAsiaTheme="minorHAnsi" w:hAnsi="Arial" w:cs="Arial"/>
          <w:color w:val="000000" w:themeColor="text1"/>
          <w:lang w:eastAsia="en-US"/>
        </w:rPr>
        <w:t xml:space="preserve">que </w:t>
      </w:r>
      <w:r w:rsidR="007F1EBB" w:rsidRPr="00295207">
        <w:rPr>
          <w:rFonts w:ascii="Arial" w:eastAsiaTheme="minorHAnsi" w:hAnsi="Arial" w:cs="Arial"/>
          <w:color w:val="000000" w:themeColor="text1"/>
          <w:lang w:eastAsia="en-US"/>
        </w:rPr>
        <w:t>e</w:t>
      </w:r>
      <w:r w:rsidRPr="004B4428">
        <w:rPr>
          <w:rFonts w:ascii="Arial" w:eastAsiaTheme="minorHAnsi" w:hAnsi="Arial" w:cs="Arial"/>
          <w:color w:val="000000" w:themeColor="text1"/>
          <w:lang w:eastAsia="en-US"/>
        </w:rPr>
        <w:t xml:space="preserve">n la mayoría de los países </w:t>
      </w:r>
      <w:r w:rsidR="007F1EBB" w:rsidRPr="00295207">
        <w:rPr>
          <w:rFonts w:ascii="Arial" w:eastAsiaTheme="minorHAnsi" w:hAnsi="Arial" w:cs="Arial"/>
          <w:color w:val="000000" w:themeColor="text1"/>
          <w:lang w:eastAsia="en-US"/>
        </w:rPr>
        <w:t xml:space="preserve">que integran </w:t>
      </w:r>
      <w:r w:rsidRPr="004B4428">
        <w:rPr>
          <w:rFonts w:ascii="Arial" w:eastAsiaTheme="minorHAnsi" w:hAnsi="Arial" w:cs="Arial"/>
          <w:color w:val="000000" w:themeColor="text1"/>
          <w:lang w:eastAsia="en-US"/>
        </w:rPr>
        <w:t>la OCDE, la</w:t>
      </w:r>
      <w:r w:rsidR="006E3C99">
        <w:rPr>
          <w:rFonts w:ascii="Arial" w:eastAsiaTheme="minorHAnsi" w:hAnsi="Arial" w:cs="Arial"/>
          <w:color w:val="000000" w:themeColor="text1"/>
          <w:lang w:eastAsia="en-US"/>
        </w:rPr>
        <w:t>s</w:t>
      </w:r>
      <w:r w:rsidRPr="004B4428">
        <w:rPr>
          <w:rFonts w:ascii="Arial" w:eastAsiaTheme="minorHAnsi" w:hAnsi="Arial" w:cs="Arial"/>
          <w:color w:val="000000" w:themeColor="text1"/>
          <w:lang w:eastAsia="en-US"/>
        </w:rPr>
        <w:t xml:space="preserve"> mujeres tienen menos confianza en el gobierno nacional que los hombres. Sin embargo, el porcentaje de las mujeres </w:t>
      </w:r>
      <w:r w:rsidR="00026F1B" w:rsidRPr="00295207">
        <w:rPr>
          <w:rFonts w:ascii="Arial" w:eastAsiaTheme="minorHAnsi" w:hAnsi="Arial" w:cs="Arial"/>
          <w:color w:val="000000" w:themeColor="text1"/>
          <w:lang w:eastAsia="en-US"/>
        </w:rPr>
        <w:t xml:space="preserve">mexicanas </w:t>
      </w:r>
      <w:r w:rsidRPr="004B4428">
        <w:rPr>
          <w:rFonts w:ascii="Arial" w:eastAsiaTheme="minorHAnsi" w:hAnsi="Arial" w:cs="Arial"/>
          <w:color w:val="000000" w:themeColor="text1"/>
          <w:lang w:eastAsia="en-US"/>
        </w:rPr>
        <w:t xml:space="preserve">que creen en </w:t>
      </w:r>
      <w:r w:rsidR="00026F1B" w:rsidRPr="00295207">
        <w:rPr>
          <w:rFonts w:ascii="Arial" w:eastAsiaTheme="minorHAnsi" w:hAnsi="Arial" w:cs="Arial"/>
          <w:color w:val="000000" w:themeColor="text1"/>
          <w:lang w:eastAsia="en-US"/>
        </w:rPr>
        <w:t>su</w:t>
      </w:r>
      <w:r w:rsidRPr="004B4428">
        <w:rPr>
          <w:rFonts w:ascii="Arial" w:eastAsiaTheme="minorHAnsi" w:hAnsi="Arial" w:cs="Arial"/>
          <w:color w:val="000000" w:themeColor="text1"/>
          <w:lang w:eastAsia="en-US"/>
        </w:rPr>
        <w:t xml:space="preserve"> gobierno ascendió a 58</w:t>
      </w:r>
      <w:r w:rsidR="00A20021">
        <w:rPr>
          <w:rFonts w:ascii="Arial" w:eastAsiaTheme="minorHAnsi" w:hAnsi="Arial" w:cs="Arial"/>
          <w:color w:val="000000" w:themeColor="text1"/>
          <w:lang w:eastAsia="en-US"/>
        </w:rPr>
        <w:t>%</w:t>
      </w:r>
      <w:r w:rsidRPr="004B4428">
        <w:rPr>
          <w:rFonts w:ascii="Arial" w:eastAsiaTheme="minorHAnsi" w:hAnsi="Arial" w:cs="Arial"/>
          <w:color w:val="000000" w:themeColor="text1"/>
          <w:lang w:eastAsia="en-US"/>
        </w:rPr>
        <w:t xml:space="preserve">; mientras los hombres </w:t>
      </w:r>
      <w:r w:rsidR="00026F1B" w:rsidRPr="00295207">
        <w:rPr>
          <w:rFonts w:ascii="Arial" w:eastAsiaTheme="minorHAnsi" w:hAnsi="Arial" w:cs="Arial"/>
          <w:color w:val="000000" w:themeColor="text1"/>
          <w:lang w:eastAsia="en-US"/>
        </w:rPr>
        <w:t>constituyen el</w:t>
      </w:r>
      <w:r w:rsidRPr="004B4428">
        <w:rPr>
          <w:rFonts w:ascii="Arial" w:eastAsiaTheme="minorHAnsi" w:hAnsi="Arial" w:cs="Arial"/>
          <w:color w:val="000000" w:themeColor="text1"/>
          <w:lang w:eastAsia="en-US"/>
        </w:rPr>
        <w:t xml:space="preserve"> 53</w:t>
      </w:r>
      <w:r w:rsidR="00A20021">
        <w:rPr>
          <w:rFonts w:ascii="Arial" w:eastAsiaTheme="minorHAnsi" w:hAnsi="Arial" w:cs="Arial"/>
          <w:color w:val="000000" w:themeColor="text1"/>
          <w:lang w:eastAsia="en-US"/>
        </w:rPr>
        <w:t>%</w:t>
      </w:r>
      <w:r w:rsidRPr="004B4428">
        <w:rPr>
          <w:rFonts w:ascii="Arial" w:eastAsiaTheme="minorHAnsi" w:hAnsi="Arial" w:cs="Arial"/>
          <w:color w:val="000000" w:themeColor="text1"/>
          <w:lang w:eastAsia="en-US"/>
        </w:rPr>
        <w:t>.</w:t>
      </w:r>
      <w:r w:rsidR="007F1EBB" w:rsidRPr="00295207">
        <w:rPr>
          <w:rFonts w:ascii="Arial" w:eastAsiaTheme="minorHAnsi" w:hAnsi="Arial" w:cs="Arial"/>
          <w:color w:val="000000" w:themeColor="text1"/>
          <w:lang w:eastAsia="en-US"/>
        </w:rPr>
        <w:t xml:space="preserve"> </w:t>
      </w:r>
      <w:r w:rsidR="00026F1B" w:rsidRPr="00295207">
        <w:rPr>
          <w:rFonts w:ascii="Arial" w:eastAsiaTheme="minorHAnsi" w:hAnsi="Arial" w:cs="Arial"/>
          <w:color w:val="000000" w:themeColor="text1"/>
          <w:lang w:eastAsia="en-US"/>
        </w:rPr>
        <w:t>La anterior es o</w:t>
      </w:r>
      <w:r w:rsidR="007F1EBB" w:rsidRPr="00295207">
        <w:rPr>
          <w:rFonts w:ascii="Arial" w:eastAsiaTheme="minorHAnsi" w:hAnsi="Arial" w:cs="Arial"/>
          <w:color w:val="000000" w:themeColor="text1"/>
          <w:lang w:eastAsia="en-US"/>
        </w:rPr>
        <w:t xml:space="preserve">tra particularidad </w:t>
      </w:r>
      <w:r w:rsidR="00026F1B" w:rsidRPr="00295207">
        <w:rPr>
          <w:rFonts w:ascii="Arial" w:eastAsiaTheme="minorHAnsi" w:hAnsi="Arial" w:cs="Arial"/>
          <w:color w:val="000000" w:themeColor="text1"/>
          <w:lang w:eastAsia="en-US"/>
        </w:rPr>
        <w:t>nacional</w:t>
      </w:r>
      <w:r w:rsidR="007F1EBB" w:rsidRPr="00295207">
        <w:rPr>
          <w:rFonts w:ascii="Arial" w:eastAsiaTheme="minorHAnsi" w:hAnsi="Arial" w:cs="Arial"/>
          <w:color w:val="000000" w:themeColor="text1"/>
          <w:lang w:eastAsia="en-US"/>
        </w:rPr>
        <w:t xml:space="preserve">, además del caso de la juventud y </w:t>
      </w:r>
      <w:r w:rsidR="00026F1B" w:rsidRPr="00295207">
        <w:rPr>
          <w:rFonts w:ascii="Arial" w:eastAsiaTheme="minorHAnsi" w:hAnsi="Arial" w:cs="Arial"/>
          <w:color w:val="000000" w:themeColor="text1"/>
          <w:lang w:eastAsia="en-US"/>
        </w:rPr>
        <w:t>es</w:t>
      </w:r>
      <w:r w:rsidR="007F1EBB" w:rsidRPr="00295207">
        <w:rPr>
          <w:rFonts w:ascii="Arial" w:eastAsiaTheme="minorHAnsi" w:hAnsi="Arial" w:cs="Arial"/>
          <w:color w:val="000000" w:themeColor="text1"/>
          <w:lang w:eastAsia="en-US"/>
        </w:rPr>
        <w:t xml:space="preserve"> </w:t>
      </w:r>
      <w:r w:rsidR="00026F1B" w:rsidRPr="00295207">
        <w:rPr>
          <w:rFonts w:ascii="Arial" w:eastAsiaTheme="minorHAnsi" w:hAnsi="Arial" w:cs="Arial"/>
          <w:color w:val="000000" w:themeColor="text1"/>
          <w:lang w:eastAsia="en-US"/>
        </w:rPr>
        <w:t xml:space="preserve">indispensable valorarlas porque </w:t>
      </w:r>
      <w:r w:rsidR="007F1EBB" w:rsidRPr="00295207">
        <w:rPr>
          <w:rFonts w:ascii="Arial" w:eastAsiaTheme="minorHAnsi" w:hAnsi="Arial" w:cs="Arial"/>
          <w:color w:val="000000" w:themeColor="text1"/>
          <w:lang w:eastAsia="en-US"/>
        </w:rPr>
        <w:t xml:space="preserve">los órganos multinacionales del capitalismo salvaje </w:t>
      </w:r>
      <w:r w:rsidR="00026F1B" w:rsidRPr="00295207">
        <w:rPr>
          <w:rFonts w:ascii="Arial" w:eastAsiaTheme="minorHAnsi" w:hAnsi="Arial" w:cs="Arial"/>
          <w:color w:val="000000" w:themeColor="text1"/>
          <w:lang w:eastAsia="en-US"/>
        </w:rPr>
        <w:t xml:space="preserve">tienden a uniformar a la hora de “sugerir” </w:t>
      </w:r>
      <w:r w:rsidR="00A20021">
        <w:rPr>
          <w:rFonts w:ascii="Arial" w:eastAsiaTheme="minorHAnsi" w:hAnsi="Arial" w:cs="Arial"/>
          <w:color w:val="000000" w:themeColor="text1"/>
          <w:lang w:eastAsia="en-US"/>
        </w:rPr>
        <w:t xml:space="preserve">o </w:t>
      </w:r>
      <w:r w:rsidR="00026F1B" w:rsidRPr="00295207">
        <w:rPr>
          <w:rFonts w:ascii="Arial" w:eastAsiaTheme="minorHAnsi" w:hAnsi="Arial" w:cs="Arial"/>
          <w:color w:val="000000" w:themeColor="text1"/>
          <w:lang w:eastAsia="en-US"/>
        </w:rPr>
        <w:t xml:space="preserve">imponer </w:t>
      </w:r>
      <w:r w:rsidR="00A20021">
        <w:rPr>
          <w:rFonts w:ascii="Arial" w:eastAsiaTheme="minorHAnsi" w:hAnsi="Arial" w:cs="Arial"/>
          <w:color w:val="000000" w:themeColor="text1"/>
          <w:lang w:eastAsia="en-US"/>
        </w:rPr>
        <w:t xml:space="preserve">las </w:t>
      </w:r>
      <w:r w:rsidR="00026F1B" w:rsidRPr="00295207">
        <w:rPr>
          <w:rFonts w:ascii="Arial" w:eastAsiaTheme="minorHAnsi" w:hAnsi="Arial" w:cs="Arial"/>
          <w:color w:val="000000" w:themeColor="text1"/>
          <w:lang w:eastAsia="en-US"/>
        </w:rPr>
        <w:t>políticas y programas de corte neoliberal.</w:t>
      </w:r>
    </w:p>
    <w:p w:rsidR="001B0850" w:rsidRPr="00295207" w:rsidRDefault="00026F1B" w:rsidP="00026F1B">
      <w:pPr>
        <w:ind w:firstLine="708"/>
        <w:jc w:val="both"/>
        <w:rPr>
          <w:rFonts w:ascii="Arial" w:eastAsiaTheme="minorHAnsi" w:hAnsi="Arial" w:cs="Arial"/>
          <w:color w:val="000000" w:themeColor="text1"/>
          <w:lang w:eastAsia="en-US"/>
        </w:rPr>
      </w:pPr>
      <w:r w:rsidRPr="00295207">
        <w:rPr>
          <w:rFonts w:ascii="Arial" w:eastAsiaTheme="minorHAnsi" w:hAnsi="Arial" w:cs="Arial"/>
          <w:color w:val="000000" w:themeColor="text1"/>
          <w:lang w:eastAsia="en-US"/>
        </w:rPr>
        <w:t xml:space="preserve">También postula el reporte de la Organización </w:t>
      </w:r>
      <w:r w:rsidR="001B0850" w:rsidRPr="004B4428">
        <w:rPr>
          <w:rFonts w:ascii="Arial" w:eastAsiaTheme="minorHAnsi" w:hAnsi="Arial" w:cs="Arial"/>
          <w:color w:val="000000" w:themeColor="text1"/>
          <w:lang w:eastAsia="en-US"/>
        </w:rPr>
        <w:t>que las personas con bajos ingreso</w:t>
      </w:r>
      <w:r w:rsidR="00DF3912" w:rsidRPr="00295207">
        <w:rPr>
          <w:rFonts w:ascii="Arial" w:eastAsiaTheme="minorHAnsi" w:hAnsi="Arial" w:cs="Arial"/>
          <w:color w:val="000000" w:themeColor="text1"/>
          <w:lang w:eastAsia="en-US"/>
        </w:rPr>
        <w:t>s</w:t>
      </w:r>
      <w:r w:rsidR="001B0850" w:rsidRPr="004B4428">
        <w:rPr>
          <w:rFonts w:ascii="Arial" w:eastAsiaTheme="minorHAnsi" w:hAnsi="Arial" w:cs="Arial"/>
          <w:color w:val="000000" w:themeColor="text1"/>
          <w:lang w:eastAsia="en-US"/>
        </w:rPr>
        <w:t xml:space="preserve"> y bajos niveles de educación confían menos en las instituciones del gobierno. En promedio, en los </w:t>
      </w:r>
      <w:r w:rsidRPr="00295207">
        <w:rPr>
          <w:rFonts w:ascii="Arial" w:eastAsiaTheme="minorHAnsi" w:hAnsi="Arial" w:cs="Arial"/>
          <w:color w:val="000000" w:themeColor="text1"/>
          <w:lang w:eastAsia="en-US"/>
        </w:rPr>
        <w:t xml:space="preserve">38 </w:t>
      </w:r>
      <w:r w:rsidR="001B0850" w:rsidRPr="004B4428">
        <w:rPr>
          <w:rFonts w:ascii="Arial" w:eastAsiaTheme="minorHAnsi" w:hAnsi="Arial" w:cs="Arial"/>
          <w:color w:val="000000" w:themeColor="text1"/>
          <w:lang w:eastAsia="en-US"/>
        </w:rPr>
        <w:t>países de</w:t>
      </w:r>
      <w:r w:rsidRPr="00295207">
        <w:rPr>
          <w:rFonts w:ascii="Arial" w:eastAsiaTheme="minorHAnsi" w:hAnsi="Arial" w:cs="Arial"/>
          <w:color w:val="000000" w:themeColor="text1"/>
          <w:lang w:eastAsia="en-US"/>
        </w:rPr>
        <w:t xml:space="preserve"> </w:t>
      </w:r>
      <w:r w:rsidR="001B0850" w:rsidRPr="004B4428">
        <w:rPr>
          <w:rFonts w:ascii="Arial" w:eastAsiaTheme="minorHAnsi" w:hAnsi="Arial" w:cs="Arial"/>
          <w:color w:val="000000" w:themeColor="text1"/>
          <w:lang w:eastAsia="en-US"/>
        </w:rPr>
        <w:t>l</w:t>
      </w:r>
      <w:r w:rsidRPr="00295207">
        <w:rPr>
          <w:rFonts w:ascii="Arial" w:eastAsiaTheme="minorHAnsi" w:hAnsi="Arial" w:cs="Arial"/>
          <w:color w:val="000000" w:themeColor="text1"/>
          <w:lang w:eastAsia="en-US"/>
        </w:rPr>
        <w:t>a</w:t>
      </w:r>
      <w:r w:rsidR="001B0850" w:rsidRPr="004B4428">
        <w:rPr>
          <w:rFonts w:ascii="Arial" w:eastAsiaTheme="minorHAnsi" w:hAnsi="Arial" w:cs="Arial"/>
          <w:color w:val="000000" w:themeColor="text1"/>
          <w:lang w:eastAsia="en-US"/>
        </w:rPr>
        <w:t xml:space="preserve"> </w:t>
      </w:r>
      <w:r w:rsidRPr="00295207">
        <w:rPr>
          <w:rFonts w:ascii="Arial" w:eastAsiaTheme="minorHAnsi" w:hAnsi="Arial" w:cs="Arial"/>
          <w:color w:val="000000" w:themeColor="text1"/>
          <w:lang w:eastAsia="en-US"/>
        </w:rPr>
        <w:t>OCDE</w:t>
      </w:r>
      <w:r w:rsidR="001B0850" w:rsidRPr="004B4428">
        <w:rPr>
          <w:rFonts w:ascii="Arial" w:eastAsiaTheme="minorHAnsi" w:hAnsi="Arial" w:cs="Arial"/>
          <w:color w:val="000000" w:themeColor="text1"/>
          <w:lang w:eastAsia="en-US"/>
        </w:rPr>
        <w:t xml:space="preserve">, tener un título universitario, en comparación con sólo un certificado de escuela secundaria, se asocia con </w:t>
      </w:r>
      <w:r w:rsidRPr="00295207">
        <w:rPr>
          <w:rFonts w:ascii="Arial" w:eastAsiaTheme="minorHAnsi" w:hAnsi="Arial" w:cs="Arial"/>
          <w:color w:val="000000" w:themeColor="text1"/>
          <w:lang w:eastAsia="en-US"/>
        </w:rPr>
        <w:t>ocho</w:t>
      </w:r>
      <w:r w:rsidR="001B0850" w:rsidRPr="004B4428">
        <w:rPr>
          <w:rFonts w:ascii="Arial" w:eastAsiaTheme="minorHAnsi" w:hAnsi="Arial" w:cs="Arial"/>
          <w:color w:val="000000" w:themeColor="text1"/>
          <w:lang w:eastAsia="en-US"/>
        </w:rPr>
        <w:t xml:space="preserve"> puntos porcentuales más de confianza en el gobierno.</w:t>
      </w:r>
    </w:p>
    <w:p w:rsidR="00026F1B" w:rsidRPr="004B4428" w:rsidRDefault="00026F1B" w:rsidP="00026F1B">
      <w:pPr>
        <w:ind w:firstLine="708"/>
        <w:jc w:val="both"/>
        <w:rPr>
          <w:rFonts w:ascii="Arial" w:eastAsiaTheme="minorHAnsi" w:hAnsi="Arial" w:cs="Arial"/>
          <w:color w:val="000000" w:themeColor="text1"/>
          <w:lang w:eastAsia="en-US"/>
        </w:rPr>
      </w:pPr>
      <w:r w:rsidRPr="00295207">
        <w:rPr>
          <w:rFonts w:ascii="Arial" w:eastAsiaTheme="minorHAnsi" w:hAnsi="Arial" w:cs="Arial"/>
          <w:color w:val="000000" w:themeColor="text1"/>
          <w:lang w:eastAsia="en-US"/>
        </w:rPr>
        <w:lastRenderedPageBreak/>
        <w:t xml:space="preserve">En el caso mexicano </w:t>
      </w:r>
      <w:r w:rsidRPr="004B4428">
        <w:rPr>
          <w:rFonts w:ascii="Arial" w:eastAsiaTheme="minorHAnsi" w:hAnsi="Arial" w:cs="Arial"/>
          <w:color w:val="000000" w:themeColor="text1"/>
          <w:lang w:eastAsia="en-US"/>
        </w:rPr>
        <w:t>las brechas de confianza por educación son considerablemente menores. Entre las personas con un alto nivel de educación</w:t>
      </w:r>
      <w:r w:rsidR="00A20021">
        <w:rPr>
          <w:rFonts w:ascii="Arial" w:eastAsiaTheme="minorHAnsi" w:hAnsi="Arial" w:cs="Arial"/>
          <w:color w:val="000000" w:themeColor="text1"/>
          <w:lang w:eastAsia="en-US"/>
        </w:rPr>
        <w:t xml:space="preserve"> es de</w:t>
      </w:r>
      <w:r w:rsidRPr="004B4428">
        <w:rPr>
          <w:rFonts w:ascii="Arial" w:eastAsiaTheme="minorHAnsi" w:hAnsi="Arial" w:cs="Arial"/>
          <w:color w:val="000000" w:themeColor="text1"/>
          <w:lang w:eastAsia="en-US"/>
        </w:rPr>
        <w:t xml:space="preserve"> 51</w:t>
      </w:r>
      <w:r w:rsidR="00A20021">
        <w:rPr>
          <w:rFonts w:ascii="Arial" w:eastAsiaTheme="minorHAnsi" w:hAnsi="Arial" w:cs="Arial"/>
          <w:color w:val="000000" w:themeColor="text1"/>
          <w:lang w:eastAsia="en-US"/>
        </w:rPr>
        <w:t>%</w:t>
      </w:r>
      <w:r w:rsidRPr="004B4428">
        <w:rPr>
          <w:rFonts w:ascii="Arial" w:eastAsiaTheme="minorHAnsi" w:hAnsi="Arial" w:cs="Arial"/>
          <w:color w:val="000000" w:themeColor="text1"/>
          <w:lang w:eastAsia="en-US"/>
        </w:rPr>
        <w:t xml:space="preserve">; y entre las personas con un nivel educativo medio, </w:t>
      </w:r>
      <w:r w:rsidR="00A20021">
        <w:rPr>
          <w:rFonts w:ascii="Arial" w:eastAsiaTheme="minorHAnsi" w:hAnsi="Arial" w:cs="Arial"/>
          <w:color w:val="000000" w:themeColor="text1"/>
          <w:lang w:eastAsia="en-US"/>
        </w:rPr>
        <w:t xml:space="preserve">arroja </w:t>
      </w:r>
      <w:r w:rsidRPr="004B4428">
        <w:rPr>
          <w:rFonts w:ascii="Arial" w:eastAsiaTheme="minorHAnsi" w:hAnsi="Arial" w:cs="Arial"/>
          <w:color w:val="000000" w:themeColor="text1"/>
          <w:lang w:eastAsia="en-US"/>
        </w:rPr>
        <w:t>58</w:t>
      </w:r>
      <w:r w:rsidR="00A20021">
        <w:rPr>
          <w:rFonts w:ascii="Arial" w:eastAsiaTheme="minorHAnsi" w:hAnsi="Arial" w:cs="Arial"/>
          <w:color w:val="000000" w:themeColor="text1"/>
          <w:lang w:eastAsia="en-US"/>
        </w:rPr>
        <w:t>%</w:t>
      </w:r>
      <w:r w:rsidRPr="004B4428">
        <w:rPr>
          <w:rFonts w:ascii="Arial" w:eastAsiaTheme="minorHAnsi" w:hAnsi="Arial" w:cs="Arial"/>
          <w:color w:val="000000" w:themeColor="text1"/>
          <w:lang w:eastAsia="en-US"/>
        </w:rPr>
        <w:t>.</w:t>
      </w:r>
    </w:p>
    <w:p w:rsidR="00026F1B" w:rsidRPr="00295207" w:rsidRDefault="00DF3912" w:rsidP="00026F1B">
      <w:pPr>
        <w:ind w:firstLine="708"/>
        <w:jc w:val="both"/>
        <w:rPr>
          <w:rFonts w:ascii="Arial" w:eastAsiaTheme="minorHAnsi" w:hAnsi="Arial" w:cs="Arial"/>
          <w:color w:val="000000" w:themeColor="text1"/>
          <w:lang w:eastAsia="en-US"/>
        </w:rPr>
      </w:pPr>
      <w:r w:rsidRPr="00295207">
        <w:rPr>
          <w:rFonts w:ascii="Arial" w:eastAsiaTheme="minorHAnsi" w:hAnsi="Arial" w:cs="Arial"/>
          <w:color w:val="000000" w:themeColor="text1"/>
          <w:lang w:eastAsia="en-US"/>
        </w:rPr>
        <w:t>Sugerentes</w:t>
      </w:r>
      <w:r w:rsidR="00A20021">
        <w:rPr>
          <w:rFonts w:ascii="Arial" w:eastAsiaTheme="minorHAnsi" w:hAnsi="Arial" w:cs="Arial"/>
          <w:color w:val="000000" w:themeColor="text1"/>
          <w:lang w:eastAsia="en-US"/>
        </w:rPr>
        <w:t xml:space="preserve"> y novedosos</w:t>
      </w:r>
      <w:r w:rsidRPr="00295207">
        <w:rPr>
          <w:rFonts w:ascii="Arial" w:eastAsiaTheme="minorHAnsi" w:hAnsi="Arial" w:cs="Arial"/>
          <w:color w:val="000000" w:themeColor="text1"/>
          <w:lang w:eastAsia="en-US"/>
        </w:rPr>
        <w:t xml:space="preserve">, sin duda, los porcentajes que arrojó </w:t>
      </w:r>
      <w:r w:rsidR="00295207" w:rsidRPr="00295207">
        <w:rPr>
          <w:rFonts w:ascii="Arial" w:eastAsiaTheme="minorHAnsi" w:hAnsi="Arial" w:cs="Arial"/>
          <w:color w:val="000000" w:themeColor="text1"/>
          <w:lang w:eastAsia="en-US"/>
        </w:rPr>
        <w:t xml:space="preserve">la medición de la OCDE </w:t>
      </w:r>
      <w:r w:rsidR="00295207" w:rsidRPr="004B4428">
        <w:rPr>
          <w:rFonts w:ascii="Arial" w:eastAsiaTheme="minorHAnsi" w:hAnsi="Arial" w:cs="Arial"/>
          <w:color w:val="000000" w:themeColor="text1"/>
          <w:lang w:eastAsia="en-US"/>
        </w:rPr>
        <w:t>sobre los impulsores de la confianza en las instituciones públicas</w:t>
      </w:r>
      <w:r w:rsidR="00295207" w:rsidRPr="00295207">
        <w:rPr>
          <w:rFonts w:ascii="Arial" w:eastAsiaTheme="minorHAnsi" w:hAnsi="Arial" w:cs="Arial"/>
          <w:color w:val="000000" w:themeColor="text1"/>
          <w:lang w:eastAsia="en-US"/>
        </w:rPr>
        <w:t xml:space="preserve"> en 2021.</w:t>
      </w:r>
    </w:p>
    <w:p w:rsidR="00295207" w:rsidRPr="00295207" w:rsidRDefault="00295207" w:rsidP="00295207">
      <w:pPr>
        <w:ind w:firstLine="708"/>
        <w:jc w:val="both"/>
        <w:rPr>
          <w:rFonts w:ascii="Arial" w:eastAsiaTheme="minorHAnsi" w:hAnsi="Arial" w:cs="Arial"/>
          <w:color w:val="000000" w:themeColor="text1"/>
          <w:lang w:eastAsia="en-US"/>
        </w:rPr>
      </w:pPr>
      <w:r w:rsidRPr="00295207">
        <w:rPr>
          <w:rFonts w:ascii="Arial" w:eastAsiaTheme="minorHAnsi" w:hAnsi="Arial" w:cs="Arial"/>
          <w:color w:val="000000" w:themeColor="text1"/>
          <w:lang w:eastAsia="en-US"/>
        </w:rPr>
        <w:t>Finalmente, rescato la opinión del mexicano más rico del orbe sobre los resultados de la visita de AMLO a la Casa Blanca, ahora que los “expertos” la subestiman a lo largo y ancho del oligopolio mediático: “</w:t>
      </w:r>
      <w:r w:rsidRPr="004B4428">
        <w:rPr>
          <w:rFonts w:ascii="Arial" w:eastAsiaTheme="minorHAnsi" w:hAnsi="Arial" w:cs="Arial"/>
          <w:color w:val="000000" w:themeColor="text1"/>
          <w:lang w:eastAsia="en-US"/>
        </w:rPr>
        <w:t xml:space="preserve">La reunión entre los presidentes de México, Andrés Manuel López Obrador, y de Estados Unidos, </w:t>
      </w:r>
      <w:proofErr w:type="spellStart"/>
      <w:r w:rsidRPr="004B4428">
        <w:rPr>
          <w:rFonts w:ascii="Arial" w:eastAsiaTheme="minorHAnsi" w:hAnsi="Arial" w:cs="Arial"/>
          <w:color w:val="000000" w:themeColor="text1"/>
          <w:lang w:eastAsia="en-US"/>
        </w:rPr>
        <w:t>Joe</w:t>
      </w:r>
      <w:proofErr w:type="spellEnd"/>
      <w:r w:rsidRPr="004B4428">
        <w:rPr>
          <w:rFonts w:ascii="Arial" w:eastAsiaTheme="minorHAnsi" w:hAnsi="Arial" w:cs="Arial"/>
          <w:color w:val="000000" w:themeColor="text1"/>
          <w:lang w:eastAsia="en-US"/>
        </w:rPr>
        <w:t xml:space="preserve"> </w:t>
      </w:r>
      <w:proofErr w:type="spellStart"/>
      <w:r w:rsidRPr="004B4428">
        <w:rPr>
          <w:rFonts w:ascii="Arial" w:eastAsiaTheme="minorHAnsi" w:hAnsi="Arial" w:cs="Arial"/>
          <w:color w:val="000000" w:themeColor="text1"/>
          <w:lang w:eastAsia="en-US"/>
        </w:rPr>
        <w:t>Biden</w:t>
      </w:r>
      <w:proofErr w:type="spellEnd"/>
      <w:r w:rsidRPr="004B4428">
        <w:rPr>
          <w:rFonts w:ascii="Arial" w:eastAsiaTheme="minorHAnsi" w:hAnsi="Arial" w:cs="Arial"/>
          <w:color w:val="000000" w:themeColor="text1"/>
          <w:lang w:eastAsia="en-US"/>
        </w:rPr>
        <w:t>, fue extraordinaria porque se acordaron pasos importantes para mejorar la eficacia de la relación, el desarrollo y la inversión bilateral</w:t>
      </w:r>
      <w:r w:rsidRPr="00295207">
        <w:rPr>
          <w:rFonts w:ascii="Arial" w:eastAsiaTheme="minorHAnsi" w:hAnsi="Arial" w:cs="Arial"/>
          <w:color w:val="000000" w:themeColor="text1"/>
          <w:lang w:eastAsia="en-US"/>
        </w:rPr>
        <w:t>”</w:t>
      </w:r>
      <w:r w:rsidR="00A20021">
        <w:rPr>
          <w:rFonts w:ascii="Arial" w:eastAsiaTheme="minorHAnsi" w:hAnsi="Arial" w:cs="Arial"/>
          <w:color w:val="000000" w:themeColor="text1"/>
          <w:lang w:eastAsia="en-US"/>
        </w:rPr>
        <w:t>.</w:t>
      </w:r>
    </w:p>
    <w:p w:rsidR="00750502" w:rsidRPr="00295207" w:rsidRDefault="00750502" w:rsidP="00750502">
      <w:pPr>
        <w:jc w:val="center"/>
        <w:rPr>
          <w:rFonts w:ascii="Arial" w:hAnsi="Arial" w:cs="Arial"/>
          <w:b/>
          <w:color w:val="000000" w:themeColor="text1"/>
        </w:rPr>
      </w:pPr>
      <w:r w:rsidRPr="00295207">
        <w:rPr>
          <w:rFonts w:ascii="Arial" w:hAnsi="Arial" w:cs="Arial"/>
          <w:b/>
          <w:color w:val="000000" w:themeColor="text1"/>
        </w:rPr>
        <w:t>Acuse de recibo</w:t>
      </w:r>
    </w:p>
    <w:p w:rsidR="00750502" w:rsidRPr="00295207" w:rsidRDefault="00750502" w:rsidP="00750502">
      <w:pPr>
        <w:jc w:val="both"/>
        <w:rPr>
          <w:rFonts w:ascii="Arial" w:hAnsi="Arial" w:cs="Arial"/>
          <w:color w:val="000000" w:themeColor="text1"/>
        </w:rPr>
      </w:pPr>
      <w:r w:rsidRPr="00295207">
        <w:rPr>
          <w:rFonts w:ascii="Arial" w:hAnsi="Arial" w:cs="Arial"/>
          <w:color w:val="000000" w:themeColor="text1"/>
        </w:rPr>
        <w:t xml:space="preserve">“El papa Francisco se refiere a los medios, pero varios de esos llamados pecados los cometen quienes utilizan la comunicación, ya sea en púlpitos, en mítines, en redes, etcétera. Hay declaraciones probadas que trascienden como las del tal </w:t>
      </w:r>
      <w:proofErr w:type="spellStart"/>
      <w:r w:rsidRPr="00295207">
        <w:rPr>
          <w:rFonts w:ascii="Arial" w:hAnsi="Arial" w:cs="Arial"/>
          <w:color w:val="000000" w:themeColor="text1"/>
        </w:rPr>
        <w:t>Alito</w:t>
      </w:r>
      <w:proofErr w:type="spellEnd"/>
      <w:r w:rsidRPr="00295207">
        <w:rPr>
          <w:rFonts w:ascii="Arial" w:hAnsi="Arial" w:cs="Arial"/>
          <w:color w:val="000000" w:themeColor="text1"/>
        </w:rPr>
        <w:t>. La calumnia y la difamación fueron borradas de los códigos penales mexicanos. Pero se puede ir uno por la vía civil ante el daño moral. La desinformación entra en la falsedad en declaraciones y la coprofilia en la injuria, también borrada. Varios de esos pecados cometieron desde los púlpitos los curas que hicieron actos el pasado 10 de julio y los que estuvieron declarando falsedades en la Estela de Luz. El problema pues, no es s</w:t>
      </w:r>
      <w:r w:rsidR="006E3C99">
        <w:rPr>
          <w:rFonts w:ascii="Arial" w:hAnsi="Arial" w:cs="Arial"/>
          <w:color w:val="000000" w:themeColor="text1"/>
        </w:rPr>
        <w:t>ó</w:t>
      </w:r>
      <w:r w:rsidRPr="00295207">
        <w:rPr>
          <w:rFonts w:ascii="Arial" w:hAnsi="Arial" w:cs="Arial"/>
          <w:color w:val="000000" w:themeColor="text1"/>
        </w:rPr>
        <w:t xml:space="preserve">lo de los medios de comunicación y el Papa no puede negar la intervención pecadora de su grey”. El anterior comentario es de la periodista Teresa Gil sobre </w:t>
      </w:r>
      <w:hyperlink r:id="rId4" w:history="1">
        <w:r w:rsidRPr="00295207">
          <w:rPr>
            <w:rFonts w:ascii="Arial" w:hAnsi="Arial" w:cs="Arial"/>
            <w:color w:val="000000" w:themeColor="text1"/>
            <w:u w:val="single"/>
          </w:rPr>
          <w:t>https://www.analisisafondo.com/opinion/item/49007-los-cuatro-pecados-de-la-comunicaci%C3%B3n</w:t>
        </w:r>
      </w:hyperlink>
      <w:r w:rsidRPr="00295207">
        <w:rPr>
          <w:color w:val="000000" w:themeColor="text1"/>
        </w:rPr>
        <w:t xml:space="preserve"> </w:t>
      </w:r>
      <w:r w:rsidRPr="00295207">
        <w:rPr>
          <w:rFonts w:ascii="Arial" w:hAnsi="Arial" w:cs="Arial"/>
          <w:color w:val="000000" w:themeColor="text1"/>
        </w:rPr>
        <w:t xml:space="preserve">(…) Dante Delgado, dueño de la franquicia denominada Movimiento Ciudadano, misma que presenta como “socialdemócrata”,  revelará en “exclusiva mundial” a Sabina Berman, conductora de Largo Aliento (Canal 14.1 de tv abierta) que su negocio político ganará la Presidencia de la República “en 2020”. Torpe demagogia que ni siquiera repara en los calendarios </w:t>
      </w:r>
      <w:r w:rsidR="006E3C99">
        <w:rPr>
          <w:rFonts w:ascii="Arial" w:hAnsi="Arial" w:cs="Arial"/>
          <w:color w:val="000000" w:themeColor="text1"/>
        </w:rPr>
        <w:t>electorales y el sentido común.</w:t>
      </w:r>
    </w:p>
    <w:p w:rsidR="009C1CED" w:rsidRPr="00295207" w:rsidRDefault="00481327" w:rsidP="00750502">
      <w:pPr>
        <w:jc w:val="both"/>
        <w:rPr>
          <w:color w:val="000000" w:themeColor="text1"/>
        </w:rPr>
      </w:pPr>
      <w:hyperlink r:id="rId5" w:history="1">
        <w:r w:rsidR="00750502" w:rsidRPr="00295207">
          <w:rPr>
            <w:rStyle w:val="Hipervnculo"/>
            <w:rFonts w:ascii="Arial" w:hAnsi="Arial" w:cs="Arial"/>
            <w:color w:val="000000" w:themeColor="text1"/>
            <w:sz w:val="16"/>
            <w:szCs w:val="16"/>
            <w:u w:val="none"/>
          </w:rPr>
          <w:t>http://www.forumenlinea.com/</w:t>
        </w:r>
      </w:hyperlink>
      <w:r w:rsidR="00750502" w:rsidRPr="00295207">
        <w:rPr>
          <w:rFonts w:ascii="Arial" w:hAnsi="Arial" w:cs="Arial"/>
          <w:color w:val="000000" w:themeColor="text1"/>
          <w:sz w:val="16"/>
          <w:szCs w:val="16"/>
        </w:rPr>
        <w:t xml:space="preserve">  </w:t>
      </w:r>
      <w:hyperlink r:id="rId6" w:history="1">
        <w:r w:rsidR="00750502" w:rsidRPr="00295207">
          <w:rPr>
            <w:rStyle w:val="Hipervnculo"/>
            <w:rFonts w:ascii="Arial" w:hAnsi="Arial" w:cs="Arial"/>
            <w:color w:val="000000" w:themeColor="text1"/>
            <w:sz w:val="16"/>
            <w:szCs w:val="16"/>
            <w:u w:val="none"/>
            <w:lang w:val="en-US"/>
          </w:rPr>
          <w:t>https://www.facebook.com/forumenlinea</w:t>
        </w:r>
      </w:hyperlink>
      <w:r w:rsidR="00750502" w:rsidRPr="00295207">
        <w:rPr>
          <w:rFonts w:ascii="Arial" w:hAnsi="Arial" w:cs="Arial"/>
          <w:color w:val="000000" w:themeColor="text1"/>
          <w:sz w:val="16"/>
          <w:szCs w:val="16"/>
        </w:rPr>
        <w:t xml:space="preserve">  </w:t>
      </w:r>
      <w:hyperlink r:id="rId7" w:history="1">
        <w:r w:rsidR="00750502" w:rsidRPr="00295207">
          <w:rPr>
            <w:rStyle w:val="Hipervnculo"/>
            <w:rFonts w:ascii="Arial" w:hAnsi="Arial" w:cs="Arial"/>
            <w:color w:val="000000" w:themeColor="text1"/>
            <w:sz w:val="16"/>
            <w:szCs w:val="16"/>
            <w:u w:val="none"/>
          </w:rPr>
          <w:t>forum@forumenlinea.com</w:t>
        </w:r>
      </w:hyperlink>
      <w:r w:rsidR="00750502" w:rsidRPr="00295207">
        <w:rPr>
          <w:rFonts w:ascii="Arial" w:hAnsi="Arial" w:cs="Arial"/>
          <w:color w:val="000000" w:themeColor="text1"/>
          <w:sz w:val="16"/>
          <w:szCs w:val="16"/>
        </w:rPr>
        <w:t xml:space="preserve">  </w:t>
      </w:r>
      <w:proofErr w:type="spellStart"/>
      <w:r w:rsidR="00750502" w:rsidRPr="00295207">
        <w:rPr>
          <w:rFonts w:ascii="Arial" w:hAnsi="Arial" w:cs="Arial"/>
          <w:color w:val="000000" w:themeColor="text1"/>
          <w:sz w:val="16"/>
          <w:szCs w:val="16"/>
        </w:rPr>
        <w:t>Twitter@IbarraAguirreEd</w:t>
      </w:r>
      <w:proofErr w:type="spellEnd"/>
    </w:p>
    <w:sectPr w:rsidR="009C1CED" w:rsidRPr="0029520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502"/>
    <w:rsid w:val="00026F1B"/>
    <w:rsid w:val="001B0850"/>
    <w:rsid w:val="00295207"/>
    <w:rsid w:val="00481327"/>
    <w:rsid w:val="004B4428"/>
    <w:rsid w:val="006E3C99"/>
    <w:rsid w:val="00750502"/>
    <w:rsid w:val="007F1EBB"/>
    <w:rsid w:val="008E2D8E"/>
    <w:rsid w:val="009C1CED"/>
    <w:rsid w:val="00A20021"/>
    <w:rsid w:val="00C67D88"/>
    <w:rsid w:val="00DF3912"/>
    <w:rsid w:val="00F629F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AF5BFB-CC34-4019-A980-29D9B02E8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50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505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www.analisisafondo.com/opinion/item/49007-los-cuatro-pecados-de-la-comunicaci%C3%B3n"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Pages>
  <Words>812</Words>
  <Characters>4298</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2022-07-14T16:16:00Z</dcterms:created>
  <dcterms:modified xsi:type="dcterms:W3CDTF">2022-07-14T21:14:00Z</dcterms:modified>
</cp:coreProperties>
</file>