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4C70" w:rsidRPr="00840A53" w:rsidRDefault="008F4C70" w:rsidP="008F4C70">
      <w:pPr>
        <w:jc w:val="both"/>
        <w:rPr>
          <w:rFonts w:ascii="Arial" w:hAnsi="Arial" w:cs="Arial"/>
          <w:color w:val="000000" w:themeColor="text1"/>
          <w:sz w:val="28"/>
          <w:szCs w:val="28"/>
        </w:rPr>
      </w:pPr>
      <w:r w:rsidRPr="00840A53">
        <w:rPr>
          <w:rFonts w:ascii="Arial" w:hAnsi="Arial" w:cs="Arial"/>
          <w:color w:val="000000" w:themeColor="text1"/>
          <w:sz w:val="28"/>
          <w:szCs w:val="28"/>
        </w:rPr>
        <w:t>Utopía</w:t>
      </w:r>
    </w:p>
    <w:p w:rsidR="008F4C70" w:rsidRPr="00840A53" w:rsidRDefault="008F4C70" w:rsidP="008F4C70">
      <w:pPr>
        <w:jc w:val="both"/>
        <w:rPr>
          <w:rFonts w:ascii="Arial" w:hAnsi="Arial" w:cs="Arial"/>
          <w:color w:val="000000" w:themeColor="text1"/>
        </w:rPr>
      </w:pPr>
    </w:p>
    <w:p w:rsidR="001F0F73" w:rsidRPr="00840A53" w:rsidRDefault="001F0F73" w:rsidP="001F0F73">
      <w:pPr>
        <w:jc w:val="center"/>
        <w:rPr>
          <w:rFonts w:ascii="Arial" w:hAnsi="Arial" w:cs="Arial"/>
          <w:b/>
          <w:color w:val="000000" w:themeColor="text1"/>
          <w:sz w:val="36"/>
          <w:szCs w:val="36"/>
        </w:rPr>
      </w:pPr>
      <w:r w:rsidRPr="00840A53">
        <w:rPr>
          <w:rFonts w:ascii="Arial" w:hAnsi="Arial" w:cs="Arial"/>
          <w:b/>
          <w:color w:val="000000" w:themeColor="text1"/>
          <w:sz w:val="36"/>
          <w:szCs w:val="36"/>
        </w:rPr>
        <w:t>Verdad, esclarecimiento y justicia</w:t>
      </w:r>
    </w:p>
    <w:p w:rsidR="001F0F73" w:rsidRPr="00840A53" w:rsidRDefault="001F0F73" w:rsidP="008F4C70">
      <w:pPr>
        <w:jc w:val="both"/>
        <w:rPr>
          <w:rFonts w:ascii="Arial" w:hAnsi="Arial" w:cs="Arial"/>
          <w:color w:val="000000" w:themeColor="text1"/>
        </w:rPr>
      </w:pPr>
    </w:p>
    <w:p w:rsidR="00030FEF" w:rsidRPr="00840A53" w:rsidRDefault="00030FEF" w:rsidP="00030FEF">
      <w:pPr>
        <w:jc w:val="both"/>
        <w:rPr>
          <w:rFonts w:ascii="Arial" w:hAnsi="Arial" w:cs="Arial"/>
          <w:b/>
          <w:color w:val="000000" w:themeColor="text1"/>
        </w:rPr>
      </w:pPr>
      <w:r w:rsidRPr="00840A53">
        <w:rPr>
          <w:rFonts w:ascii="Arial" w:hAnsi="Arial" w:cs="Arial"/>
          <w:b/>
          <w:color w:val="000000" w:themeColor="text1"/>
        </w:rPr>
        <w:t>Eduardo Ibarra Aguirre</w:t>
      </w:r>
    </w:p>
    <w:p w:rsidR="00030FEF" w:rsidRPr="00840A53" w:rsidRDefault="00030FEF" w:rsidP="008F4C70">
      <w:pPr>
        <w:jc w:val="both"/>
        <w:rPr>
          <w:rFonts w:ascii="Arial" w:hAnsi="Arial" w:cs="Arial"/>
          <w:color w:val="000000" w:themeColor="text1"/>
        </w:rPr>
      </w:pPr>
    </w:p>
    <w:p w:rsidR="00030FEF" w:rsidRPr="00840A53" w:rsidRDefault="00030FEF" w:rsidP="00030FEF">
      <w:pPr>
        <w:jc w:val="both"/>
        <w:rPr>
          <w:rFonts w:ascii="Arial" w:eastAsiaTheme="minorHAnsi" w:hAnsi="Arial" w:cs="Arial"/>
          <w:color w:val="000000" w:themeColor="text1"/>
          <w:lang w:eastAsia="en-US"/>
        </w:rPr>
      </w:pPr>
      <w:r w:rsidRPr="00840A53">
        <w:rPr>
          <w:rFonts w:ascii="Arial" w:hAnsi="Arial" w:cs="Arial"/>
          <w:color w:val="000000" w:themeColor="text1"/>
        </w:rPr>
        <w:t xml:space="preserve">Todavía no empieza el trabajo en los cuarteles e instalaciones militares de los colectivos acompañantes de la </w:t>
      </w:r>
      <w:r w:rsidRPr="00030FEF">
        <w:rPr>
          <w:rFonts w:ascii="Arial" w:eastAsiaTheme="minorHAnsi" w:hAnsi="Arial" w:cs="Arial"/>
          <w:color w:val="000000" w:themeColor="text1"/>
          <w:lang w:eastAsia="en-US"/>
        </w:rPr>
        <w:t xml:space="preserve">Comisión para el Acceso a la Verdad, el Esclarecimiento Histórico y el Impulso a la Justicia de la llamada </w:t>
      </w:r>
      <w:r w:rsidRPr="00030FEF">
        <w:rPr>
          <w:rFonts w:ascii="Arial" w:eastAsiaTheme="minorHAnsi" w:hAnsi="Arial" w:cs="Arial"/>
          <w:i/>
          <w:color w:val="000000" w:themeColor="text1"/>
          <w:lang w:eastAsia="en-US"/>
        </w:rPr>
        <w:t>guerra sucia</w:t>
      </w:r>
      <w:r w:rsidRPr="00840A53">
        <w:rPr>
          <w:rFonts w:ascii="Arial" w:eastAsiaTheme="minorHAnsi" w:hAnsi="Arial" w:cs="Arial"/>
          <w:i/>
          <w:color w:val="000000" w:themeColor="text1"/>
          <w:lang w:eastAsia="en-US"/>
        </w:rPr>
        <w:t xml:space="preserve">, </w:t>
      </w:r>
      <w:r w:rsidRPr="00840A53">
        <w:rPr>
          <w:rFonts w:ascii="Arial" w:eastAsiaTheme="minorHAnsi" w:hAnsi="Arial" w:cs="Arial"/>
          <w:color w:val="000000" w:themeColor="text1"/>
          <w:lang w:eastAsia="en-US"/>
        </w:rPr>
        <w:t xml:space="preserve">y ya se escuchan y leen exigencias que </w:t>
      </w:r>
      <w:r w:rsidR="00E370B4" w:rsidRPr="00840A53">
        <w:rPr>
          <w:rFonts w:ascii="Arial" w:eastAsiaTheme="minorHAnsi" w:hAnsi="Arial" w:cs="Arial"/>
          <w:color w:val="000000" w:themeColor="text1"/>
          <w:lang w:eastAsia="en-US"/>
        </w:rPr>
        <w:t>son</w:t>
      </w:r>
      <w:r w:rsidRPr="00840A53">
        <w:rPr>
          <w:rFonts w:ascii="Arial" w:eastAsiaTheme="minorHAnsi" w:hAnsi="Arial" w:cs="Arial"/>
          <w:color w:val="000000" w:themeColor="text1"/>
          <w:lang w:eastAsia="en-US"/>
        </w:rPr>
        <w:t xml:space="preserve"> virtuales sentencias sobre algunos de los actores de los años 60-</w:t>
      </w:r>
      <w:r w:rsidR="00C951A6" w:rsidRPr="00840A53">
        <w:rPr>
          <w:rFonts w:ascii="Arial" w:eastAsiaTheme="minorHAnsi" w:hAnsi="Arial" w:cs="Arial"/>
          <w:color w:val="000000" w:themeColor="text1"/>
          <w:lang w:eastAsia="en-US"/>
        </w:rPr>
        <w:t>80</w:t>
      </w:r>
      <w:r w:rsidRPr="00840A53">
        <w:rPr>
          <w:rFonts w:ascii="Arial" w:eastAsiaTheme="minorHAnsi" w:hAnsi="Arial" w:cs="Arial"/>
          <w:color w:val="000000" w:themeColor="text1"/>
          <w:lang w:eastAsia="en-US"/>
        </w:rPr>
        <w:t xml:space="preserve"> del siglo pasado.</w:t>
      </w:r>
    </w:p>
    <w:p w:rsidR="00C951A6" w:rsidRPr="00840A53" w:rsidRDefault="00C951A6" w:rsidP="00C951A6">
      <w:pPr>
        <w:ind w:firstLine="708"/>
        <w:jc w:val="both"/>
        <w:rPr>
          <w:rFonts w:ascii="Arial" w:eastAsiaTheme="minorHAnsi" w:hAnsi="Arial" w:cs="Arial"/>
          <w:color w:val="000000" w:themeColor="text1"/>
          <w:lang w:eastAsia="en-US"/>
        </w:rPr>
      </w:pPr>
      <w:r w:rsidRPr="00840A53">
        <w:rPr>
          <w:rFonts w:ascii="Arial" w:eastAsiaTheme="minorHAnsi" w:hAnsi="Arial" w:cs="Arial"/>
          <w:color w:val="000000" w:themeColor="text1"/>
          <w:lang w:eastAsia="en-US"/>
        </w:rPr>
        <w:t xml:space="preserve">Por ejemplo, la exigencia para que el </w:t>
      </w:r>
      <w:r w:rsidR="00030FEF" w:rsidRPr="00030FEF">
        <w:rPr>
          <w:rFonts w:ascii="Arial" w:eastAsiaTheme="minorHAnsi" w:hAnsi="Arial" w:cs="Arial"/>
          <w:color w:val="000000" w:themeColor="text1"/>
          <w:lang w:eastAsia="en-US"/>
        </w:rPr>
        <w:t xml:space="preserve">presidente Andrés Manuel </w:t>
      </w:r>
      <w:r w:rsidRPr="00840A53">
        <w:rPr>
          <w:rFonts w:ascii="Arial" w:eastAsiaTheme="minorHAnsi" w:hAnsi="Arial" w:cs="Arial"/>
          <w:color w:val="000000" w:themeColor="text1"/>
          <w:lang w:eastAsia="en-US"/>
        </w:rPr>
        <w:t>“</w:t>
      </w:r>
      <w:r w:rsidR="00030FEF" w:rsidRPr="00030FEF">
        <w:rPr>
          <w:rFonts w:ascii="Arial" w:eastAsiaTheme="minorHAnsi" w:hAnsi="Arial" w:cs="Arial"/>
          <w:color w:val="000000" w:themeColor="text1"/>
          <w:lang w:eastAsia="en-US"/>
        </w:rPr>
        <w:t>retire su aval</w:t>
      </w:r>
      <w:r w:rsidRPr="00840A53">
        <w:rPr>
          <w:rFonts w:ascii="Arial" w:eastAsiaTheme="minorHAnsi" w:hAnsi="Arial" w:cs="Arial"/>
          <w:color w:val="000000" w:themeColor="text1"/>
          <w:lang w:eastAsia="en-US"/>
        </w:rPr>
        <w:t>”</w:t>
      </w:r>
      <w:r w:rsidR="00030FEF" w:rsidRPr="00030FEF">
        <w:rPr>
          <w:rFonts w:ascii="Arial" w:eastAsiaTheme="minorHAnsi" w:hAnsi="Arial" w:cs="Arial"/>
          <w:color w:val="000000" w:themeColor="text1"/>
          <w:lang w:eastAsia="en-US"/>
        </w:rPr>
        <w:t xml:space="preserve"> para inscribir los nombres de participantes en graves violaciones a los derechos humanos en cualquier sitio o que sean reconocidos como </w:t>
      </w:r>
      <w:r w:rsidRPr="00840A53">
        <w:rPr>
          <w:rFonts w:ascii="Arial" w:eastAsiaTheme="minorHAnsi" w:hAnsi="Arial" w:cs="Arial"/>
          <w:color w:val="000000" w:themeColor="text1"/>
          <w:lang w:eastAsia="en-US"/>
        </w:rPr>
        <w:t>“</w:t>
      </w:r>
      <w:r w:rsidR="00030FEF" w:rsidRPr="00030FEF">
        <w:rPr>
          <w:rFonts w:ascii="Arial" w:eastAsiaTheme="minorHAnsi" w:hAnsi="Arial" w:cs="Arial"/>
          <w:color w:val="000000" w:themeColor="text1"/>
          <w:lang w:eastAsia="en-US"/>
        </w:rPr>
        <w:t>servidores de la patria</w:t>
      </w:r>
      <w:r w:rsidRPr="00840A53">
        <w:rPr>
          <w:rFonts w:ascii="Arial" w:eastAsiaTheme="minorHAnsi" w:hAnsi="Arial" w:cs="Arial"/>
          <w:color w:val="000000" w:themeColor="text1"/>
          <w:lang w:eastAsia="en-US"/>
        </w:rPr>
        <w:t>”</w:t>
      </w:r>
      <w:r w:rsidR="00030FEF" w:rsidRPr="00030FEF">
        <w:rPr>
          <w:rFonts w:ascii="Arial" w:eastAsiaTheme="minorHAnsi" w:hAnsi="Arial" w:cs="Arial"/>
          <w:color w:val="000000" w:themeColor="text1"/>
          <w:lang w:eastAsia="en-US"/>
        </w:rPr>
        <w:t xml:space="preserve">, como </w:t>
      </w:r>
      <w:r w:rsidR="001F0F73" w:rsidRPr="00840A53">
        <w:rPr>
          <w:rFonts w:ascii="Arial" w:eastAsiaTheme="minorHAnsi" w:hAnsi="Arial" w:cs="Arial"/>
          <w:color w:val="000000" w:themeColor="text1"/>
          <w:lang w:eastAsia="en-US"/>
        </w:rPr>
        <w:t xml:space="preserve">juran </w:t>
      </w:r>
      <w:r w:rsidRPr="00840A53">
        <w:rPr>
          <w:rFonts w:ascii="Arial" w:eastAsiaTheme="minorHAnsi" w:hAnsi="Arial" w:cs="Arial"/>
          <w:color w:val="000000" w:themeColor="text1"/>
          <w:lang w:eastAsia="en-US"/>
        </w:rPr>
        <w:t xml:space="preserve">sus voceros </w:t>
      </w:r>
      <w:r w:rsidR="001F0F73" w:rsidRPr="00840A53">
        <w:rPr>
          <w:rFonts w:ascii="Arial" w:eastAsiaTheme="minorHAnsi" w:hAnsi="Arial" w:cs="Arial"/>
          <w:color w:val="000000" w:themeColor="text1"/>
          <w:lang w:eastAsia="en-US"/>
        </w:rPr>
        <w:t xml:space="preserve">que </w:t>
      </w:r>
      <w:r w:rsidR="00030FEF" w:rsidRPr="00030FEF">
        <w:rPr>
          <w:rFonts w:ascii="Arial" w:eastAsiaTheme="minorHAnsi" w:hAnsi="Arial" w:cs="Arial"/>
          <w:color w:val="000000" w:themeColor="text1"/>
          <w:lang w:eastAsia="en-US"/>
        </w:rPr>
        <w:t xml:space="preserve">se anunció </w:t>
      </w:r>
      <w:r w:rsidRPr="00030FEF">
        <w:rPr>
          <w:rFonts w:ascii="Arial" w:eastAsiaTheme="minorHAnsi" w:hAnsi="Arial" w:cs="Arial"/>
          <w:color w:val="000000" w:themeColor="text1"/>
          <w:lang w:eastAsia="en-US"/>
        </w:rPr>
        <w:t>el 22 de junio pasado en el acto oficial de apertura de archivos e</w:t>
      </w:r>
      <w:r w:rsidR="001040AE" w:rsidRPr="00840A53">
        <w:rPr>
          <w:rFonts w:ascii="Arial" w:eastAsiaTheme="minorHAnsi" w:hAnsi="Arial" w:cs="Arial"/>
          <w:color w:val="000000" w:themeColor="text1"/>
          <w:lang w:eastAsia="en-US"/>
        </w:rPr>
        <w:t>n</w:t>
      </w:r>
      <w:r w:rsidRPr="00030FEF">
        <w:rPr>
          <w:rFonts w:ascii="Arial" w:eastAsiaTheme="minorHAnsi" w:hAnsi="Arial" w:cs="Arial"/>
          <w:color w:val="000000" w:themeColor="text1"/>
          <w:lang w:eastAsia="en-US"/>
        </w:rPr>
        <w:t xml:space="preserve"> instalaciones </w:t>
      </w:r>
      <w:r w:rsidR="001040AE" w:rsidRPr="00840A53">
        <w:rPr>
          <w:rFonts w:ascii="Arial" w:eastAsiaTheme="minorHAnsi" w:hAnsi="Arial" w:cs="Arial"/>
          <w:color w:val="000000" w:themeColor="text1"/>
          <w:lang w:eastAsia="en-US"/>
        </w:rPr>
        <w:t>castrenses</w:t>
      </w:r>
      <w:r w:rsidRPr="00840A53">
        <w:rPr>
          <w:rFonts w:ascii="Arial" w:eastAsiaTheme="minorHAnsi" w:hAnsi="Arial" w:cs="Arial"/>
          <w:color w:val="000000" w:themeColor="text1"/>
          <w:lang w:eastAsia="en-US"/>
        </w:rPr>
        <w:t xml:space="preserve">, efectuado en el Campo Militar Número Uno y que contó con la participación de familiares de las víctimas, </w:t>
      </w:r>
      <w:r w:rsidR="00E370B4" w:rsidRPr="00840A53">
        <w:rPr>
          <w:rFonts w:ascii="Arial" w:eastAsiaTheme="minorHAnsi" w:hAnsi="Arial" w:cs="Arial"/>
          <w:color w:val="000000" w:themeColor="text1"/>
          <w:lang w:eastAsia="en-US"/>
        </w:rPr>
        <w:t>mismas</w:t>
      </w:r>
      <w:r w:rsidRPr="00840A53">
        <w:rPr>
          <w:rFonts w:ascii="Arial" w:eastAsiaTheme="minorHAnsi" w:hAnsi="Arial" w:cs="Arial"/>
          <w:color w:val="000000" w:themeColor="text1"/>
          <w:lang w:eastAsia="en-US"/>
        </w:rPr>
        <w:t xml:space="preserve"> </w:t>
      </w:r>
      <w:r w:rsidR="00E370B4" w:rsidRPr="00840A53">
        <w:rPr>
          <w:rFonts w:ascii="Arial" w:eastAsiaTheme="minorHAnsi" w:hAnsi="Arial" w:cs="Arial"/>
          <w:color w:val="000000" w:themeColor="text1"/>
          <w:lang w:eastAsia="en-US"/>
        </w:rPr>
        <w:t xml:space="preserve">que </w:t>
      </w:r>
      <w:r w:rsidRPr="00840A53">
        <w:rPr>
          <w:rFonts w:ascii="Arial" w:eastAsiaTheme="minorHAnsi" w:hAnsi="Arial" w:cs="Arial"/>
          <w:color w:val="000000" w:themeColor="text1"/>
          <w:lang w:eastAsia="en-US"/>
        </w:rPr>
        <w:t xml:space="preserve">expresaron allí desacuerdos por medio de cartulinas e interrumpiendo la lectura del discurso del divisionario Luis </w:t>
      </w:r>
      <w:proofErr w:type="spellStart"/>
      <w:r w:rsidRPr="00840A53">
        <w:rPr>
          <w:rFonts w:ascii="Arial" w:eastAsiaTheme="minorHAnsi" w:hAnsi="Arial" w:cs="Arial"/>
          <w:color w:val="000000" w:themeColor="text1"/>
          <w:lang w:eastAsia="en-US"/>
        </w:rPr>
        <w:t>Cresencio</w:t>
      </w:r>
      <w:proofErr w:type="spellEnd"/>
      <w:r w:rsidRPr="00840A53">
        <w:rPr>
          <w:rFonts w:ascii="Arial" w:eastAsiaTheme="minorHAnsi" w:hAnsi="Arial" w:cs="Arial"/>
          <w:color w:val="000000" w:themeColor="text1"/>
          <w:lang w:eastAsia="en-US"/>
        </w:rPr>
        <w:t xml:space="preserve"> Sandoval sin que pasara absolutamente nada, como signo </w:t>
      </w:r>
      <w:r w:rsidR="001F0F73" w:rsidRPr="00840A53">
        <w:rPr>
          <w:rFonts w:ascii="Arial" w:eastAsiaTheme="minorHAnsi" w:hAnsi="Arial" w:cs="Arial"/>
          <w:color w:val="000000" w:themeColor="text1"/>
          <w:lang w:eastAsia="en-US"/>
        </w:rPr>
        <w:t xml:space="preserve">clarísimo </w:t>
      </w:r>
      <w:r w:rsidRPr="00840A53">
        <w:rPr>
          <w:rFonts w:ascii="Arial" w:eastAsiaTheme="minorHAnsi" w:hAnsi="Arial" w:cs="Arial"/>
          <w:color w:val="000000" w:themeColor="text1"/>
          <w:lang w:eastAsia="en-US"/>
        </w:rPr>
        <w:t xml:space="preserve">de los nuevos tiempos que vive </w:t>
      </w:r>
      <w:r w:rsidR="00E370B4" w:rsidRPr="00840A53">
        <w:rPr>
          <w:rFonts w:ascii="Arial" w:eastAsiaTheme="minorHAnsi" w:hAnsi="Arial" w:cs="Arial"/>
          <w:color w:val="000000" w:themeColor="text1"/>
          <w:lang w:eastAsia="en-US"/>
        </w:rPr>
        <w:t>México</w:t>
      </w:r>
      <w:r w:rsidRPr="00840A53">
        <w:rPr>
          <w:rFonts w:ascii="Arial" w:eastAsiaTheme="minorHAnsi" w:hAnsi="Arial" w:cs="Arial"/>
          <w:color w:val="000000" w:themeColor="text1"/>
          <w:lang w:eastAsia="en-US"/>
        </w:rPr>
        <w:t>.</w:t>
      </w:r>
    </w:p>
    <w:p w:rsidR="00373FFA" w:rsidRPr="00840A53" w:rsidRDefault="00BB32D5" w:rsidP="00BB32D5">
      <w:pPr>
        <w:ind w:firstLine="708"/>
        <w:jc w:val="both"/>
        <w:rPr>
          <w:rFonts w:ascii="Arial" w:eastAsiaTheme="minorHAnsi" w:hAnsi="Arial" w:cs="Arial"/>
          <w:color w:val="000000" w:themeColor="text1"/>
          <w:lang w:eastAsia="en-US"/>
        </w:rPr>
      </w:pPr>
      <w:r w:rsidRPr="00840A53">
        <w:rPr>
          <w:rFonts w:ascii="Arial" w:eastAsiaTheme="minorHAnsi" w:hAnsi="Arial" w:cs="Arial"/>
          <w:color w:val="000000" w:themeColor="text1"/>
          <w:lang w:eastAsia="en-US"/>
        </w:rPr>
        <w:t xml:space="preserve">Inconformidad que expresaron familiares de las víctimas en Chihuahua y Guerrero. En Chilpancingo </w:t>
      </w:r>
      <w:r w:rsidRPr="00030FEF">
        <w:rPr>
          <w:rFonts w:ascii="Arial" w:eastAsiaTheme="minorHAnsi" w:hAnsi="Arial" w:cs="Arial"/>
          <w:color w:val="000000" w:themeColor="text1"/>
          <w:lang w:eastAsia="en-US"/>
        </w:rPr>
        <w:t xml:space="preserve">grupos sociales rechazaron que elementos castrenses trasgresores de las garantías individuales </w:t>
      </w:r>
      <w:r w:rsidRPr="00840A53">
        <w:rPr>
          <w:rFonts w:ascii="Arial" w:eastAsiaTheme="minorHAnsi" w:hAnsi="Arial" w:cs="Arial"/>
          <w:color w:val="000000" w:themeColor="text1"/>
          <w:lang w:eastAsia="en-US"/>
        </w:rPr>
        <w:t>“</w:t>
      </w:r>
      <w:r w:rsidRPr="00030FEF">
        <w:rPr>
          <w:rFonts w:ascii="Arial" w:eastAsiaTheme="minorHAnsi" w:hAnsi="Arial" w:cs="Arial"/>
          <w:color w:val="000000" w:themeColor="text1"/>
          <w:lang w:eastAsia="en-US"/>
        </w:rPr>
        <w:t>sean considerados patriotas</w:t>
      </w:r>
      <w:r w:rsidRPr="00840A53">
        <w:rPr>
          <w:rFonts w:ascii="Arial" w:eastAsiaTheme="minorHAnsi" w:hAnsi="Arial" w:cs="Arial"/>
          <w:color w:val="000000" w:themeColor="text1"/>
          <w:lang w:eastAsia="en-US"/>
        </w:rPr>
        <w:t xml:space="preserve">”, lo que nadie propuso en el acto del </w:t>
      </w:r>
      <w:r w:rsidR="00B10D70" w:rsidRPr="00840A53">
        <w:rPr>
          <w:rFonts w:ascii="Arial" w:eastAsiaTheme="minorHAnsi" w:hAnsi="Arial" w:cs="Arial"/>
          <w:color w:val="000000" w:themeColor="text1"/>
          <w:lang w:eastAsia="en-US"/>
        </w:rPr>
        <w:t xml:space="preserve">día </w:t>
      </w:r>
      <w:r w:rsidRPr="00840A53">
        <w:rPr>
          <w:rFonts w:ascii="Arial" w:eastAsiaTheme="minorHAnsi" w:hAnsi="Arial" w:cs="Arial"/>
          <w:color w:val="000000" w:themeColor="text1"/>
          <w:lang w:eastAsia="en-US"/>
        </w:rPr>
        <w:t>22</w:t>
      </w:r>
      <w:r w:rsidRPr="00030FEF">
        <w:rPr>
          <w:rFonts w:ascii="Arial" w:eastAsiaTheme="minorHAnsi" w:hAnsi="Arial" w:cs="Arial"/>
          <w:color w:val="000000" w:themeColor="text1"/>
          <w:lang w:eastAsia="en-US"/>
        </w:rPr>
        <w:t>.</w:t>
      </w:r>
      <w:r w:rsidRPr="00840A53">
        <w:rPr>
          <w:rFonts w:ascii="Arial" w:eastAsiaTheme="minorHAnsi" w:hAnsi="Arial" w:cs="Arial"/>
          <w:color w:val="000000" w:themeColor="text1"/>
          <w:lang w:eastAsia="en-US"/>
        </w:rPr>
        <w:t xml:space="preserve"> La Organización </w:t>
      </w:r>
      <w:r w:rsidRPr="00030FEF">
        <w:rPr>
          <w:rFonts w:ascii="Arial" w:eastAsiaTheme="minorHAnsi" w:hAnsi="Arial" w:cs="Arial"/>
          <w:color w:val="000000" w:themeColor="text1"/>
          <w:lang w:eastAsia="en-US"/>
        </w:rPr>
        <w:t>Campesina de la Sierra del Sur</w:t>
      </w:r>
      <w:r w:rsidR="001F0F73" w:rsidRPr="00840A53">
        <w:rPr>
          <w:rFonts w:ascii="Arial" w:eastAsiaTheme="minorHAnsi" w:hAnsi="Arial" w:cs="Arial"/>
          <w:color w:val="000000" w:themeColor="text1"/>
          <w:lang w:eastAsia="en-US"/>
        </w:rPr>
        <w:t xml:space="preserve"> </w:t>
      </w:r>
      <w:r w:rsidRPr="00030FEF">
        <w:rPr>
          <w:rFonts w:ascii="Arial" w:eastAsiaTheme="minorHAnsi" w:hAnsi="Arial" w:cs="Arial"/>
          <w:color w:val="000000" w:themeColor="text1"/>
          <w:lang w:eastAsia="en-US"/>
        </w:rPr>
        <w:t>exigió que se busque a los muertos, desaparecidos y encarcelados por el Estado después de 1990</w:t>
      </w:r>
      <w:r w:rsidRPr="00840A53">
        <w:rPr>
          <w:rFonts w:ascii="Arial" w:eastAsiaTheme="minorHAnsi" w:hAnsi="Arial" w:cs="Arial"/>
          <w:color w:val="000000" w:themeColor="text1"/>
          <w:lang w:eastAsia="en-US"/>
        </w:rPr>
        <w:t xml:space="preserve">, lo cual </w:t>
      </w:r>
      <w:r w:rsidR="00B10D70" w:rsidRPr="00840A53">
        <w:rPr>
          <w:rFonts w:ascii="Arial" w:eastAsiaTheme="minorHAnsi" w:hAnsi="Arial" w:cs="Arial"/>
          <w:color w:val="000000" w:themeColor="text1"/>
          <w:lang w:eastAsia="en-US"/>
        </w:rPr>
        <w:t>es</w:t>
      </w:r>
      <w:r w:rsidRPr="00840A53">
        <w:rPr>
          <w:rFonts w:ascii="Arial" w:eastAsiaTheme="minorHAnsi" w:hAnsi="Arial" w:cs="Arial"/>
          <w:color w:val="000000" w:themeColor="text1"/>
          <w:lang w:eastAsia="en-US"/>
        </w:rPr>
        <w:t xml:space="preserve"> </w:t>
      </w:r>
      <w:r w:rsidR="001F0F73" w:rsidRPr="00840A53">
        <w:rPr>
          <w:rFonts w:ascii="Arial" w:eastAsiaTheme="minorHAnsi" w:hAnsi="Arial" w:cs="Arial"/>
          <w:color w:val="000000" w:themeColor="text1"/>
          <w:lang w:eastAsia="en-US"/>
        </w:rPr>
        <w:t>harto</w:t>
      </w:r>
      <w:r w:rsidR="00B10D70" w:rsidRPr="00840A53">
        <w:rPr>
          <w:rFonts w:ascii="Arial" w:eastAsiaTheme="minorHAnsi" w:hAnsi="Arial" w:cs="Arial"/>
          <w:color w:val="000000" w:themeColor="text1"/>
          <w:lang w:eastAsia="en-US"/>
        </w:rPr>
        <w:t xml:space="preserve"> </w:t>
      </w:r>
      <w:r w:rsidRPr="00840A53">
        <w:rPr>
          <w:rFonts w:ascii="Arial" w:eastAsiaTheme="minorHAnsi" w:hAnsi="Arial" w:cs="Arial"/>
          <w:color w:val="000000" w:themeColor="text1"/>
          <w:lang w:eastAsia="en-US"/>
        </w:rPr>
        <w:t>pertinente</w:t>
      </w:r>
      <w:r w:rsidR="001F0F73" w:rsidRPr="00840A53">
        <w:rPr>
          <w:rFonts w:ascii="Arial" w:eastAsiaTheme="minorHAnsi" w:hAnsi="Arial" w:cs="Arial"/>
          <w:color w:val="000000" w:themeColor="text1"/>
          <w:lang w:eastAsia="en-US"/>
        </w:rPr>
        <w:t xml:space="preserve">, pues </w:t>
      </w:r>
      <w:r w:rsidRPr="00840A53">
        <w:rPr>
          <w:rFonts w:ascii="Arial" w:eastAsiaTheme="minorHAnsi" w:hAnsi="Arial" w:cs="Arial"/>
          <w:color w:val="000000" w:themeColor="text1"/>
          <w:lang w:eastAsia="en-US"/>
        </w:rPr>
        <w:t>el sexenio de Carlos Salinas</w:t>
      </w:r>
      <w:r w:rsidR="00B10D70" w:rsidRPr="00840A53">
        <w:rPr>
          <w:rFonts w:ascii="Arial" w:eastAsiaTheme="minorHAnsi" w:hAnsi="Arial" w:cs="Arial"/>
          <w:color w:val="000000" w:themeColor="text1"/>
          <w:lang w:eastAsia="en-US"/>
        </w:rPr>
        <w:t xml:space="preserve">, el </w:t>
      </w:r>
      <w:r w:rsidR="00E370B4" w:rsidRPr="00FE1A88">
        <w:rPr>
          <w:rFonts w:ascii="Arial" w:eastAsiaTheme="minorHAnsi" w:hAnsi="Arial" w:cs="Arial"/>
          <w:color w:val="000000" w:themeColor="text1"/>
          <w:lang w:eastAsia="en-US"/>
        </w:rPr>
        <w:t xml:space="preserve">Homúnculo </w:t>
      </w:r>
      <w:proofErr w:type="spellStart"/>
      <w:r w:rsidR="00E370B4" w:rsidRPr="00FE1A88">
        <w:rPr>
          <w:rFonts w:ascii="Arial" w:eastAsiaTheme="minorHAnsi" w:hAnsi="Arial" w:cs="Arial"/>
          <w:color w:val="000000" w:themeColor="text1"/>
          <w:lang w:eastAsia="en-US"/>
        </w:rPr>
        <w:t>C</w:t>
      </w:r>
      <w:r w:rsidRPr="00FE1A88">
        <w:rPr>
          <w:rFonts w:ascii="Arial" w:eastAsiaTheme="minorHAnsi" w:hAnsi="Arial" w:cs="Arial"/>
          <w:color w:val="000000" w:themeColor="text1"/>
          <w:lang w:eastAsia="en-US"/>
        </w:rPr>
        <w:t>riminoide</w:t>
      </w:r>
      <w:proofErr w:type="spellEnd"/>
      <w:r w:rsidR="00B10D70" w:rsidRPr="00840A53">
        <w:rPr>
          <w:rFonts w:ascii="Arial" w:eastAsiaTheme="minorHAnsi" w:hAnsi="Arial" w:cs="Arial"/>
          <w:i/>
          <w:color w:val="000000" w:themeColor="text1"/>
          <w:lang w:eastAsia="en-US"/>
        </w:rPr>
        <w:t>,</w:t>
      </w:r>
      <w:r w:rsidRPr="00840A53">
        <w:rPr>
          <w:rFonts w:ascii="Arial" w:eastAsiaTheme="minorHAnsi" w:hAnsi="Arial" w:cs="Arial"/>
          <w:color w:val="000000" w:themeColor="text1"/>
          <w:lang w:eastAsia="en-US"/>
        </w:rPr>
        <w:t xml:space="preserve"> concluyó en 1994 con más de 600 activistas sociales y políticos</w:t>
      </w:r>
      <w:r w:rsidR="001F0F73" w:rsidRPr="00840A53">
        <w:rPr>
          <w:rFonts w:ascii="Arial" w:eastAsiaTheme="minorHAnsi" w:hAnsi="Arial" w:cs="Arial"/>
          <w:color w:val="000000" w:themeColor="text1"/>
          <w:lang w:eastAsia="en-US"/>
        </w:rPr>
        <w:t xml:space="preserve"> asesinados</w:t>
      </w:r>
      <w:r w:rsidRPr="00840A53">
        <w:rPr>
          <w:rFonts w:ascii="Arial" w:eastAsiaTheme="minorHAnsi" w:hAnsi="Arial" w:cs="Arial"/>
          <w:color w:val="000000" w:themeColor="text1"/>
          <w:lang w:eastAsia="en-US"/>
        </w:rPr>
        <w:t xml:space="preserve">. </w:t>
      </w:r>
      <w:r w:rsidR="00E370B4" w:rsidRPr="00840A53">
        <w:rPr>
          <w:rFonts w:ascii="Arial" w:eastAsiaTheme="minorHAnsi" w:hAnsi="Arial" w:cs="Arial"/>
          <w:color w:val="000000" w:themeColor="text1"/>
          <w:lang w:eastAsia="en-US"/>
        </w:rPr>
        <w:t>C</w:t>
      </w:r>
      <w:r w:rsidR="00373FFA" w:rsidRPr="00840A53">
        <w:rPr>
          <w:rFonts w:ascii="Arial" w:eastAsiaTheme="minorHAnsi" w:hAnsi="Arial" w:cs="Arial"/>
          <w:color w:val="000000" w:themeColor="text1"/>
          <w:lang w:eastAsia="en-US"/>
        </w:rPr>
        <w:t xml:space="preserve">on los reflejos </w:t>
      </w:r>
      <w:r w:rsidR="001F0F73" w:rsidRPr="00840A53">
        <w:rPr>
          <w:rFonts w:ascii="Arial" w:eastAsiaTheme="minorHAnsi" w:hAnsi="Arial" w:cs="Arial"/>
          <w:color w:val="000000" w:themeColor="text1"/>
          <w:lang w:eastAsia="en-US"/>
        </w:rPr>
        <w:t>d</w:t>
      </w:r>
      <w:r w:rsidR="00373FFA" w:rsidRPr="00840A53">
        <w:rPr>
          <w:rFonts w:ascii="Arial" w:eastAsiaTheme="minorHAnsi" w:hAnsi="Arial" w:cs="Arial"/>
          <w:color w:val="000000" w:themeColor="text1"/>
          <w:lang w:eastAsia="en-US"/>
        </w:rPr>
        <w:t>el pasado</w:t>
      </w:r>
      <w:r w:rsidR="001F0F73" w:rsidRPr="00840A53">
        <w:rPr>
          <w:rFonts w:ascii="Arial" w:eastAsiaTheme="minorHAnsi" w:hAnsi="Arial" w:cs="Arial"/>
          <w:color w:val="000000" w:themeColor="text1"/>
          <w:lang w:eastAsia="en-US"/>
        </w:rPr>
        <w:t>,</w:t>
      </w:r>
      <w:r w:rsidR="00373FFA" w:rsidRPr="00840A53">
        <w:rPr>
          <w:rFonts w:ascii="Arial" w:eastAsiaTheme="minorHAnsi" w:hAnsi="Arial" w:cs="Arial"/>
          <w:color w:val="000000" w:themeColor="text1"/>
          <w:lang w:eastAsia="en-US"/>
        </w:rPr>
        <w:t xml:space="preserve"> </w:t>
      </w:r>
      <w:r w:rsidR="00B10D70" w:rsidRPr="00840A53">
        <w:rPr>
          <w:rFonts w:ascii="Arial" w:eastAsiaTheme="minorHAnsi" w:hAnsi="Arial" w:cs="Arial"/>
          <w:color w:val="000000" w:themeColor="text1"/>
          <w:lang w:eastAsia="en-US"/>
        </w:rPr>
        <w:t xml:space="preserve">la OCSS </w:t>
      </w:r>
      <w:r w:rsidRPr="00840A53">
        <w:rPr>
          <w:rFonts w:ascii="Arial" w:eastAsiaTheme="minorHAnsi" w:hAnsi="Arial" w:cs="Arial"/>
          <w:color w:val="000000" w:themeColor="text1"/>
          <w:lang w:eastAsia="en-US"/>
        </w:rPr>
        <w:t>di</w:t>
      </w:r>
      <w:r w:rsidR="00373FFA" w:rsidRPr="00840A53">
        <w:rPr>
          <w:rFonts w:ascii="Arial" w:eastAsiaTheme="minorHAnsi" w:hAnsi="Arial" w:cs="Arial"/>
          <w:color w:val="000000" w:themeColor="text1"/>
          <w:lang w:eastAsia="en-US"/>
        </w:rPr>
        <w:t xml:space="preserve">o una lección </w:t>
      </w:r>
      <w:r w:rsidR="00B10D70" w:rsidRPr="00840A53">
        <w:rPr>
          <w:rFonts w:ascii="Arial" w:eastAsiaTheme="minorHAnsi" w:hAnsi="Arial" w:cs="Arial"/>
          <w:color w:val="000000" w:themeColor="text1"/>
          <w:lang w:eastAsia="en-US"/>
        </w:rPr>
        <w:t xml:space="preserve">de </w:t>
      </w:r>
      <w:r w:rsidRPr="00840A53">
        <w:rPr>
          <w:rFonts w:ascii="Arial" w:eastAsiaTheme="minorHAnsi" w:hAnsi="Arial" w:cs="Arial"/>
          <w:color w:val="000000" w:themeColor="text1"/>
          <w:lang w:eastAsia="en-US"/>
        </w:rPr>
        <w:t>victimiza</w:t>
      </w:r>
      <w:r w:rsidR="00B10D70" w:rsidRPr="00840A53">
        <w:rPr>
          <w:rFonts w:ascii="Arial" w:eastAsiaTheme="minorHAnsi" w:hAnsi="Arial" w:cs="Arial"/>
          <w:color w:val="000000" w:themeColor="text1"/>
          <w:lang w:eastAsia="en-US"/>
        </w:rPr>
        <w:t xml:space="preserve">ción </w:t>
      </w:r>
      <w:r w:rsidRPr="00840A53">
        <w:rPr>
          <w:rFonts w:ascii="Arial" w:eastAsiaTheme="minorHAnsi" w:hAnsi="Arial" w:cs="Arial"/>
          <w:color w:val="000000" w:themeColor="text1"/>
          <w:lang w:eastAsia="en-US"/>
        </w:rPr>
        <w:t>al “</w:t>
      </w:r>
      <w:r w:rsidRPr="00030FEF">
        <w:rPr>
          <w:rFonts w:ascii="Arial" w:eastAsiaTheme="minorHAnsi" w:hAnsi="Arial" w:cs="Arial"/>
          <w:color w:val="000000" w:themeColor="text1"/>
          <w:lang w:eastAsia="en-US"/>
        </w:rPr>
        <w:t xml:space="preserve">Responsabilizar a </w:t>
      </w:r>
      <w:proofErr w:type="spellStart"/>
      <w:r w:rsidRPr="00030FEF">
        <w:rPr>
          <w:rFonts w:ascii="Arial" w:eastAsiaTheme="minorHAnsi" w:hAnsi="Arial" w:cs="Arial"/>
          <w:color w:val="000000" w:themeColor="text1"/>
          <w:lang w:eastAsia="en-US"/>
        </w:rPr>
        <w:t>Cresencio</w:t>
      </w:r>
      <w:proofErr w:type="spellEnd"/>
      <w:r w:rsidRPr="00030FEF">
        <w:rPr>
          <w:rFonts w:ascii="Arial" w:eastAsiaTheme="minorHAnsi" w:hAnsi="Arial" w:cs="Arial"/>
          <w:color w:val="000000" w:themeColor="text1"/>
          <w:lang w:eastAsia="en-US"/>
        </w:rPr>
        <w:t xml:space="preserve"> Sandoval de cualquier atentado en nuestra contra</w:t>
      </w:r>
      <w:r w:rsidRPr="00840A53">
        <w:rPr>
          <w:rFonts w:ascii="Arial" w:eastAsiaTheme="minorHAnsi" w:hAnsi="Arial" w:cs="Arial"/>
          <w:color w:val="000000" w:themeColor="text1"/>
          <w:lang w:eastAsia="en-US"/>
        </w:rPr>
        <w:t>”</w:t>
      </w:r>
      <w:r w:rsidR="00373FFA" w:rsidRPr="00840A53">
        <w:rPr>
          <w:rFonts w:ascii="Arial" w:eastAsiaTheme="minorHAnsi" w:hAnsi="Arial" w:cs="Arial"/>
          <w:color w:val="000000" w:themeColor="text1"/>
          <w:lang w:eastAsia="en-US"/>
        </w:rPr>
        <w:t>. No, pos sí. Dirán que la burra no era arisca</w:t>
      </w:r>
      <w:r w:rsidR="00B10D70" w:rsidRPr="00840A53">
        <w:rPr>
          <w:rFonts w:ascii="Arial" w:eastAsiaTheme="minorHAnsi" w:hAnsi="Arial" w:cs="Arial"/>
          <w:color w:val="000000" w:themeColor="text1"/>
          <w:lang w:eastAsia="en-US"/>
        </w:rPr>
        <w:t>,</w:t>
      </w:r>
      <w:r w:rsidR="00373FFA" w:rsidRPr="00840A53">
        <w:rPr>
          <w:rFonts w:ascii="Arial" w:eastAsiaTheme="minorHAnsi" w:hAnsi="Arial" w:cs="Arial"/>
          <w:color w:val="000000" w:themeColor="text1"/>
          <w:lang w:eastAsia="en-US"/>
        </w:rPr>
        <w:t xml:space="preserve"> la hicieron.</w:t>
      </w:r>
    </w:p>
    <w:p w:rsidR="0007386B" w:rsidRPr="00840A53" w:rsidRDefault="00373FFA" w:rsidP="00BB32D5">
      <w:pPr>
        <w:ind w:firstLine="708"/>
        <w:jc w:val="both"/>
        <w:rPr>
          <w:rFonts w:ascii="Arial" w:eastAsiaTheme="minorHAnsi" w:hAnsi="Arial" w:cs="Arial"/>
          <w:color w:val="000000" w:themeColor="text1"/>
          <w:lang w:eastAsia="en-US"/>
        </w:rPr>
      </w:pPr>
      <w:r w:rsidRPr="00840A53">
        <w:rPr>
          <w:rFonts w:ascii="Arial" w:eastAsiaTheme="minorHAnsi" w:hAnsi="Arial" w:cs="Arial"/>
          <w:color w:val="000000" w:themeColor="text1"/>
          <w:lang w:eastAsia="en-US"/>
        </w:rPr>
        <w:t>Por es</w:t>
      </w:r>
      <w:r w:rsidR="00B10D70" w:rsidRPr="00840A53">
        <w:rPr>
          <w:rFonts w:ascii="Arial" w:eastAsiaTheme="minorHAnsi" w:hAnsi="Arial" w:cs="Arial"/>
          <w:color w:val="000000" w:themeColor="text1"/>
          <w:lang w:eastAsia="en-US"/>
        </w:rPr>
        <w:t>as</w:t>
      </w:r>
      <w:r w:rsidRPr="00840A53">
        <w:rPr>
          <w:rFonts w:ascii="Arial" w:eastAsiaTheme="minorHAnsi" w:hAnsi="Arial" w:cs="Arial"/>
          <w:color w:val="000000" w:themeColor="text1"/>
          <w:lang w:eastAsia="en-US"/>
        </w:rPr>
        <w:t xml:space="preserve"> y otras reacciones sobrecargadas de sentencias anticipadas, cuando es sabido que las conclusiones de las comisiones de la verdad no tienen carácter vinculatorio, </w:t>
      </w:r>
      <w:r w:rsidR="00B10D70" w:rsidRPr="00840A53">
        <w:rPr>
          <w:rFonts w:ascii="Arial" w:eastAsiaTheme="minorHAnsi" w:hAnsi="Arial" w:cs="Arial"/>
          <w:color w:val="000000" w:themeColor="text1"/>
          <w:lang w:eastAsia="en-US"/>
        </w:rPr>
        <w:t xml:space="preserve">jurídico, </w:t>
      </w:r>
      <w:r w:rsidRPr="00840A53">
        <w:rPr>
          <w:rFonts w:ascii="Arial" w:eastAsiaTheme="minorHAnsi" w:hAnsi="Arial" w:cs="Arial"/>
          <w:color w:val="000000" w:themeColor="text1"/>
          <w:lang w:eastAsia="en-US"/>
        </w:rPr>
        <w:t xml:space="preserve">resultan oportunas las precisiones de López Obrador formuladas </w:t>
      </w:r>
      <w:r w:rsidR="00E370B4" w:rsidRPr="00840A53">
        <w:rPr>
          <w:rFonts w:ascii="Arial" w:eastAsiaTheme="minorHAnsi" w:hAnsi="Arial" w:cs="Arial"/>
          <w:color w:val="000000" w:themeColor="text1"/>
          <w:lang w:eastAsia="en-US"/>
        </w:rPr>
        <w:t xml:space="preserve">en </w:t>
      </w:r>
      <w:r w:rsidRPr="00840A53">
        <w:rPr>
          <w:rFonts w:ascii="Arial" w:eastAsiaTheme="minorHAnsi" w:hAnsi="Arial" w:cs="Arial"/>
          <w:color w:val="000000" w:themeColor="text1"/>
          <w:lang w:eastAsia="en-US"/>
        </w:rPr>
        <w:t xml:space="preserve">la </w:t>
      </w:r>
      <w:r w:rsidRPr="00840A53">
        <w:rPr>
          <w:rFonts w:ascii="Arial" w:eastAsiaTheme="minorHAnsi" w:hAnsi="Arial" w:cs="Arial"/>
          <w:i/>
          <w:color w:val="000000" w:themeColor="text1"/>
          <w:lang w:eastAsia="en-US"/>
        </w:rPr>
        <w:t>mañanera</w:t>
      </w:r>
      <w:r w:rsidRPr="00840A53">
        <w:rPr>
          <w:rFonts w:ascii="Arial" w:eastAsiaTheme="minorHAnsi" w:hAnsi="Arial" w:cs="Arial"/>
          <w:color w:val="000000" w:themeColor="text1"/>
          <w:lang w:eastAsia="en-US"/>
        </w:rPr>
        <w:t xml:space="preserve"> del viernes 8</w:t>
      </w:r>
      <w:r w:rsidR="00B10D70" w:rsidRPr="00840A53">
        <w:rPr>
          <w:rFonts w:ascii="Arial" w:eastAsiaTheme="minorHAnsi" w:hAnsi="Arial" w:cs="Arial"/>
          <w:color w:val="000000" w:themeColor="text1"/>
          <w:lang w:eastAsia="en-US"/>
        </w:rPr>
        <w:t xml:space="preserve">, al descartar que se pretenda “homenajear a mandos militares que ordenaron y operaron la represión”. </w:t>
      </w:r>
      <w:r w:rsidR="00671657" w:rsidRPr="00840A53">
        <w:rPr>
          <w:rFonts w:ascii="Arial" w:eastAsiaTheme="minorHAnsi" w:hAnsi="Arial" w:cs="Arial"/>
          <w:color w:val="000000" w:themeColor="text1"/>
          <w:lang w:eastAsia="en-US"/>
        </w:rPr>
        <w:t xml:space="preserve">Fue más allá al asegurar que “se puede revisar” lo que los demandantes enuncian como que </w:t>
      </w:r>
      <w:r w:rsidR="00671657" w:rsidRPr="00030FEF">
        <w:rPr>
          <w:rFonts w:ascii="Arial" w:eastAsiaTheme="minorHAnsi" w:hAnsi="Arial" w:cs="Arial"/>
          <w:color w:val="000000" w:themeColor="text1"/>
          <w:lang w:eastAsia="en-US"/>
        </w:rPr>
        <w:t xml:space="preserve">Obrador </w:t>
      </w:r>
      <w:r w:rsidR="00671657" w:rsidRPr="00840A53">
        <w:rPr>
          <w:rFonts w:ascii="Arial" w:eastAsiaTheme="minorHAnsi" w:hAnsi="Arial" w:cs="Arial"/>
          <w:color w:val="000000" w:themeColor="text1"/>
          <w:lang w:eastAsia="en-US"/>
        </w:rPr>
        <w:t>“</w:t>
      </w:r>
      <w:r w:rsidR="00671657" w:rsidRPr="00030FEF">
        <w:rPr>
          <w:rFonts w:ascii="Arial" w:eastAsiaTheme="minorHAnsi" w:hAnsi="Arial" w:cs="Arial"/>
          <w:color w:val="000000" w:themeColor="text1"/>
          <w:lang w:eastAsia="en-US"/>
        </w:rPr>
        <w:t xml:space="preserve">retire su aval para inscribir los nombres </w:t>
      </w:r>
      <w:r w:rsidR="001F0F73" w:rsidRPr="00840A53">
        <w:rPr>
          <w:rFonts w:ascii="Arial" w:eastAsiaTheme="minorHAnsi" w:hAnsi="Arial" w:cs="Arial"/>
          <w:color w:val="000000" w:themeColor="text1"/>
          <w:lang w:eastAsia="en-US"/>
        </w:rPr>
        <w:t xml:space="preserve">de </w:t>
      </w:r>
      <w:r w:rsidR="00671657" w:rsidRPr="00030FEF">
        <w:rPr>
          <w:rFonts w:ascii="Arial" w:eastAsiaTheme="minorHAnsi" w:hAnsi="Arial" w:cs="Arial"/>
          <w:color w:val="000000" w:themeColor="text1"/>
          <w:lang w:eastAsia="en-US"/>
        </w:rPr>
        <w:t>militares en el Monumento a los Caídos de las Fuerzas Armadas</w:t>
      </w:r>
      <w:r w:rsidR="00671657" w:rsidRPr="00840A53">
        <w:rPr>
          <w:rFonts w:ascii="Arial" w:eastAsiaTheme="minorHAnsi" w:hAnsi="Arial" w:cs="Arial"/>
          <w:color w:val="000000" w:themeColor="text1"/>
          <w:lang w:eastAsia="en-US"/>
        </w:rPr>
        <w:t>”, como un sentido homenaje a los soldados que cumplieron con su deber a costa de su</w:t>
      </w:r>
      <w:r w:rsidR="001040AE" w:rsidRPr="00840A53">
        <w:rPr>
          <w:rFonts w:ascii="Arial" w:eastAsiaTheme="minorHAnsi" w:hAnsi="Arial" w:cs="Arial"/>
          <w:color w:val="000000" w:themeColor="text1"/>
          <w:lang w:eastAsia="en-US"/>
        </w:rPr>
        <w:t>s</w:t>
      </w:r>
      <w:r w:rsidR="00671657" w:rsidRPr="00840A53">
        <w:rPr>
          <w:rFonts w:ascii="Arial" w:eastAsiaTheme="minorHAnsi" w:hAnsi="Arial" w:cs="Arial"/>
          <w:color w:val="000000" w:themeColor="text1"/>
          <w:lang w:eastAsia="en-US"/>
        </w:rPr>
        <w:t xml:space="preserve"> vida</w:t>
      </w:r>
      <w:r w:rsidR="001040AE" w:rsidRPr="00840A53">
        <w:rPr>
          <w:rFonts w:ascii="Arial" w:eastAsiaTheme="minorHAnsi" w:hAnsi="Arial" w:cs="Arial"/>
          <w:color w:val="000000" w:themeColor="text1"/>
          <w:lang w:eastAsia="en-US"/>
        </w:rPr>
        <w:t>s</w:t>
      </w:r>
      <w:r w:rsidR="00671657" w:rsidRPr="00840A53">
        <w:rPr>
          <w:rFonts w:ascii="Arial" w:eastAsiaTheme="minorHAnsi" w:hAnsi="Arial" w:cs="Arial"/>
          <w:color w:val="000000" w:themeColor="text1"/>
          <w:lang w:eastAsia="en-US"/>
        </w:rPr>
        <w:t>.</w:t>
      </w:r>
    </w:p>
    <w:p w:rsidR="00671657" w:rsidRPr="00840A53" w:rsidRDefault="001F0F73" w:rsidP="00BB32D5">
      <w:pPr>
        <w:ind w:firstLine="708"/>
        <w:jc w:val="both"/>
        <w:rPr>
          <w:rFonts w:ascii="Arial" w:eastAsiaTheme="minorHAnsi" w:hAnsi="Arial" w:cs="Arial"/>
          <w:color w:val="000000" w:themeColor="text1"/>
          <w:lang w:eastAsia="en-US"/>
        </w:rPr>
      </w:pPr>
      <w:r w:rsidRPr="00840A53">
        <w:rPr>
          <w:rFonts w:ascii="Arial" w:eastAsiaTheme="minorHAnsi" w:hAnsi="Arial" w:cs="Arial"/>
          <w:color w:val="000000" w:themeColor="text1"/>
          <w:lang w:eastAsia="en-US"/>
        </w:rPr>
        <w:t xml:space="preserve">No es políticamente correcto recordar que existió la Brigada de Ajusticiamiento del Partido de los Pobres, que más tarde el PROCUP asociado a los restos </w:t>
      </w:r>
      <w:r w:rsidR="0007386B" w:rsidRPr="00840A53">
        <w:rPr>
          <w:rFonts w:ascii="Arial" w:eastAsiaTheme="minorHAnsi" w:hAnsi="Arial" w:cs="Arial"/>
          <w:color w:val="000000" w:themeColor="text1"/>
          <w:lang w:eastAsia="en-US"/>
        </w:rPr>
        <w:t>de aquél realizó secuestros y asesinato</w:t>
      </w:r>
      <w:r w:rsidR="00FE1A88">
        <w:rPr>
          <w:rFonts w:ascii="Arial" w:eastAsiaTheme="minorHAnsi" w:hAnsi="Arial" w:cs="Arial"/>
          <w:color w:val="000000" w:themeColor="text1"/>
          <w:lang w:eastAsia="en-US"/>
        </w:rPr>
        <w:t>s</w:t>
      </w:r>
      <w:r w:rsidR="0007386B" w:rsidRPr="00840A53">
        <w:rPr>
          <w:rFonts w:ascii="Arial" w:eastAsiaTheme="minorHAnsi" w:hAnsi="Arial" w:cs="Arial"/>
          <w:color w:val="000000" w:themeColor="text1"/>
          <w:lang w:eastAsia="en-US"/>
        </w:rPr>
        <w:t xml:space="preserve"> de dirigentes sociales que</w:t>
      </w:r>
      <w:r w:rsidR="00E370B4" w:rsidRPr="00840A53">
        <w:rPr>
          <w:rFonts w:ascii="Arial" w:eastAsiaTheme="minorHAnsi" w:hAnsi="Arial" w:cs="Arial"/>
          <w:color w:val="000000" w:themeColor="text1"/>
          <w:lang w:eastAsia="en-US"/>
        </w:rPr>
        <w:t>,</w:t>
      </w:r>
      <w:r w:rsidR="0007386B" w:rsidRPr="00840A53">
        <w:rPr>
          <w:rFonts w:ascii="Arial" w:eastAsiaTheme="minorHAnsi" w:hAnsi="Arial" w:cs="Arial"/>
          <w:color w:val="000000" w:themeColor="text1"/>
          <w:lang w:eastAsia="en-US"/>
        </w:rPr>
        <w:t xml:space="preserve"> según ellos</w:t>
      </w:r>
      <w:r w:rsidR="00E370B4" w:rsidRPr="00840A53">
        <w:rPr>
          <w:rFonts w:ascii="Arial" w:eastAsiaTheme="minorHAnsi" w:hAnsi="Arial" w:cs="Arial"/>
          <w:color w:val="000000" w:themeColor="text1"/>
          <w:lang w:eastAsia="en-US"/>
        </w:rPr>
        <w:t>,</w:t>
      </w:r>
      <w:r w:rsidR="0007386B" w:rsidRPr="00840A53">
        <w:rPr>
          <w:rFonts w:ascii="Arial" w:eastAsiaTheme="minorHAnsi" w:hAnsi="Arial" w:cs="Arial"/>
          <w:color w:val="000000" w:themeColor="text1"/>
          <w:lang w:eastAsia="en-US"/>
        </w:rPr>
        <w:t xml:space="preserve"> “traicionaron” a la guerrilla. La verdad es revolucionaria porque es multicolor.</w:t>
      </w:r>
    </w:p>
    <w:p w:rsidR="00671657" w:rsidRPr="00840A53" w:rsidRDefault="00671657" w:rsidP="00671657">
      <w:pPr>
        <w:ind w:firstLine="708"/>
        <w:jc w:val="both"/>
        <w:rPr>
          <w:rFonts w:ascii="Arial" w:eastAsiaTheme="minorHAnsi" w:hAnsi="Arial" w:cs="Arial"/>
          <w:color w:val="000000" w:themeColor="text1"/>
          <w:lang w:eastAsia="en-US"/>
        </w:rPr>
      </w:pPr>
      <w:r w:rsidRPr="00840A53">
        <w:rPr>
          <w:rFonts w:ascii="Arial" w:eastAsiaTheme="minorHAnsi" w:hAnsi="Arial" w:cs="Arial"/>
          <w:color w:val="000000" w:themeColor="text1"/>
          <w:lang w:eastAsia="en-US"/>
        </w:rPr>
        <w:t xml:space="preserve">Se habla de soldados, como bien precisó AMLO, mas primero </w:t>
      </w:r>
      <w:r w:rsidR="0007386B" w:rsidRPr="00840A53">
        <w:rPr>
          <w:rFonts w:ascii="Arial" w:eastAsiaTheme="minorHAnsi" w:hAnsi="Arial" w:cs="Arial"/>
          <w:color w:val="000000" w:themeColor="text1"/>
          <w:lang w:eastAsia="en-US"/>
        </w:rPr>
        <w:t>es</w:t>
      </w:r>
      <w:r w:rsidRPr="00840A53">
        <w:rPr>
          <w:rFonts w:ascii="Arial" w:eastAsiaTheme="minorHAnsi" w:hAnsi="Arial" w:cs="Arial"/>
          <w:color w:val="000000" w:themeColor="text1"/>
          <w:lang w:eastAsia="en-US"/>
        </w:rPr>
        <w:t xml:space="preserve"> necesario que se </w:t>
      </w:r>
      <w:r w:rsidRPr="00030FEF">
        <w:rPr>
          <w:rFonts w:ascii="Arial" w:eastAsiaTheme="minorHAnsi" w:hAnsi="Arial" w:cs="Arial"/>
          <w:color w:val="000000" w:themeColor="text1"/>
          <w:lang w:eastAsia="en-US"/>
        </w:rPr>
        <w:t>conclu</w:t>
      </w:r>
      <w:r w:rsidRPr="00840A53">
        <w:rPr>
          <w:rFonts w:ascii="Arial" w:eastAsiaTheme="minorHAnsi" w:hAnsi="Arial" w:cs="Arial"/>
          <w:color w:val="000000" w:themeColor="text1"/>
          <w:lang w:eastAsia="en-US"/>
        </w:rPr>
        <w:t>yan “</w:t>
      </w:r>
      <w:r w:rsidRPr="00030FEF">
        <w:rPr>
          <w:rFonts w:ascii="Arial" w:eastAsiaTheme="minorHAnsi" w:hAnsi="Arial" w:cs="Arial"/>
          <w:color w:val="000000" w:themeColor="text1"/>
          <w:lang w:eastAsia="en-US"/>
        </w:rPr>
        <w:t xml:space="preserve">las investigaciones y luego se puede poner a consideración la </w:t>
      </w:r>
      <w:r w:rsidRPr="00030FEF">
        <w:rPr>
          <w:rFonts w:ascii="Arial" w:eastAsiaTheme="minorHAnsi" w:hAnsi="Arial" w:cs="Arial"/>
          <w:color w:val="000000" w:themeColor="text1"/>
          <w:lang w:eastAsia="en-US"/>
        </w:rPr>
        <w:lastRenderedPageBreak/>
        <w:t>inscripción de los nombres de los soldados. Si ese párrafo les pareció ofensivo, lo analizamos. Se termina toda la investigación y vamos a discutirlo</w:t>
      </w:r>
      <w:r w:rsidRPr="00840A53">
        <w:rPr>
          <w:rFonts w:ascii="Arial" w:eastAsiaTheme="minorHAnsi" w:hAnsi="Arial" w:cs="Arial"/>
          <w:color w:val="000000" w:themeColor="text1"/>
          <w:lang w:eastAsia="en-US"/>
        </w:rPr>
        <w:t>”</w:t>
      </w:r>
      <w:r w:rsidRPr="00030FEF">
        <w:rPr>
          <w:rFonts w:ascii="Arial" w:eastAsiaTheme="minorHAnsi" w:hAnsi="Arial" w:cs="Arial"/>
          <w:color w:val="000000" w:themeColor="text1"/>
          <w:lang w:eastAsia="en-US"/>
        </w:rPr>
        <w:t>.</w:t>
      </w:r>
      <w:r w:rsidR="0007386B" w:rsidRPr="00840A53">
        <w:rPr>
          <w:rFonts w:ascii="Arial" w:eastAsiaTheme="minorHAnsi" w:hAnsi="Arial" w:cs="Arial"/>
          <w:color w:val="000000" w:themeColor="text1"/>
          <w:lang w:eastAsia="en-US"/>
        </w:rPr>
        <w:t xml:space="preserve"> Primero la investigación y después la</w:t>
      </w:r>
      <w:r w:rsidR="00E370B4" w:rsidRPr="00840A53">
        <w:rPr>
          <w:rFonts w:ascii="Arial" w:eastAsiaTheme="minorHAnsi" w:hAnsi="Arial" w:cs="Arial"/>
          <w:color w:val="000000" w:themeColor="text1"/>
          <w:lang w:eastAsia="en-US"/>
        </w:rPr>
        <w:t>s</w:t>
      </w:r>
      <w:r w:rsidR="0007386B" w:rsidRPr="00840A53">
        <w:rPr>
          <w:rFonts w:ascii="Arial" w:eastAsiaTheme="minorHAnsi" w:hAnsi="Arial" w:cs="Arial"/>
          <w:color w:val="000000" w:themeColor="text1"/>
          <w:lang w:eastAsia="en-US"/>
        </w:rPr>
        <w:t xml:space="preserve"> conclusiones.</w:t>
      </w:r>
    </w:p>
    <w:p w:rsidR="00671657" w:rsidRPr="00840A53" w:rsidRDefault="00671657" w:rsidP="00671657">
      <w:pPr>
        <w:ind w:firstLine="708"/>
        <w:jc w:val="both"/>
        <w:rPr>
          <w:rFonts w:ascii="Arial" w:eastAsiaTheme="minorHAnsi" w:hAnsi="Arial" w:cs="Arial"/>
          <w:color w:val="000000" w:themeColor="text1"/>
          <w:lang w:eastAsia="en-US"/>
        </w:rPr>
      </w:pPr>
      <w:r w:rsidRPr="00840A53">
        <w:rPr>
          <w:rFonts w:ascii="Arial" w:eastAsiaTheme="minorHAnsi" w:hAnsi="Arial" w:cs="Arial"/>
          <w:color w:val="000000" w:themeColor="text1"/>
          <w:lang w:eastAsia="en-US"/>
        </w:rPr>
        <w:t xml:space="preserve">Los familiares agraviados por la policía política y la milicia </w:t>
      </w:r>
      <w:proofErr w:type="gramStart"/>
      <w:r w:rsidRPr="00840A53">
        <w:rPr>
          <w:rFonts w:ascii="Arial" w:eastAsiaTheme="minorHAnsi" w:hAnsi="Arial" w:cs="Arial"/>
          <w:color w:val="000000" w:themeColor="text1"/>
          <w:lang w:eastAsia="en-US"/>
        </w:rPr>
        <w:t>es</w:t>
      </w:r>
      <w:proofErr w:type="gramEnd"/>
      <w:r w:rsidRPr="00840A53">
        <w:rPr>
          <w:rFonts w:ascii="Arial" w:eastAsiaTheme="minorHAnsi" w:hAnsi="Arial" w:cs="Arial"/>
          <w:color w:val="000000" w:themeColor="text1"/>
          <w:lang w:eastAsia="en-US"/>
        </w:rPr>
        <w:t xml:space="preserve"> indispensa</w:t>
      </w:r>
      <w:r w:rsidR="00E370B4" w:rsidRPr="00840A53">
        <w:rPr>
          <w:rFonts w:ascii="Arial" w:eastAsiaTheme="minorHAnsi" w:hAnsi="Arial" w:cs="Arial"/>
          <w:color w:val="000000" w:themeColor="text1"/>
          <w:lang w:eastAsia="en-US"/>
        </w:rPr>
        <w:t>ble que asuman que se trata de la</w:t>
      </w:r>
      <w:r w:rsidRPr="00840A53">
        <w:rPr>
          <w:rFonts w:ascii="Arial" w:eastAsiaTheme="minorHAnsi" w:hAnsi="Arial" w:cs="Arial"/>
          <w:color w:val="000000" w:themeColor="text1"/>
          <w:lang w:eastAsia="en-US"/>
        </w:rPr>
        <w:t xml:space="preserve"> </w:t>
      </w:r>
      <w:r w:rsidRPr="00030FEF">
        <w:rPr>
          <w:rFonts w:ascii="Arial" w:eastAsiaTheme="minorHAnsi" w:hAnsi="Arial" w:cs="Arial"/>
          <w:color w:val="000000" w:themeColor="text1"/>
          <w:lang w:eastAsia="en-US"/>
        </w:rPr>
        <w:t>Comisión para el Acceso a la Verdad, el Esclarecimiento Histórico y el Impulso a la Justicia</w:t>
      </w:r>
      <w:r w:rsidR="001F0F73" w:rsidRPr="00840A53">
        <w:rPr>
          <w:rFonts w:ascii="Arial" w:eastAsiaTheme="minorHAnsi" w:hAnsi="Arial" w:cs="Arial"/>
          <w:color w:val="000000" w:themeColor="text1"/>
          <w:lang w:eastAsia="en-US"/>
        </w:rPr>
        <w:t xml:space="preserve">, no </w:t>
      </w:r>
      <w:r w:rsidR="00D61744" w:rsidRPr="00840A53">
        <w:rPr>
          <w:rFonts w:ascii="Arial" w:eastAsiaTheme="minorHAnsi" w:hAnsi="Arial" w:cs="Arial"/>
          <w:color w:val="000000" w:themeColor="text1"/>
          <w:lang w:eastAsia="en-US"/>
        </w:rPr>
        <w:t xml:space="preserve">de </w:t>
      </w:r>
      <w:r w:rsidR="001F0F73" w:rsidRPr="00840A53">
        <w:rPr>
          <w:rFonts w:ascii="Arial" w:eastAsiaTheme="minorHAnsi" w:hAnsi="Arial" w:cs="Arial"/>
          <w:color w:val="000000" w:themeColor="text1"/>
          <w:lang w:eastAsia="en-US"/>
        </w:rPr>
        <w:t xml:space="preserve">una entidad </w:t>
      </w:r>
      <w:r w:rsidR="00D61744" w:rsidRPr="00840A53">
        <w:rPr>
          <w:rFonts w:ascii="Arial" w:eastAsiaTheme="minorHAnsi" w:hAnsi="Arial" w:cs="Arial"/>
          <w:color w:val="000000" w:themeColor="text1"/>
          <w:lang w:eastAsia="en-US"/>
        </w:rPr>
        <w:t xml:space="preserve">pública </w:t>
      </w:r>
      <w:r w:rsidR="001F0F73" w:rsidRPr="00840A53">
        <w:rPr>
          <w:rFonts w:ascii="Arial" w:eastAsiaTheme="minorHAnsi" w:hAnsi="Arial" w:cs="Arial"/>
          <w:color w:val="000000" w:themeColor="text1"/>
          <w:lang w:eastAsia="en-US"/>
        </w:rPr>
        <w:t xml:space="preserve">para </w:t>
      </w:r>
      <w:r w:rsidR="00E370B4" w:rsidRPr="00840A53">
        <w:rPr>
          <w:rFonts w:ascii="Arial" w:eastAsiaTheme="minorHAnsi" w:hAnsi="Arial" w:cs="Arial"/>
          <w:color w:val="000000" w:themeColor="text1"/>
          <w:lang w:eastAsia="en-US"/>
        </w:rPr>
        <w:t>formalizar</w:t>
      </w:r>
      <w:r w:rsidR="001F0F73" w:rsidRPr="00840A53">
        <w:rPr>
          <w:rFonts w:ascii="Arial" w:eastAsiaTheme="minorHAnsi" w:hAnsi="Arial" w:cs="Arial"/>
          <w:color w:val="000000" w:themeColor="text1"/>
          <w:lang w:eastAsia="en-US"/>
        </w:rPr>
        <w:t xml:space="preserve"> la </w:t>
      </w:r>
      <w:r w:rsidR="001F0F73" w:rsidRPr="00840A53">
        <w:rPr>
          <w:rFonts w:ascii="Arial" w:eastAsiaTheme="minorHAnsi" w:hAnsi="Arial" w:cs="Arial"/>
          <w:i/>
          <w:color w:val="000000" w:themeColor="text1"/>
          <w:lang w:eastAsia="en-US"/>
        </w:rPr>
        <w:t>verdad</w:t>
      </w:r>
      <w:r w:rsidR="001F0F73" w:rsidRPr="00840A53">
        <w:rPr>
          <w:rFonts w:ascii="Arial" w:eastAsiaTheme="minorHAnsi" w:hAnsi="Arial" w:cs="Arial"/>
          <w:color w:val="000000" w:themeColor="text1"/>
          <w:lang w:eastAsia="en-US"/>
        </w:rPr>
        <w:t xml:space="preserve"> de los </w:t>
      </w:r>
      <w:r w:rsidR="00D61744" w:rsidRPr="00840A53">
        <w:rPr>
          <w:rFonts w:ascii="Arial" w:eastAsiaTheme="minorHAnsi" w:hAnsi="Arial" w:cs="Arial"/>
          <w:color w:val="000000" w:themeColor="text1"/>
          <w:lang w:eastAsia="en-US"/>
        </w:rPr>
        <w:t xml:space="preserve">desaparecidos, asesinados </w:t>
      </w:r>
      <w:r w:rsidR="00E370B4" w:rsidRPr="00840A53">
        <w:rPr>
          <w:rFonts w:ascii="Arial" w:eastAsiaTheme="minorHAnsi" w:hAnsi="Arial" w:cs="Arial"/>
          <w:color w:val="000000" w:themeColor="text1"/>
          <w:lang w:eastAsia="en-US"/>
        </w:rPr>
        <w:t>y</w:t>
      </w:r>
      <w:r w:rsidR="001F0F73" w:rsidRPr="00840A53">
        <w:rPr>
          <w:rFonts w:ascii="Arial" w:eastAsiaTheme="minorHAnsi" w:hAnsi="Arial" w:cs="Arial"/>
          <w:color w:val="000000" w:themeColor="text1"/>
          <w:lang w:eastAsia="en-US"/>
        </w:rPr>
        <w:t xml:space="preserve"> sus familiares. </w:t>
      </w:r>
    </w:p>
    <w:p w:rsidR="008F4C70" w:rsidRPr="00840A53" w:rsidRDefault="008F4C70" w:rsidP="008F4C70">
      <w:pPr>
        <w:jc w:val="center"/>
        <w:rPr>
          <w:rFonts w:ascii="Arial" w:hAnsi="Arial" w:cs="Arial"/>
          <w:b/>
          <w:color w:val="000000" w:themeColor="text1"/>
        </w:rPr>
      </w:pPr>
      <w:r w:rsidRPr="00840A53">
        <w:rPr>
          <w:rFonts w:ascii="Arial" w:hAnsi="Arial" w:cs="Arial"/>
          <w:b/>
          <w:color w:val="000000" w:themeColor="text1"/>
        </w:rPr>
        <w:t>Acuse de recibo</w:t>
      </w:r>
    </w:p>
    <w:p w:rsidR="008F4C70" w:rsidRPr="00840A53" w:rsidRDefault="008F4C70" w:rsidP="008F4C70">
      <w:pPr>
        <w:jc w:val="both"/>
        <w:rPr>
          <w:rFonts w:ascii="Arial" w:hAnsi="Arial" w:cs="Arial"/>
          <w:color w:val="000000" w:themeColor="text1"/>
        </w:rPr>
      </w:pPr>
      <w:r w:rsidRPr="00840A53">
        <w:rPr>
          <w:rFonts w:ascii="Arial" w:hAnsi="Arial" w:cs="Arial"/>
          <w:color w:val="000000" w:themeColor="text1"/>
        </w:rPr>
        <w:t xml:space="preserve">83 de cada 100 ilícitos que se cometen y denuncian en México son del fuero común, es decir, corresponde investigarlos al Ministerio Público de las 32 entidades federativas y juzgarlos a jueces y magistrados estatales… Mas la politiquería opositora responsabiliza al titular Poder Ejecutivo federal, como si México padeciera una presidencia absolutista como sucedió hasta </w:t>
      </w:r>
      <w:r w:rsidR="00AE4D1F" w:rsidRPr="00840A53">
        <w:rPr>
          <w:rFonts w:ascii="Arial" w:hAnsi="Arial" w:cs="Arial"/>
          <w:color w:val="000000" w:themeColor="text1"/>
        </w:rPr>
        <w:t>a</w:t>
      </w:r>
      <w:r w:rsidRPr="00840A53">
        <w:rPr>
          <w:rFonts w:ascii="Arial" w:hAnsi="Arial" w:cs="Arial"/>
          <w:color w:val="000000" w:themeColor="text1"/>
        </w:rPr>
        <w:t xml:space="preserve">ntes de 1997, misma que Va por México la denuncia </w:t>
      </w:r>
      <w:r w:rsidR="001040AE" w:rsidRPr="00840A53">
        <w:rPr>
          <w:rFonts w:ascii="Arial" w:hAnsi="Arial" w:cs="Arial"/>
          <w:color w:val="000000" w:themeColor="text1"/>
        </w:rPr>
        <w:t xml:space="preserve">hoy </w:t>
      </w:r>
      <w:r w:rsidRPr="00840A53">
        <w:rPr>
          <w:rFonts w:ascii="Arial" w:hAnsi="Arial" w:cs="Arial"/>
          <w:color w:val="000000" w:themeColor="text1"/>
        </w:rPr>
        <w:t>como dictadura. ¡Un mínimo de coherencia!… El próximo miércoles se cumplen 15 años del fallecimiento de un auténtico defensor y promotor de los derechos humanos en México, el apreciado y muy sólido Rafael Álvarez Díaz, coordinador de Asesores del Presidente de la Comisión de Derechos Humanos del Distrito Federal, el ahora senador Emilio Álvarez Icaza Longoria, quien le negó en la hora más crítica el apoyo institucional para ser atendido no sólo como tenía derecho Rafael Álvarez Díaz, sino como lo plantea el derecho humanitario y hasta el más común de los sentidos, el sentido común. Ah, pero eso sí, Álvarez Icaza Longoria disfrutó una larga temporad</w:t>
      </w:r>
      <w:r w:rsidR="00AE4D1F" w:rsidRPr="00840A53">
        <w:rPr>
          <w:rFonts w:ascii="Arial" w:hAnsi="Arial" w:cs="Arial"/>
          <w:color w:val="000000" w:themeColor="text1"/>
        </w:rPr>
        <w:t>a de chofer pagado por la CDHDF</w:t>
      </w:r>
      <w:r w:rsidRPr="00840A53">
        <w:rPr>
          <w:rFonts w:ascii="Arial" w:hAnsi="Arial" w:cs="Arial"/>
          <w:color w:val="000000" w:themeColor="text1"/>
        </w:rPr>
        <w:t>... Para el Partido Popular Socialista que dirige Jesús Antonio Carlos Hernández, “Indudablemente Luis Echeverría pertenece a la generación de líderes mundiales que se enfrentaron al imperialismo y apoyaron a Cuba y a Vietnam y a la descolonización contra las potencias colonialistas”.</w:t>
      </w:r>
    </w:p>
    <w:p w:rsidR="007151C7" w:rsidRPr="00840A53" w:rsidRDefault="00FE1A88" w:rsidP="008F4C70">
      <w:pPr>
        <w:jc w:val="both"/>
        <w:rPr>
          <w:color w:val="000000" w:themeColor="text1"/>
        </w:rPr>
      </w:pPr>
      <w:hyperlink r:id="rId4" w:history="1">
        <w:r w:rsidR="008F4C70" w:rsidRPr="00840A53">
          <w:rPr>
            <w:rStyle w:val="Hipervnculo"/>
            <w:rFonts w:ascii="Arial" w:hAnsi="Arial" w:cs="Arial"/>
            <w:color w:val="000000" w:themeColor="text1"/>
            <w:sz w:val="16"/>
            <w:szCs w:val="16"/>
            <w:u w:val="none"/>
          </w:rPr>
          <w:t>http://www.forum</w:t>
        </w:r>
        <w:bookmarkStart w:id="0" w:name="_GoBack"/>
        <w:bookmarkEnd w:id="0"/>
        <w:r w:rsidR="008F4C70" w:rsidRPr="00840A53">
          <w:rPr>
            <w:rStyle w:val="Hipervnculo"/>
            <w:rFonts w:ascii="Arial" w:hAnsi="Arial" w:cs="Arial"/>
            <w:color w:val="000000" w:themeColor="text1"/>
            <w:sz w:val="16"/>
            <w:szCs w:val="16"/>
            <w:u w:val="none"/>
          </w:rPr>
          <w:t>enlinea.com/</w:t>
        </w:r>
      </w:hyperlink>
      <w:r w:rsidR="008F4C70" w:rsidRPr="00840A53">
        <w:rPr>
          <w:rFonts w:ascii="Arial" w:hAnsi="Arial" w:cs="Arial"/>
          <w:color w:val="000000" w:themeColor="text1"/>
          <w:sz w:val="16"/>
          <w:szCs w:val="16"/>
        </w:rPr>
        <w:t xml:space="preserve">  </w:t>
      </w:r>
      <w:hyperlink r:id="rId5" w:history="1">
        <w:r w:rsidR="008F4C70" w:rsidRPr="00840A53">
          <w:rPr>
            <w:rStyle w:val="Hipervnculo"/>
            <w:rFonts w:ascii="Arial" w:hAnsi="Arial" w:cs="Arial"/>
            <w:color w:val="000000" w:themeColor="text1"/>
            <w:sz w:val="16"/>
            <w:szCs w:val="16"/>
            <w:u w:val="none"/>
            <w:lang w:val="en-US"/>
          </w:rPr>
          <w:t>https://www.facebook.com/forumenlinea</w:t>
        </w:r>
      </w:hyperlink>
      <w:r w:rsidR="008F4C70" w:rsidRPr="00840A53">
        <w:rPr>
          <w:rFonts w:ascii="Arial" w:hAnsi="Arial" w:cs="Arial"/>
          <w:color w:val="000000" w:themeColor="text1"/>
          <w:sz w:val="16"/>
          <w:szCs w:val="16"/>
        </w:rPr>
        <w:t xml:space="preserve">  </w:t>
      </w:r>
      <w:hyperlink r:id="rId6" w:history="1">
        <w:r w:rsidR="008F4C70" w:rsidRPr="00840A53">
          <w:rPr>
            <w:rStyle w:val="Hipervnculo"/>
            <w:rFonts w:ascii="Arial" w:hAnsi="Arial" w:cs="Arial"/>
            <w:color w:val="000000" w:themeColor="text1"/>
            <w:sz w:val="16"/>
            <w:szCs w:val="16"/>
            <w:u w:val="none"/>
          </w:rPr>
          <w:t>forum@forumenlinea.com</w:t>
        </w:r>
      </w:hyperlink>
      <w:r w:rsidR="008F4C70" w:rsidRPr="00840A53">
        <w:rPr>
          <w:rFonts w:ascii="Arial" w:hAnsi="Arial" w:cs="Arial"/>
          <w:color w:val="000000" w:themeColor="text1"/>
          <w:sz w:val="16"/>
          <w:szCs w:val="16"/>
        </w:rPr>
        <w:t xml:space="preserve">  </w:t>
      </w:r>
      <w:proofErr w:type="spellStart"/>
      <w:r w:rsidR="008F4C70" w:rsidRPr="00840A53">
        <w:rPr>
          <w:rFonts w:ascii="Arial" w:hAnsi="Arial" w:cs="Arial"/>
          <w:color w:val="000000" w:themeColor="text1"/>
          <w:sz w:val="16"/>
          <w:szCs w:val="16"/>
        </w:rPr>
        <w:t>Twitter@IbarraAguirreEd</w:t>
      </w:r>
      <w:proofErr w:type="spellEnd"/>
    </w:p>
    <w:sectPr w:rsidR="007151C7" w:rsidRPr="00840A5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C70"/>
    <w:rsid w:val="00030FEF"/>
    <w:rsid w:val="0007386B"/>
    <w:rsid w:val="001040AE"/>
    <w:rsid w:val="001F0F73"/>
    <w:rsid w:val="00373FFA"/>
    <w:rsid w:val="00671657"/>
    <w:rsid w:val="007151C7"/>
    <w:rsid w:val="00840A53"/>
    <w:rsid w:val="008F4C70"/>
    <w:rsid w:val="00AE4D1F"/>
    <w:rsid w:val="00B10D70"/>
    <w:rsid w:val="00BB32D5"/>
    <w:rsid w:val="00C951A6"/>
    <w:rsid w:val="00D61744"/>
    <w:rsid w:val="00DD2BB1"/>
    <w:rsid w:val="00E370B4"/>
    <w:rsid w:val="00FE1A8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FB51A3-4E61-4F91-A19D-E8BF52930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4C7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F4C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2</Pages>
  <Words>795</Words>
  <Characters>4316</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2022-07-10T14:41:00Z</dcterms:created>
  <dcterms:modified xsi:type="dcterms:W3CDTF">2022-07-11T16:09:00Z</dcterms:modified>
</cp:coreProperties>
</file>