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2DC" w:rsidRPr="00BC5A21" w:rsidRDefault="003652DC" w:rsidP="003652DC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C5A2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652DC" w:rsidRPr="00BC5A21" w:rsidRDefault="003652DC" w:rsidP="003652DC">
      <w:pPr>
        <w:jc w:val="both"/>
        <w:rPr>
          <w:rFonts w:ascii="Arial" w:hAnsi="Arial" w:cs="Arial"/>
          <w:color w:val="000000" w:themeColor="text1"/>
        </w:rPr>
      </w:pPr>
    </w:p>
    <w:p w:rsidR="003652DC" w:rsidRPr="00BC5A21" w:rsidRDefault="006020AC" w:rsidP="006020AC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C5A21">
        <w:rPr>
          <w:rFonts w:ascii="Arial" w:hAnsi="Arial" w:cs="Arial"/>
          <w:b/>
          <w:color w:val="000000" w:themeColor="text1"/>
          <w:sz w:val="36"/>
          <w:szCs w:val="36"/>
        </w:rPr>
        <w:t>Una responsabilidad de todos los mexicanos</w:t>
      </w:r>
    </w:p>
    <w:p w:rsidR="006020AC" w:rsidRPr="00BC5A21" w:rsidRDefault="006020AC" w:rsidP="003652DC">
      <w:pPr>
        <w:jc w:val="both"/>
        <w:rPr>
          <w:rFonts w:ascii="Arial" w:hAnsi="Arial" w:cs="Arial"/>
          <w:color w:val="000000" w:themeColor="text1"/>
        </w:rPr>
      </w:pPr>
    </w:p>
    <w:p w:rsidR="003652DC" w:rsidRPr="00BC5A21" w:rsidRDefault="003652DC" w:rsidP="003652DC">
      <w:pPr>
        <w:jc w:val="both"/>
        <w:rPr>
          <w:rFonts w:ascii="Arial" w:hAnsi="Arial" w:cs="Arial"/>
          <w:b/>
          <w:color w:val="000000" w:themeColor="text1"/>
        </w:rPr>
      </w:pPr>
      <w:r w:rsidRPr="00BC5A21">
        <w:rPr>
          <w:rFonts w:ascii="Arial" w:hAnsi="Arial" w:cs="Arial"/>
          <w:b/>
          <w:color w:val="000000" w:themeColor="text1"/>
        </w:rPr>
        <w:t>Eduardo Ibarra Aguirre</w:t>
      </w:r>
    </w:p>
    <w:p w:rsidR="003652DC" w:rsidRPr="00BC5A21" w:rsidRDefault="003652DC" w:rsidP="003652DC">
      <w:pPr>
        <w:jc w:val="both"/>
        <w:rPr>
          <w:rFonts w:ascii="Arial" w:hAnsi="Arial" w:cs="Arial"/>
          <w:color w:val="000000" w:themeColor="text1"/>
        </w:rPr>
      </w:pPr>
    </w:p>
    <w:p w:rsidR="006020AC" w:rsidRPr="00BC5A21" w:rsidRDefault="00E1169A" w:rsidP="000824D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5A21">
        <w:rPr>
          <w:rFonts w:ascii="Arial" w:eastAsiaTheme="minorHAnsi" w:hAnsi="Arial" w:cs="Arial"/>
          <w:color w:val="000000" w:themeColor="text1"/>
          <w:lang w:eastAsia="en-US"/>
        </w:rPr>
        <w:t>Siempre que se producen asesinatos de alto impacto</w:t>
      </w:r>
      <w:r w:rsidR="0017646A" w:rsidRPr="00BC5A2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los decibeles de los reclamos y las protestas a</w:t>
      </w:r>
      <w:r w:rsidR="003E20AD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lcanzan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niveles </w:t>
      </w:r>
      <w:r w:rsidR="003E20AD" w:rsidRPr="00BC5A21">
        <w:rPr>
          <w:rFonts w:ascii="Arial" w:eastAsiaTheme="minorHAnsi" w:hAnsi="Arial" w:cs="Arial"/>
          <w:color w:val="000000" w:themeColor="text1"/>
          <w:lang w:eastAsia="en-US"/>
        </w:rPr>
        <w:t>ensordecedores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, y el de los </w:t>
      </w:r>
      <w:r w:rsidR="007425BC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ejemplares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sacerdotes jesuitas Javier Campos y Joaquín César Mora</w:t>
      </w:r>
      <w:r w:rsidR="0017646A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7425BC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no podían ser la excepción. Tampoco </w:t>
      </w:r>
      <w:r w:rsidR="0017646A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el guía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0824DC" w:rsidRPr="00BC5A2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turist</w:t>
      </w:r>
      <w:r w:rsidR="000824DC" w:rsidRPr="00BC5A21">
        <w:rPr>
          <w:rFonts w:ascii="Arial" w:eastAsiaTheme="minorHAnsi" w:hAnsi="Arial" w:cs="Arial"/>
          <w:color w:val="000000" w:themeColor="text1"/>
          <w:lang w:eastAsia="en-US"/>
        </w:rPr>
        <w:t>as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824DC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Pedro Eliodoro Palma </w:t>
      </w:r>
      <w:r w:rsidR="0017646A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al que muchos mencionan </w:t>
      </w:r>
      <w:r w:rsidR="000824DC" w:rsidRPr="00BC5A21">
        <w:rPr>
          <w:rFonts w:ascii="Arial" w:eastAsiaTheme="minorHAnsi" w:hAnsi="Arial" w:cs="Arial"/>
          <w:color w:val="000000" w:themeColor="text1"/>
          <w:lang w:eastAsia="en-US"/>
        </w:rPr>
        <w:t>para no verse mal</w:t>
      </w:r>
      <w:r w:rsidR="0017646A" w:rsidRPr="00BC5A2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0824DC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en un país donde </w:t>
      </w:r>
      <w:r w:rsidR="00A02B68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="000824DC" w:rsidRPr="00BC5A21">
        <w:rPr>
          <w:rFonts w:ascii="Arial" w:eastAsiaTheme="minorHAnsi" w:hAnsi="Arial" w:cs="Arial"/>
          <w:color w:val="000000" w:themeColor="text1"/>
          <w:lang w:eastAsia="en-US"/>
        </w:rPr>
        <w:t>hay asesinados de primera y de segunda</w:t>
      </w:r>
      <w:r w:rsidR="006020AC" w:rsidRPr="00BC5A2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425BC" w:rsidRPr="00BC5A21" w:rsidRDefault="0017646A" w:rsidP="007425B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5A21">
        <w:rPr>
          <w:rFonts w:ascii="Arial" w:eastAsiaTheme="minorHAnsi" w:hAnsi="Arial" w:cs="Arial"/>
          <w:color w:val="000000" w:themeColor="text1"/>
          <w:lang w:eastAsia="en-US"/>
        </w:rPr>
        <w:t>Lo ilustra e</w:t>
      </w:r>
      <w:r w:rsidR="006020AC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ste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juicio: “Respetuosamente pido, señor </w:t>
      </w:r>
      <w:r w:rsidR="00A02B68" w:rsidRPr="00BC5A21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residente de la </w:t>
      </w:r>
      <w:r w:rsidR="00A02B68" w:rsidRPr="00BC5A21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epública, que revise su proyecto de seguridad pública, nuestro tono es pacífico, pero alto y claro, invitando a que las acciones de gobierno acaben con la impunidad; son miles los dolientes sin voz que claman justicia en nuestra nación. Los abrazos ya no nos alcanzan para cubrir los balazos”, </w:t>
      </w:r>
      <w:r w:rsidR="00A02B68" w:rsidRPr="00BC5A21">
        <w:rPr>
          <w:rFonts w:ascii="Arial" w:eastAsiaTheme="minorHAnsi" w:hAnsi="Arial" w:cs="Arial"/>
          <w:color w:val="000000" w:themeColor="text1"/>
          <w:lang w:eastAsia="en-US"/>
        </w:rPr>
        <w:t>dijo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desde el púlpito el clérigo de Creel, Javier Ávila Aguirre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, durante la misa de cuerpo presente para los asesinados el 20 de junio en </w:t>
      </w:r>
      <w:proofErr w:type="spellStart"/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>Cerocahui</w:t>
      </w:r>
      <w:proofErr w:type="spellEnd"/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>, Chihuahua.</w:t>
      </w:r>
      <w:r w:rsidR="007425BC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También el abuso de la retórica, “la sangre de Pedro, Javier y Joaquín se une al río de sangre que corre por nuestro país”. </w:t>
      </w:r>
    </w:p>
    <w:p w:rsidR="007425BC" w:rsidRPr="00BC5A21" w:rsidRDefault="00295836" w:rsidP="007425B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5A21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a expresión </w:t>
      </w:r>
      <w:r w:rsidR="00A02B68" w:rsidRPr="00BC5A21">
        <w:rPr>
          <w:rFonts w:ascii="Arial" w:eastAsiaTheme="minorHAnsi" w:hAnsi="Arial" w:cs="Arial"/>
          <w:color w:val="000000" w:themeColor="text1"/>
          <w:lang w:eastAsia="en-US"/>
        </w:rPr>
        <w:t>de Ávila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Aguirre 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reproduce la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puja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responsabilizar de todo lo sucedido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e incluso 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hasta por suceder al presidente Andrés Manuel, por lo menos en materia de inseguridad, ignorando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las atribuciones de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los alcaldes y gobernadores, los poderes Judicial y Legislativo y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>l enjambre de órganos autónomos, incluida la CND</w:t>
      </w:r>
      <w:r w:rsidR="00402845">
        <w:rPr>
          <w:rFonts w:ascii="Arial" w:eastAsiaTheme="minorHAnsi" w:hAnsi="Arial" w:cs="Arial"/>
          <w:color w:val="000000" w:themeColor="text1"/>
          <w:lang w:eastAsia="en-US"/>
        </w:rPr>
        <w:t>H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7425BC" w:rsidRPr="00BC5A21">
        <w:rPr>
          <w:rFonts w:ascii="Arial" w:eastAsiaTheme="minorHAnsi" w:hAnsi="Arial" w:cs="Arial"/>
          <w:color w:val="000000" w:themeColor="text1"/>
          <w:lang w:eastAsia="en-US"/>
        </w:rPr>
        <w:t>Retrocedemos a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los tiempos del gran Tlatoani en todo su esplendor </w:t>
      </w:r>
      <w:r w:rsidR="007425BC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en una república federativa, 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sólo que por </w:t>
      </w:r>
      <w:r w:rsidR="007425BC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desgracia debido al </w:t>
      </w:r>
      <w:r w:rsidR="00A02B68" w:rsidRPr="00BC5A21">
        <w:rPr>
          <w:rFonts w:ascii="Arial" w:eastAsiaTheme="minorHAnsi" w:hAnsi="Arial" w:cs="Arial"/>
          <w:color w:val="000000" w:themeColor="text1"/>
          <w:lang w:eastAsia="en-US"/>
        </w:rPr>
        <w:t>cálculo político, pero también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religioso</w:t>
      </w:r>
      <w:r w:rsidR="007425BC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y empresarial</w:t>
      </w:r>
      <w:r w:rsidR="00774863" w:rsidRPr="00BC5A2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F2FC9" w:rsidRPr="00BC5A21" w:rsidRDefault="007425BC" w:rsidP="00A02B6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Qué bueno que </w:t>
      </w:r>
      <w:r w:rsidR="00295836" w:rsidRPr="00BC5A21">
        <w:rPr>
          <w:rFonts w:ascii="Arial" w:eastAsiaTheme="minorHAnsi" w:hAnsi="Arial" w:cs="Arial"/>
          <w:color w:val="000000" w:themeColor="text1"/>
          <w:lang w:eastAsia="en-US"/>
        </w:rPr>
        <w:t>la diversidad de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las voces se expresen sin límites, pero</w:t>
      </w:r>
      <w:r w:rsidR="00A02B68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el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posicionamiento de la Conferencia de Provinciales Jesuitas de América Latina y </w:t>
      </w:r>
      <w:r w:rsidR="00A02B68" w:rsidRPr="00BC5A2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l Caribe, </w:t>
      </w:r>
      <w:r w:rsidR="00295836" w:rsidRPr="00BC5A21">
        <w:rPr>
          <w:rFonts w:ascii="Arial" w:eastAsiaTheme="minorHAnsi" w:hAnsi="Arial" w:cs="Arial"/>
          <w:color w:val="000000" w:themeColor="text1"/>
          <w:lang w:eastAsia="en-US"/>
        </w:rPr>
        <w:t>leíd</w:t>
      </w:r>
      <w:r w:rsidR="00402845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295836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por Luis Gerardo Moro,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fue mucho más </w:t>
      </w:r>
      <w:r w:rsidR="006F2FC9" w:rsidRPr="00BC5A2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A02B68" w:rsidRPr="00BC5A21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6F2FC9" w:rsidRPr="00BC5A21">
        <w:rPr>
          <w:rFonts w:ascii="Arial" w:eastAsiaTheme="minorHAnsi" w:hAnsi="Arial" w:cs="Arial"/>
          <w:color w:val="000000" w:themeColor="text1"/>
          <w:lang w:eastAsia="en-US"/>
        </w:rPr>
        <w:t>ertivo: “</w:t>
      </w:r>
      <w:r w:rsidR="00A02B68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(…)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sepan que no nos vamos a ir de la sierra Tarahumara; todas las personas, gobiernos, sociedad, empresarios e Iglesia tenemos una responsabilidad moral de tantos asesinatos y personas desaparecidas, y necesitamos ya hacer algo</w:t>
      </w:r>
      <w:r w:rsidR="006F2FC9" w:rsidRPr="00BC5A21">
        <w:rPr>
          <w:rFonts w:ascii="Arial" w:eastAsiaTheme="minorHAnsi" w:hAnsi="Arial" w:cs="Arial"/>
          <w:color w:val="000000" w:themeColor="text1"/>
          <w:lang w:eastAsia="en-US"/>
        </w:rPr>
        <w:t>”.</w:t>
      </w:r>
      <w:r w:rsidR="00866948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02B68" w:rsidRPr="00BC5A21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866948" w:rsidRPr="00BC5A21">
        <w:rPr>
          <w:rFonts w:ascii="Arial" w:eastAsiaTheme="minorHAnsi" w:hAnsi="Arial" w:cs="Arial"/>
          <w:color w:val="000000" w:themeColor="text1"/>
          <w:lang w:eastAsia="en-US"/>
        </w:rPr>
        <w:t>ívica, señor.</w:t>
      </w:r>
    </w:p>
    <w:p w:rsidR="00FF42CA" w:rsidRPr="00BC5A21" w:rsidRDefault="00554CC2" w:rsidP="00A02B6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5A21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6F2FC9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esde septiembre de 2004, en este espacio de diálogo –para eso es Acuse de recibo–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="006F2FC9" w:rsidRPr="00BC5A21">
        <w:rPr>
          <w:rFonts w:ascii="Arial" w:eastAsiaTheme="minorHAnsi" w:hAnsi="Arial" w:cs="Arial"/>
          <w:color w:val="000000" w:themeColor="text1"/>
          <w:lang w:eastAsia="en-US"/>
        </w:rPr>
        <w:t>plantea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F2FC9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que mientras la sociedad no tome en sus manos el problema de la inseguridad pública con medidas preventivas es imposible que </w:t>
      </w:r>
      <w:r w:rsidR="00295836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6F2FC9" w:rsidRPr="00BC5A21">
        <w:rPr>
          <w:rFonts w:ascii="Arial" w:eastAsiaTheme="minorHAnsi" w:hAnsi="Arial" w:cs="Arial"/>
          <w:color w:val="000000" w:themeColor="text1"/>
          <w:lang w:eastAsia="en-US"/>
        </w:rPr>
        <w:t>seguridad se abra paso al ritmo que la sociedad exige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. Según expertos para que suceda un robo, asalto o secuestro, el ciudadano aporta la mitad con sus descuidos. A</w:t>
      </w:r>
      <w:r w:rsidR="006F2FC9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demás porque son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siglos</w:t>
      </w:r>
      <w:r w:rsidR="006F2FC9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de connivencia entra autoridades y crimen organizado. Recuérdese al exgobernador Sócrates Riz</w:t>
      </w:r>
      <w:r w:rsidR="005713F2" w:rsidRPr="00BC5A21">
        <w:rPr>
          <w:rFonts w:ascii="Arial" w:eastAsiaTheme="minorHAnsi" w:hAnsi="Arial" w:cs="Arial"/>
          <w:color w:val="000000" w:themeColor="text1"/>
          <w:lang w:eastAsia="en-US"/>
        </w:rPr>
        <w:t>z</w:t>
      </w:r>
      <w:r w:rsidR="006F2FC9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o reconociendo que su partido, el Revolucionario, negociaba con los capos de las bandas. 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6F2FC9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Carlos Salinas protegiendo a Juan N. Guerra, el amigo de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Raúl </w:t>
      </w:r>
      <w:r w:rsidR="006F2FC9" w:rsidRPr="00BC5A21">
        <w:rPr>
          <w:rFonts w:ascii="Arial" w:eastAsiaTheme="minorHAnsi" w:hAnsi="Arial" w:cs="Arial"/>
          <w:color w:val="000000" w:themeColor="text1"/>
          <w:lang w:eastAsia="en-US"/>
        </w:rPr>
        <w:t>Salinas Lozano</w:t>
      </w:r>
      <w:r w:rsidR="009D7F79" w:rsidRPr="00BC5A21">
        <w:rPr>
          <w:rFonts w:ascii="Arial" w:eastAsiaTheme="minorHAnsi" w:hAnsi="Arial" w:cs="Arial"/>
          <w:color w:val="000000" w:themeColor="text1"/>
          <w:lang w:eastAsia="en-US"/>
        </w:rPr>
        <w:t>. A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Vicente Fox organizando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>desfiles militares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en localidades como Reynosa, Tamaulipas, después del niño ahogado, según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denuncia 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866948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>Arturo S</w:t>
      </w:r>
      <w:r w:rsidR="00866948" w:rsidRPr="00BC5A21">
        <w:rPr>
          <w:rFonts w:ascii="Arial" w:eastAsiaTheme="minorHAnsi" w:hAnsi="Arial" w:cs="Arial"/>
          <w:color w:val="000000" w:themeColor="text1"/>
          <w:lang w:eastAsia="en-US"/>
        </w:rPr>
        <w:t>olís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66948" w:rsidRPr="00BC5A21" w:rsidRDefault="009D7F79" w:rsidP="00554CC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5A21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>a Conferencia del Episcopado Mexicano reaccion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="00BC5A21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mucha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energía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>fue incapaz de hacer un deslinde con los confes</w:t>
      </w:r>
      <w:r w:rsidR="00EF13B9" w:rsidRPr="00BC5A21">
        <w:rPr>
          <w:rFonts w:ascii="Arial" w:eastAsiaTheme="minorHAnsi" w:hAnsi="Arial" w:cs="Arial"/>
          <w:color w:val="000000" w:themeColor="text1"/>
          <w:lang w:eastAsia="en-US"/>
        </w:rPr>
        <w:t>ores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F13B9" w:rsidRPr="00BC5A21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los Beltrán Leyva y alegaron el “sagrado derecho de confesión” para negar </w:t>
      </w:r>
      <w:r w:rsidR="00BC5A21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información a la Procuraduría </w:t>
      </w:r>
      <w:r w:rsidR="00FF42CA" w:rsidRPr="00BC5A21">
        <w:rPr>
          <w:rFonts w:ascii="Arial" w:eastAsiaTheme="minorHAnsi" w:hAnsi="Arial" w:cs="Arial"/>
          <w:color w:val="000000" w:themeColor="text1"/>
          <w:lang w:eastAsia="en-US"/>
        </w:rPr>
        <w:lastRenderedPageBreak/>
        <w:t>General de la Repúblic</w:t>
      </w:r>
      <w:r w:rsidR="00EF13B9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a. Para no hablar de la extendida práctica de las </w:t>
      </w:r>
      <w:proofErr w:type="spellStart"/>
      <w:r w:rsidR="00EF13B9" w:rsidRPr="00BC5A21">
        <w:rPr>
          <w:rFonts w:ascii="Arial" w:eastAsiaTheme="minorHAnsi" w:hAnsi="Arial" w:cs="Arial"/>
          <w:i/>
          <w:color w:val="000000" w:themeColor="text1"/>
          <w:lang w:eastAsia="en-US"/>
        </w:rPr>
        <w:t>narcolimosnas</w:t>
      </w:r>
      <w:proofErr w:type="spellEnd"/>
      <w:r w:rsidR="00554CC2" w:rsidRPr="00BC5A2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EF13B9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reconocidas por ministros de culto. </w:t>
      </w:r>
      <w:r w:rsidR="00554CC2" w:rsidRPr="00BC5A21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EF13B9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las</w:t>
      </w:r>
      <w:r w:rsidR="00554CC2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n</w:t>
      </w:r>
      <w:r w:rsidR="00866948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egociaciones en Guerrero del obispo de Chilpancingo, Salvador Rangel, con el crimen organizado para que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866948" w:rsidRPr="00BC5A21">
        <w:rPr>
          <w:rFonts w:ascii="Arial" w:eastAsiaTheme="minorHAnsi" w:hAnsi="Arial" w:cs="Arial"/>
          <w:color w:val="000000" w:themeColor="text1"/>
          <w:lang w:eastAsia="en-US"/>
        </w:rPr>
        <w:t>dej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="00866948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votar a la población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866948" w:rsidRPr="00BC5A21">
        <w:rPr>
          <w:rFonts w:ascii="Arial" w:eastAsiaTheme="minorHAnsi" w:hAnsi="Arial" w:cs="Arial"/>
          <w:color w:val="000000" w:themeColor="text1"/>
          <w:lang w:eastAsia="en-US"/>
        </w:rPr>
        <w:t>. Lo que en</w:t>
      </w:r>
      <w:r w:rsidR="00554CC2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66948" w:rsidRPr="00BC5A21">
        <w:rPr>
          <w:rFonts w:ascii="Arial" w:eastAsiaTheme="minorHAnsi" w:hAnsi="Arial" w:cs="Arial"/>
          <w:color w:val="000000" w:themeColor="text1"/>
          <w:lang w:eastAsia="en-US"/>
        </w:rPr>
        <w:t>mala</w:t>
      </w:r>
      <w:r w:rsidR="00554CC2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66948" w:rsidRPr="00BC5A21">
        <w:rPr>
          <w:rFonts w:ascii="Arial" w:eastAsiaTheme="minorHAnsi" w:hAnsi="Arial" w:cs="Arial"/>
          <w:color w:val="000000" w:themeColor="text1"/>
          <w:lang w:eastAsia="en-US"/>
        </w:rPr>
        <w:t>hora pretende justificar Bernardo Barranco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así</w:t>
      </w:r>
      <w:r w:rsidR="00554CC2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866948" w:rsidRPr="00BC5A21">
        <w:rPr>
          <w:rFonts w:ascii="Arial" w:eastAsiaTheme="minorHAnsi" w:hAnsi="Arial" w:cs="Arial"/>
          <w:color w:val="000000" w:themeColor="text1"/>
          <w:lang w:eastAsia="en-US"/>
        </w:rPr>
        <w:t>Ante la ausencia del Estado, la Iglesia, que está presente en estos lugares apartados y abandonados, tiene un papel de mediación”.</w:t>
      </w:r>
      <w:r w:rsidR="00554CC2" w:rsidRPr="00BC5A2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BC5A21">
        <w:rPr>
          <w:rFonts w:ascii="Arial" w:eastAsiaTheme="minorHAnsi" w:hAnsi="Arial" w:cs="Arial"/>
          <w:color w:val="000000" w:themeColor="text1"/>
          <w:lang w:eastAsia="en-US"/>
        </w:rPr>
        <w:t>¡Cínicos!</w:t>
      </w:r>
    </w:p>
    <w:p w:rsidR="003652DC" w:rsidRPr="00BC5A21" w:rsidRDefault="003652DC" w:rsidP="003652DC">
      <w:pPr>
        <w:jc w:val="center"/>
        <w:rPr>
          <w:rFonts w:ascii="Arial" w:hAnsi="Arial" w:cs="Arial"/>
          <w:b/>
          <w:color w:val="000000" w:themeColor="text1"/>
        </w:rPr>
      </w:pPr>
      <w:r w:rsidRPr="00BC5A21">
        <w:rPr>
          <w:rFonts w:ascii="Arial" w:hAnsi="Arial" w:cs="Arial"/>
          <w:b/>
          <w:color w:val="000000" w:themeColor="text1"/>
        </w:rPr>
        <w:t>Acuse de recibo</w:t>
      </w:r>
    </w:p>
    <w:p w:rsidR="00F52CF6" w:rsidRPr="00BC5A21" w:rsidRDefault="00F52CF6" w:rsidP="003652DC">
      <w:pPr>
        <w:jc w:val="both"/>
        <w:rPr>
          <w:rFonts w:ascii="Arial" w:hAnsi="Arial" w:cs="Arial"/>
          <w:color w:val="000000" w:themeColor="text1"/>
          <w:u w:val="single"/>
        </w:rPr>
      </w:pPr>
      <w:r w:rsidRPr="00BC5A21">
        <w:rPr>
          <w:rFonts w:ascii="Arial" w:hAnsi="Arial" w:cs="Arial"/>
          <w:color w:val="000000" w:themeColor="text1"/>
        </w:rPr>
        <w:t>Jesús Ramírez Cuevas (@</w:t>
      </w:r>
      <w:proofErr w:type="spellStart"/>
      <w:r w:rsidRPr="00BC5A21">
        <w:rPr>
          <w:rFonts w:ascii="Arial" w:hAnsi="Arial" w:cs="Arial"/>
          <w:color w:val="000000" w:themeColor="text1"/>
        </w:rPr>
        <w:t>JesusRCuevas</w:t>
      </w:r>
      <w:proofErr w:type="spellEnd"/>
      <w:r w:rsidRPr="00BC5A21">
        <w:rPr>
          <w:rFonts w:ascii="Arial" w:hAnsi="Arial" w:cs="Arial"/>
          <w:color w:val="000000" w:themeColor="text1"/>
        </w:rPr>
        <w:t>): “En el gobierno de Felipe Calderón (2006-2012) los homicidios dolosos aumentaron 140% (10,462 a 25,967). Con Peña Nieto (2012 a 2018) subieron 41% (25,967 a 36,685). Y con @</w:t>
      </w:r>
      <w:proofErr w:type="spellStart"/>
      <w:r w:rsidRPr="00BC5A21">
        <w:rPr>
          <w:rFonts w:ascii="Arial" w:hAnsi="Arial" w:cs="Arial"/>
          <w:color w:val="000000" w:themeColor="text1"/>
        </w:rPr>
        <w:t>lopezobrador_han</w:t>
      </w:r>
      <w:proofErr w:type="spellEnd"/>
      <w:r w:rsidRPr="00BC5A21">
        <w:rPr>
          <w:rFonts w:ascii="Arial" w:hAnsi="Arial" w:cs="Arial"/>
          <w:color w:val="000000" w:themeColor="text1"/>
        </w:rPr>
        <w:t xml:space="preserve"> disminuido 7.8% (36,685 a 33,316).Esta administración ya revirtió la tendencia. Son hechos”... </w:t>
      </w:r>
      <w:r w:rsidR="003652DC" w:rsidRPr="00BC5A21">
        <w:rPr>
          <w:rFonts w:ascii="Arial" w:hAnsi="Arial" w:cs="Arial"/>
          <w:i/>
          <w:color w:val="000000" w:themeColor="text1"/>
        </w:rPr>
        <w:t>Abogadete,</w:t>
      </w:r>
      <w:r w:rsidR="003652DC" w:rsidRPr="00BC5A21">
        <w:rPr>
          <w:rFonts w:ascii="Arial" w:hAnsi="Arial" w:cs="Arial"/>
          <w:color w:val="000000" w:themeColor="text1"/>
        </w:rPr>
        <w:t xml:space="preserve"> denominó el procurador General de la República a Javier Coello Trejo, el afamado torturador de indios chiapanecos a los que despanzurraba con su enorme peso, también protegió a sus escoltas como presuntos violadores en Peri</w:t>
      </w:r>
      <w:r w:rsidR="009D7F79" w:rsidRPr="00BC5A21">
        <w:rPr>
          <w:rFonts w:ascii="Arial" w:hAnsi="Arial" w:cs="Arial"/>
          <w:color w:val="000000" w:themeColor="text1"/>
        </w:rPr>
        <w:t xml:space="preserve"> S</w:t>
      </w:r>
      <w:r w:rsidR="003652DC" w:rsidRPr="00BC5A21">
        <w:rPr>
          <w:rFonts w:ascii="Arial" w:hAnsi="Arial" w:cs="Arial"/>
          <w:color w:val="000000" w:themeColor="text1"/>
        </w:rPr>
        <w:t>ur, aunque asegura</w:t>
      </w:r>
      <w:r w:rsidR="009D7F79" w:rsidRPr="00BC5A21">
        <w:rPr>
          <w:rFonts w:ascii="Arial" w:hAnsi="Arial" w:cs="Arial"/>
          <w:color w:val="000000" w:themeColor="text1"/>
        </w:rPr>
        <w:t>n</w:t>
      </w:r>
      <w:r w:rsidR="003652DC" w:rsidRPr="00BC5A21">
        <w:rPr>
          <w:rFonts w:ascii="Arial" w:hAnsi="Arial" w:cs="Arial"/>
          <w:color w:val="000000" w:themeColor="text1"/>
        </w:rPr>
        <w:t xml:space="preserve"> que el violador era Coello Trejo, quien reapareció en 2018 como litigante de muy delicados modos, gracias a la infaltable ayuda de Ciro Gómez Leyva, </w:t>
      </w:r>
      <w:r w:rsidRPr="00BC5A21">
        <w:rPr>
          <w:rFonts w:ascii="Arial" w:hAnsi="Arial" w:cs="Arial"/>
          <w:color w:val="000000" w:themeColor="text1"/>
        </w:rPr>
        <w:t xml:space="preserve">el </w:t>
      </w:r>
      <w:r w:rsidR="003652DC" w:rsidRPr="00BC5A21">
        <w:rPr>
          <w:rFonts w:ascii="Arial" w:hAnsi="Arial" w:cs="Arial"/>
          <w:color w:val="000000" w:themeColor="text1"/>
        </w:rPr>
        <w:t xml:space="preserve">defensor de oficio de Felipe Calderón y Genaro García Luna… Martí Batres en Twitter: “De 32 entidades federativas del país, 27 han reformado sus códigos civiles para garantizar el matrimonio igualitario. En todos los casos, el PAN ha votado en contra de reconocer este derecho. El 3 de mayo pasado, impidió la aprobación del matrimonio igualitario en Tamaulipas”… “Una prueba </w:t>
      </w:r>
      <w:r w:rsidR="003652DC" w:rsidRPr="00BC5A2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3652DC" w:rsidRPr="00BC5A21">
        <w:rPr>
          <w:rFonts w:ascii="Arial" w:hAnsi="Arial" w:cs="Arial"/>
          <w:color w:val="000000" w:themeColor="text1"/>
        </w:rPr>
        <w:t>entre muchas</w:t>
      </w:r>
      <w:r w:rsidR="003652DC" w:rsidRPr="00BC5A2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3652DC" w:rsidRPr="00BC5A21">
        <w:rPr>
          <w:rFonts w:ascii="Arial" w:hAnsi="Arial" w:cs="Arial"/>
          <w:color w:val="000000" w:themeColor="text1"/>
        </w:rPr>
        <w:t xml:space="preserve"> de las transas de @</w:t>
      </w:r>
      <w:proofErr w:type="spellStart"/>
      <w:r w:rsidR="003652DC" w:rsidRPr="00BC5A21">
        <w:rPr>
          <w:rFonts w:ascii="Arial" w:hAnsi="Arial" w:cs="Arial"/>
          <w:color w:val="000000" w:themeColor="text1"/>
        </w:rPr>
        <w:t>hdemauleon</w:t>
      </w:r>
      <w:proofErr w:type="spellEnd"/>
      <w:r w:rsidR="003652DC" w:rsidRPr="00BC5A21">
        <w:rPr>
          <w:rFonts w:ascii="Arial" w:hAnsi="Arial" w:cs="Arial"/>
          <w:color w:val="000000" w:themeColor="text1"/>
        </w:rPr>
        <w:t xml:space="preserve"> (y @</w:t>
      </w:r>
      <w:proofErr w:type="spellStart"/>
      <w:r w:rsidR="003652DC" w:rsidRPr="00BC5A21">
        <w:rPr>
          <w:rFonts w:ascii="Arial" w:hAnsi="Arial" w:cs="Arial"/>
          <w:color w:val="000000" w:themeColor="text1"/>
        </w:rPr>
        <w:t>RPerezGay</w:t>
      </w:r>
      <w:proofErr w:type="spellEnd"/>
      <w:r w:rsidR="003652DC" w:rsidRPr="00BC5A21">
        <w:rPr>
          <w:rFonts w:ascii="Arial" w:hAnsi="Arial" w:cs="Arial"/>
          <w:color w:val="000000" w:themeColor="text1"/>
        </w:rPr>
        <w:t xml:space="preserve"> o @</w:t>
      </w:r>
      <w:proofErr w:type="spellStart"/>
      <w:r w:rsidR="003652DC" w:rsidRPr="00BC5A21">
        <w:rPr>
          <w:rFonts w:ascii="Arial" w:hAnsi="Arial" w:cs="Arial"/>
          <w:color w:val="000000" w:themeColor="text1"/>
        </w:rPr>
        <w:t>GilGamesX</w:t>
      </w:r>
      <w:proofErr w:type="spellEnd"/>
      <w:r w:rsidR="003652DC" w:rsidRPr="00BC5A21">
        <w:rPr>
          <w:rFonts w:ascii="Arial" w:hAnsi="Arial" w:cs="Arial"/>
          <w:color w:val="000000" w:themeColor="text1"/>
        </w:rPr>
        <w:t xml:space="preserve">) en el gobierno de Mancera”, es </w:t>
      </w:r>
      <w:r w:rsidRPr="00BC5A21">
        <w:rPr>
          <w:rFonts w:ascii="Arial" w:hAnsi="Arial" w:cs="Arial"/>
          <w:color w:val="000000" w:themeColor="text1"/>
        </w:rPr>
        <w:t>el</w:t>
      </w:r>
      <w:r w:rsidR="003652DC" w:rsidRPr="00BC5A21">
        <w:rPr>
          <w:rFonts w:ascii="Arial" w:hAnsi="Arial" w:cs="Arial"/>
          <w:color w:val="000000" w:themeColor="text1"/>
        </w:rPr>
        <w:t xml:space="preserve"> texto de Federico Arreola sobre el que ambos callaron: </w:t>
      </w:r>
      <w:hyperlink r:id="rId4" w:tooltip="https://www.sdpnoticias.com/columnas/hdemauleon-gilgamesx-rperezgay-gobierno-mancera.html" w:history="1">
        <w:r w:rsidR="003652DC" w:rsidRPr="00BC5A21">
          <w:rPr>
            <w:rFonts w:ascii="Arial" w:hAnsi="Arial" w:cs="Arial"/>
            <w:color w:val="000000" w:themeColor="text1"/>
            <w:u w:val="single"/>
          </w:rPr>
          <w:t>https://www.sdpnoticias.com/columnas/hdemaule</w:t>
        </w:r>
        <w:bookmarkStart w:id="0" w:name="_GoBack"/>
        <w:bookmarkEnd w:id="0"/>
        <w:r w:rsidR="003652DC" w:rsidRPr="00BC5A21">
          <w:rPr>
            <w:rFonts w:ascii="Arial" w:hAnsi="Arial" w:cs="Arial"/>
            <w:color w:val="000000" w:themeColor="text1"/>
            <w:u w:val="single"/>
          </w:rPr>
          <w:t>on-gilgamesx-rperezgay-gobierno-mancera.html</w:t>
        </w:r>
      </w:hyperlink>
    </w:p>
    <w:p w:rsidR="00FE79B4" w:rsidRPr="00BC5A21" w:rsidRDefault="00402845" w:rsidP="003652DC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3652DC" w:rsidRPr="00BC5A21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3652DC" w:rsidRPr="00BC5A2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3652DC" w:rsidRPr="00BC5A2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3652DC" w:rsidRPr="00BC5A2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3652DC" w:rsidRPr="00BC5A21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3652DC" w:rsidRPr="00BC5A2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3652DC" w:rsidRPr="00BC5A21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FE79B4" w:rsidRPr="00BC5A2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DC"/>
    <w:rsid w:val="000824DC"/>
    <w:rsid w:val="0017646A"/>
    <w:rsid w:val="00295836"/>
    <w:rsid w:val="003652DC"/>
    <w:rsid w:val="003E20AD"/>
    <w:rsid w:val="00402845"/>
    <w:rsid w:val="00554CC2"/>
    <w:rsid w:val="005713F2"/>
    <w:rsid w:val="006020AC"/>
    <w:rsid w:val="006F2FC9"/>
    <w:rsid w:val="007425BC"/>
    <w:rsid w:val="00774863"/>
    <w:rsid w:val="007849BE"/>
    <w:rsid w:val="00866948"/>
    <w:rsid w:val="009D7F79"/>
    <w:rsid w:val="00A02B68"/>
    <w:rsid w:val="00BC5A21"/>
    <w:rsid w:val="00E1169A"/>
    <w:rsid w:val="00EF13B9"/>
    <w:rsid w:val="00F52CF6"/>
    <w:rsid w:val="00FE79B4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420EBF-C0F0-4058-BF6C-4AE234C4C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sdpnoticias.com/columnas/hdemauleon-gilgamesx-rperezgay-gobierno-mancera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783</Words>
  <Characters>4327</Characters>
  <Application>Microsoft Office Word</Application>
  <DocSecurity>0</DocSecurity>
  <Lines>72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15</cp:revision>
  <dcterms:created xsi:type="dcterms:W3CDTF">2022-06-26T12:18:00Z</dcterms:created>
  <dcterms:modified xsi:type="dcterms:W3CDTF">2022-07-01T00:28:00Z</dcterms:modified>
</cp:coreProperties>
</file>