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246" w:rsidRPr="008543A3" w:rsidRDefault="00335246" w:rsidP="00335246">
      <w:pPr>
        <w:rPr>
          <w:rFonts w:ascii="Arial" w:hAnsi="Arial" w:cs="Arial"/>
          <w:color w:val="000000" w:themeColor="text1"/>
          <w:sz w:val="28"/>
          <w:szCs w:val="28"/>
        </w:rPr>
      </w:pPr>
      <w:r w:rsidRPr="008543A3">
        <w:rPr>
          <w:rFonts w:ascii="Arial" w:hAnsi="Arial" w:cs="Arial"/>
          <w:color w:val="000000" w:themeColor="text1"/>
          <w:sz w:val="28"/>
          <w:szCs w:val="28"/>
        </w:rPr>
        <w:t>Utopía</w:t>
      </w:r>
    </w:p>
    <w:p w:rsidR="00335246" w:rsidRPr="008543A3" w:rsidRDefault="00335246" w:rsidP="00335246">
      <w:pPr>
        <w:rPr>
          <w:rFonts w:ascii="Arial" w:hAnsi="Arial" w:cs="Arial"/>
          <w:color w:val="000000" w:themeColor="text1"/>
        </w:rPr>
      </w:pPr>
    </w:p>
    <w:p w:rsidR="00335246" w:rsidRPr="008543A3" w:rsidRDefault="00560A9F" w:rsidP="00513156">
      <w:pPr>
        <w:jc w:val="center"/>
        <w:rPr>
          <w:rFonts w:ascii="Arial" w:hAnsi="Arial" w:cs="Arial"/>
          <w:b/>
          <w:color w:val="000000" w:themeColor="text1"/>
          <w:sz w:val="36"/>
          <w:szCs w:val="36"/>
        </w:rPr>
      </w:pPr>
      <w:r w:rsidRPr="008543A3">
        <w:rPr>
          <w:rFonts w:ascii="Arial" w:hAnsi="Arial" w:cs="Arial"/>
          <w:b/>
          <w:color w:val="000000" w:themeColor="text1"/>
          <w:sz w:val="36"/>
          <w:szCs w:val="36"/>
        </w:rPr>
        <w:t>Un problema est</w:t>
      </w:r>
      <w:r w:rsidR="00513156" w:rsidRPr="008543A3">
        <w:rPr>
          <w:rFonts w:ascii="Arial" w:hAnsi="Arial" w:cs="Arial"/>
          <w:b/>
          <w:color w:val="000000" w:themeColor="text1"/>
          <w:sz w:val="36"/>
          <w:szCs w:val="36"/>
        </w:rPr>
        <w:t>r</w:t>
      </w:r>
      <w:r w:rsidRPr="008543A3">
        <w:rPr>
          <w:rFonts w:ascii="Arial" w:hAnsi="Arial" w:cs="Arial"/>
          <w:b/>
          <w:color w:val="000000" w:themeColor="text1"/>
          <w:sz w:val="36"/>
          <w:szCs w:val="36"/>
        </w:rPr>
        <w:t>uctural y milenario</w:t>
      </w:r>
    </w:p>
    <w:p w:rsidR="002F5BE1" w:rsidRPr="008543A3" w:rsidRDefault="002F5BE1" w:rsidP="00335246">
      <w:pPr>
        <w:rPr>
          <w:rFonts w:ascii="Arial" w:hAnsi="Arial" w:cs="Arial"/>
          <w:color w:val="000000" w:themeColor="text1"/>
        </w:rPr>
      </w:pPr>
    </w:p>
    <w:p w:rsidR="00335246" w:rsidRPr="008543A3" w:rsidRDefault="00335246" w:rsidP="00335246">
      <w:pPr>
        <w:rPr>
          <w:rFonts w:ascii="Arial" w:hAnsi="Arial" w:cs="Arial"/>
          <w:b/>
          <w:color w:val="000000" w:themeColor="text1"/>
        </w:rPr>
      </w:pPr>
      <w:r w:rsidRPr="008543A3">
        <w:rPr>
          <w:rFonts w:ascii="Arial" w:hAnsi="Arial" w:cs="Arial"/>
          <w:b/>
          <w:color w:val="000000" w:themeColor="text1"/>
        </w:rPr>
        <w:t>Eduardo Ibarra Aguirre</w:t>
      </w:r>
    </w:p>
    <w:p w:rsidR="00335246" w:rsidRPr="008543A3" w:rsidRDefault="00335246" w:rsidP="00335246">
      <w:pPr>
        <w:rPr>
          <w:rFonts w:ascii="Arial" w:hAnsi="Arial" w:cs="Arial"/>
          <w:color w:val="000000" w:themeColor="text1"/>
        </w:rPr>
      </w:pPr>
    </w:p>
    <w:p w:rsidR="00D24642" w:rsidRPr="008543A3" w:rsidRDefault="00D24642" w:rsidP="00D24642">
      <w:pPr>
        <w:jc w:val="both"/>
        <w:rPr>
          <w:rFonts w:ascii="Arial" w:eastAsiaTheme="minorHAnsi" w:hAnsi="Arial" w:cs="Arial"/>
          <w:color w:val="000000" w:themeColor="text1"/>
          <w:lang w:eastAsia="en-US"/>
        </w:rPr>
      </w:pPr>
      <w:r w:rsidRPr="008543A3">
        <w:rPr>
          <w:rFonts w:ascii="Arial" w:hAnsi="Arial" w:cs="Arial"/>
          <w:color w:val="000000" w:themeColor="text1"/>
        </w:rPr>
        <w:t xml:space="preserve">Los feminicidios de alto impacto, como el de la universitaria </w:t>
      </w:r>
      <w:proofErr w:type="spellStart"/>
      <w:r w:rsidRPr="00D24642">
        <w:rPr>
          <w:rFonts w:ascii="Arial" w:eastAsiaTheme="minorHAnsi" w:hAnsi="Arial" w:cs="Arial"/>
          <w:color w:val="000000" w:themeColor="text1"/>
          <w:lang w:eastAsia="en-US"/>
        </w:rPr>
        <w:t>Debanhi</w:t>
      </w:r>
      <w:proofErr w:type="spellEnd"/>
      <w:r w:rsidRPr="00D24642">
        <w:rPr>
          <w:rFonts w:ascii="Arial" w:eastAsiaTheme="minorHAnsi" w:hAnsi="Arial" w:cs="Arial"/>
          <w:color w:val="000000" w:themeColor="text1"/>
          <w:lang w:eastAsia="en-US"/>
        </w:rPr>
        <w:t xml:space="preserve"> Susana Escobar </w:t>
      </w:r>
      <w:proofErr w:type="spellStart"/>
      <w:r w:rsidRPr="00D24642">
        <w:rPr>
          <w:rFonts w:ascii="Arial" w:eastAsiaTheme="minorHAnsi" w:hAnsi="Arial" w:cs="Arial"/>
          <w:color w:val="000000" w:themeColor="text1"/>
          <w:lang w:eastAsia="en-US"/>
        </w:rPr>
        <w:t>Bazaldúa</w:t>
      </w:r>
      <w:proofErr w:type="spellEnd"/>
      <w:r w:rsidRPr="008543A3">
        <w:rPr>
          <w:rFonts w:ascii="Arial" w:eastAsiaTheme="minorHAnsi" w:hAnsi="Arial" w:cs="Arial"/>
          <w:color w:val="000000" w:themeColor="text1"/>
          <w:lang w:eastAsia="en-US"/>
        </w:rPr>
        <w:t xml:space="preserve">, en Escobedo, </w:t>
      </w:r>
      <w:bookmarkStart w:id="0" w:name="_GoBack"/>
      <w:bookmarkEnd w:id="0"/>
      <w:r w:rsidRPr="008543A3">
        <w:rPr>
          <w:rFonts w:ascii="Arial" w:eastAsiaTheme="minorHAnsi" w:hAnsi="Arial" w:cs="Arial"/>
          <w:color w:val="000000" w:themeColor="text1"/>
          <w:lang w:eastAsia="en-US"/>
        </w:rPr>
        <w:t>Nuevo León, tienen como efecto positivo que recolocan en la agenda informativa los grav</w:t>
      </w:r>
      <w:r w:rsidR="002F5BE1" w:rsidRPr="008543A3">
        <w:rPr>
          <w:rFonts w:ascii="Arial" w:eastAsiaTheme="minorHAnsi" w:hAnsi="Arial" w:cs="Arial"/>
          <w:color w:val="000000" w:themeColor="text1"/>
          <w:lang w:eastAsia="en-US"/>
        </w:rPr>
        <w:t xml:space="preserve">ísimos </w:t>
      </w:r>
      <w:r w:rsidRPr="008543A3">
        <w:rPr>
          <w:rFonts w:ascii="Arial" w:eastAsiaTheme="minorHAnsi" w:hAnsi="Arial" w:cs="Arial"/>
          <w:color w:val="000000" w:themeColor="text1"/>
          <w:lang w:eastAsia="en-US"/>
        </w:rPr>
        <w:t>problemas de violencia de género que padece este país hace muchísimas décadas, por constancia propia desde los años 50.</w:t>
      </w:r>
    </w:p>
    <w:p w:rsidR="009C7F2A" w:rsidRPr="008543A3" w:rsidRDefault="00D24642" w:rsidP="00620294">
      <w:pPr>
        <w:ind w:firstLine="708"/>
        <w:jc w:val="both"/>
        <w:rPr>
          <w:rFonts w:ascii="Arial" w:eastAsiaTheme="minorHAnsi" w:hAnsi="Arial" w:cs="Arial"/>
          <w:color w:val="000000" w:themeColor="text1"/>
          <w:lang w:eastAsia="en-US"/>
        </w:rPr>
      </w:pPr>
      <w:r w:rsidRPr="008543A3">
        <w:rPr>
          <w:rFonts w:ascii="Arial" w:eastAsiaTheme="minorHAnsi" w:hAnsi="Arial" w:cs="Arial"/>
          <w:color w:val="000000" w:themeColor="text1"/>
          <w:lang w:eastAsia="en-US"/>
        </w:rPr>
        <w:t>Bajo tal efecto</w:t>
      </w:r>
      <w:r w:rsidR="00355146" w:rsidRPr="008543A3">
        <w:rPr>
          <w:rFonts w:ascii="Arial" w:eastAsiaTheme="minorHAnsi" w:hAnsi="Arial" w:cs="Arial"/>
          <w:color w:val="000000" w:themeColor="text1"/>
          <w:lang w:eastAsia="en-US"/>
        </w:rPr>
        <w:t>,</w:t>
      </w:r>
      <w:r w:rsidRPr="008543A3">
        <w:rPr>
          <w:rFonts w:ascii="Arial" w:eastAsiaTheme="minorHAnsi" w:hAnsi="Arial" w:cs="Arial"/>
          <w:color w:val="000000" w:themeColor="text1"/>
          <w:lang w:eastAsia="en-US"/>
        </w:rPr>
        <w:t xml:space="preserve"> la </w:t>
      </w:r>
      <w:proofErr w:type="spellStart"/>
      <w:r w:rsidRPr="008543A3">
        <w:rPr>
          <w:rFonts w:ascii="Arial" w:eastAsiaTheme="minorHAnsi" w:hAnsi="Arial" w:cs="Arial"/>
          <w:color w:val="000000" w:themeColor="text1"/>
          <w:lang w:eastAsia="en-US"/>
        </w:rPr>
        <w:t>mediocracia</w:t>
      </w:r>
      <w:proofErr w:type="spellEnd"/>
      <w:r w:rsidRPr="008543A3">
        <w:rPr>
          <w:rFonts w:ascii="Arial" w:eastAsiaTheme="minorHAnsi" w:hAnsi="Arial" w:cs="Arial"/>
          <w:color w:val="000000" w:themeColor="text1"/>
          <w:lang w:eastAsia="en-US"/>
        </w:rPr>
        <w:t xml:space="preserve"> por lo general misógina y homofóbica </w:t>
      </w:r>
      <w:r w:rsidR="00620294" w:rsidRPr="008543A3">
        <w:rPr>
          <w:rFonts w:ascii="Arial" w:eastAsiaTheme="minorHAnsi" w:hAnsi="Arial" w:cs="Arial"/>
          <w:color w:val="000000" w:themeColor="text1"/>
          <w:lang w:eastAsia="en-US"/>
        </w:rPr>
        <w:t>–</w:t>
      </w:r>
      <w:r w:rsidRPr="008543A3">
        <w:rPr>
          <w:rFonts w:ascii="Arial" w:eastAsiaTheme="minorHAnsi" w:hAnsi="Arial" w:cs="Arial"/>
          <w:color w:val="000000" w:themeColor="text1"/>
          <w:lang w:eastAsia="en-US"/>
        </w:rPr>
        <w:t xml:space="preserve">en los contenidos de la programación televisiva que reducen a la mujer a objeto sexual, la cosifican sin que </w:t>
      </w:r>
      <w:r w:rsidR="00620294" w:rsidRPr="008543A3">
        <w:rPr>
          <w:rFonts w:ascii="Arial" w:eastAsiaTheme="minorHAnsi" w:hAnsi="Arial" w:cs="Arial"/>
          <w:color w:val="000000" w:themeColor="text1"/>
          <w:lang w:eastAsia="en-US"/>
        </w:rPr>
        <w:t xml:space="preserve">casi </w:t>
      </w:r>
      <w:r w:rsidRPr="008543A3">
        <w:rPr>
          <w:rFonts w:ascii="Arial" w:eastAsiaTheme="minorHAnsi" w:hAnsi="Arial" w:cs="Arial"/>
          <w:color w:val="000000" w:themeColor="text1"/>
          <w:lang w:eastAsia="en-US"/>
        </w:rPr>
        <w:t>nadie denuncie</w:t>
      </w:r>
      <w:r w:rsidR="00355146" w:rsidRPr="008543A3">
        <w:rPr>
          <w:rFonts w:ascii="Arial" w:eastAsiaTheme="minorHAnsi" w:hAnsi="Arial" w:cs="Arial"/>
          <w:color w:val="000000" w:themeColor="text1"/>
          <w:lang w:eastAsia="en-US"/>
        </w:rPr>
        <w:t xml:space="preserve"> con vigor</w:t>
      </w:r>
      <w:r w:rsidR="00620294" w:rsidRPr="008543A3">
        <w:rPr>
          <w:rFonts w:ascii="Arial" w:eastAsiaTheme="minorHAnsi" w:hAnsi="Arial" w:cs="Arial"/>
          <w:color w:val="000000" w:themeColor="text1"/>
          <w:lang w:eastAsia="en-US"/>
        </w:rPr>
        <w:t>–</w:t>
      </w:r>
      <w:r w:rsidRPr="008543A3">
        <w:rPr>
          <w:rFonts w:ascii="Arial" w:eastAsiaTheme="minorHAnsi" w:hAnsi="Arial" w:cs="Arial"/>
          <w:color w:val="000000" w:themeColor="text1"/>
          <w:lang w:eastAsia="en-US"/>
        </w:rPr>
        <w:t xml:space="preserve">, se traviste en </w:t>
      </w:r>
      <w:r w:rsidR="00620294" w:rsidRPr="008543A3">
        <w:rPr>
          <w:rFonts w:ascii="Arial" w:eastAsiaTheme="minorHAnsi" w:hAnsi="Arial" w:cs="Arial"/>
          <w:color w:val="000000" w:themeColor="text1"/>
          <w:lang w:eastAsia="en-US"/>
        </w:rPr>
        <w:t>“</w:t>
      </w:r>
      <w:r w:rsidRPr="008543A3">
        <w:rPr>
          <w:rFonts w:ascii="Arial" w:eastAsiaTheme="minorHAnsi" w:hAnsi="Arial" w:cs="Arial"/>
          <w:color w:val="000000" w:themeColor="text1"/>
          <w:lang w:eastAsia="en-US"/>
        </w:rPr>
        <w:t>feminista</w:t>
      </w:r>
      <w:r w:rsidR="00620294" w:rsidRPr="008543A3">
        <w:rPr>
          <w:rFonts w:ascii="Arial" w:eastAsiaTheme="minorHAnsi" w:hAnsi="Arial" w:cs="Arial"/>
          <w:color w:val="000000" w:themeColor="text1"/>
          <w:lang w:eastAsia="en-US"/>
        </w:rPr>
        <w:t>”</w:t>
      </w:r>
      <w:r w:rsidRPr="008543A3">
        <w:rPr>
          <w:rFonts w:ascii="Arial" w:eastAsiaTheme="minorHAnsi" w:hAnsi="Arial" w:cs="Arial"/>
          <w:color w:val="000000" w:themeColor="text1"/>
          <w:lang w:eastAsia="en-US"/>
        </w:rPr>
        <w:t xml:space="preserve">; </w:t>
      </w:r>
      <w:r w:rsidR="00355146" w:rsidRPr="008543A3">
        <w:rPr>
          <w:rFonts w:ascii="Arial" w:eastAsiaTheme="minorHAnsi" w:hAnsi="Arial" w:cs="Arial"/>
          <w:color w:val="000000" w:themeColor="text1"/>
          <w:lang w:eastAsia="en-US"/>
        </w:rPr>
        <w:t>los</w:t>
      </w:r>
      <w:r w:rsidRPr="008543A3">
        <w:rPr>
          <w:rFonts w:ascii="Arial" w:eastAsiaTheme="minorHAnsi" w:hAnsi="Arial" w:cs="Arial"/>
          <w:color w:val="000000" w:themeColor="text1"/>
          <w:lang w:eastAsia="en-US"/>
        </w:rPr>
        <w:t xml:space="preserve"> conductores actualizan la grandilocuencia en </w:t>
      </w:r>
      <w:r w:rsidR="00355146" w:rsidRPr="008543A3">
        <w:rPr>
          <w:rFonts w:ascii="Arial" w:eastAsiaTheme="minorHAnsi" w:hAnsi="Arial" w:cs="Arial"/>
          <w:color w:val="000000" w:themeColor="text1"/>
          <w:lang w:eastAsia="en-US"/>
        </w:rPr>
        <w:t>notas</w:t>
      </w:r>
      <w:r w:rsidRPr="008543A3">
        <w:rPr>
          <w:rFonts w:ascii="Arial" w:eastAsiaTheme="minorHAnsi" w:hAnsi="Arial" w:cs="Arial"/>
          <w:color w:val="000000" w:themeColor="text1"/>
          <w:lang w:eastAsia="en-US"/>
        </w:rPr>
        <w:t xml:space="preserve"> </w:t>
      </w:r>
      <w:r w:rsidR="009C7F2A" w:rsidRPr="008543A3">
        <w:rPr>
          <w:rFonts w:ascii="Arial" w:eastAsiaTheme="minorHAnsi" w:hAnsi="Arial" w:cs="Arial"/>
          <w:color w:val="000000" w:themeColor="text1"/>
          <w:lang w:eastAsia="en-US"/>
        </w:rPr>
        <w:t xml:space="preserve">y juicios </w:t>
      </w:r>
      <w:r w:rsidRPr="008543A3">
        <w:rPr>
          <w:rFonts w:ascii="Arial" w:eastAsiaTheme="minorHAnsi" w:hAnsi="Arial" w:cs="Arial"/>
          <w:color w:val="000000" w:themeColor="text1"/>
          <w:lang w:eastAsia="en-US"/>
        </w:rPr>
        <w:t>de ocasión, incluidos los radiofónicos</w:t>
      </w:r>
      <w:r w:rsidR="009C7F2A" w:rsidRPr="008543A3">
        <w:rPr>
          <w:rFonts w:ascii="Arial" w:eastAsiaTheme="minorHAnsi" w:hAnsi="Arial" w:cs="Arial"/>
          <w:color w:val="000000" w:themeColor="text1"/>
          <w:lang w:eastAsia="en-US"/>
        </w:rPr>
        <w:t>;</w:t>
      </w:r>
      <w:r w:rsidRPr="008543A3">
        <w:rPr>
          <w:rFonts w:ascii="Arial" w:eastAsiaTheme="minorHAnsi" w:hAnsi="Arial" w:cs="Arial"/>
          <w:color w:val="000000" w:themeColor="text1"/>
          <w:lang w:eastAsia="en-US"/>
        </w:rPr>
        <w:t xml:space="preserve"> partidos y dirigentes machistas reaparecen indignados </w:t>
      </w:r>
      <w:r w:rsidR="00560A9F" w:rsidRPr="008543A3">
        <w:rPr>
          <w:rFonts w:ascii="Arial" w:eastAsiaTheme="minorHAnsi" w:hAnsi="Arial" w:cs="Arial"/>
          <w:color w:val="000000" w:themeColor="text1"/>
          <w:lang w:eastAsia="en-US"/>
        </w:rPr>
        <w:t xml:space="preserve">y </w:t>
      </w:r>
      <w:r w:rsidRPr="008543A3">
        <w:rPr>
          <w:rFonts w:ascii="Arial" w:eastAsiaTheme="minorHAnsi" w:hAnsi="Arial" w:cs="Arial"/>
          <w:color w:val="000000" w:themeColor="text1"/>
          <w:lang w:eastAsia="en-US"/>
        </w:rPr>
        <w:t>exigen</w:t>
      </w:r>
      <w:r w:rsidR="00560A9F" w:rsidRPr="008543A3">
        <w:rPr>
          <w:rFonts w:ascii="Arial" w:eastAsiaTheme="minorHAnsi" w:hAnsi="Arial" w:cs="Arial"/>
          <w:color w:val="000000" w:themeColor="text1"/>
          <w:lang w:eastAsia="en-US"/>
        </w:rPr>
        <w:t>tes</w:t>
      </w:r>
      <w:r w:rsidRPr="008543A3">
        <w:rPr>
          <w:rFonts w:ascii="Arial" w:eastAsiaTheme="minorHAnsi" w:hAnsi="Arial" w:cs="Arial"/>
          <w:color w:val="000000" w:themeColor="text1"/>
          <w:lang w:eastAsia="en-US"/>
        </w:rPr>
        <w:t xml:space="preserve">, pero no a sus gobernadores y alcaldes, como Samuel </w:t>
      </w:r>
      <w:r w:rsidR="00355146" w:rsidRPr="008543A3">
        <w:rPr>
          <w:rFonts w:ascii="Arial" w:eastAsiaTheme="minorHAnsi" w:hAnsi="Arial" w:cs="Arial"/>
          <w:color w:val="000000" w:themeColor="text1"/>
          <w:lang w:eastAsia="en-US"/>
        </w:rPr>
        <w:t xml:space="preserve">García y </w:t>
      </w:r>
      <w:r w:rsidR="00560A9F" w:rsidRPr="008543A3">
        <w:rPr>
          <w:rFonts w:ascii="Arial" w:eastAsiaTheme="minorHAnsi" w:hAnsi="Arial" w:cs="Arial"/>
          <w:color w:val="000000" w:themeColor="text1"/>
          <w:lang w:eastAsia="en-US"/>
        </w:rPr>
        <w:t>Mariana Rodríguez</w:t>
      </w:r>
      <w:r w:rsidR="00355146" w:rsidRPr="008543A3">
        <w:rPr>
          <w:rFonts w:ascii="Arial" w:eastAsiaTheme="minorHAnsi" w:hAnsi="Arial" w:cs="Arial"/>
          <w:color w:val="000000" w:themeColor="text1"/>
          <w:lang w:eastAsia="en-US"/>
        </w:rPr>
        <w:t xml:space="preserve">, de Movimiento Ciudadano, sino al gobierno federal. Politiquería frente al dolor de </w:t>
      </w:r>
      <w:r w:rsidR="00560A9F" w:rsidRPr="008543A3">
        <w:rPr>
          <w:rFonts w:ascii="Arial" w:eastAsiaTheme="minorHAnsi" w:hAnsi="Arial" w:cs="Arial"/>
          <w:color w:val="000000" w:themeColor="text1"/>
          <w:lang w:eastAsia="en-US"/>
        </w:rPr>
        <w:t>familiares</w:t>
      </w:r>
      <w:r w:rsidR="00355146" w:rsidRPr="008543A3">
        <w:rPr>
          <w:rFonts w:ascii="Arial" w:eastAsiaTheme="minorHAnsi" w:hAnsi="Arial" w:cs="Arial"/>
          <w:color w:val="000000" w:themeColor="text1"/>
          <w:lang w:eastAsia="en-US"/>
        </w:rPr>
        <w:t xml:space="preserve"> y evasión </w:t>
      </w:r>
      <w:r w:rsidR="00513156" w:rsidRPr="008543A3">
        <w:rPr>
          <w:rFonts w:ascii="Arial" w:eastAsiaTheme="minorHAnsi" w:hAnsi="Arial" w:cs="Arial"/>
          <w:color w:val="000000" w:themeColor="text1"/>
          <w:lang w:eastAsia="en-US"/>
        </w:rPr>
        <w:t xml:space="preserve">grave </w:t>
      </w:r>
      <w:r w:rsidR="00355146" w:rsidRPr="008543A3">
        <w:rPr>
          <w:rFonts w:ascii="Arial" w:eastAsiaTheme="minorHAnsi" w:hAnsi="Arial" w:cs="Arial"/>
          <w:color w:val="000000" w:themeColor="text1"/>
          <w:lang w:eastAsia="en-US"/>
        </w:rPr>
        <w:t>de responsabilidades</w:t>
      </w:r>
      <w:r w:rsidR="009C7F2A" w:rsidRPr="008543A3">
        <w:rPr>
          <w:rFonts w:ascii="Arial" w:eastAsiaTheme="minorHAnsi" w:hAnsi="Arial" w:cs="Arial"/>
          <w:color w:val="000000" w:themeColor="text1"/>
          <w:lang w:eastAsia="en-US"/>
        </w:rPr>
        <w:t>.</w:t>
      </w:r>
    </w:p>
    <w:p w:rsidR="009C7F2A" w:rsidRPr="008543A3" w:rsidRDefault="009C7F2A" w:rsidP="009C7F2A">
      <w:pPr>
        <w:ind w:firstLine="708"/>
        <w:jc w:val="both"/>
        <w:rPr>
          <w:rFonts w:ascii="Arial" w:eastAsiaTheme="minorHAnsi" w:hAnsi="Arial" w:cs="Arial"/>
          <w:color w:val="000000" w:themeColor="text1"/>
          <w:lang w:eastAsia="en-US"/>
        </w:rPr>
      </w:pPr>
      <w:r w:rsidRPr="008543A3">
        <w:rPr>
          <w:rFonts w:ascii="Arial" w:eastAsiaTheme="minorHAnsi" w:hAnsi="Arial" w:cs="Arial"/>
          <w:color w:val="000000" w:themeColor="text1"/>
          <w:lang w:eastAsia="en-US"/>
        </w:rPr>
        <w:t xml:space="preserve">En paralelo con la crisis de feminicidios </w:t>
      </w:r>
      <w:r w:rsidR="00560A9F" w:rsidRPr="008543A3">
        <w:rPr>
          <w:rFonts w:ascii="Arial" w:eastAsiaTheme="minorHAnsi" w:hAnsi="Arial" w:cs="Arial"/>
          <w:color w:val="000000" w:themeColor="text1"/>
          <w:lang w:eastAsia="en-US"/>
        </w:rPr>
        <w:t xml:space="preserve">en </w:t>
      </w:r>
      <w:r w:rsidRPr="008543A3">
        <w:rPr>
          <w:rFonts w:ascii="Arial" w:eastAsiaTheme="minorHAnsi" w:hAnsi="Arial" w:cs="Arial"/>
          <w:color w:val="000000" w:themeColor="text1"/>
          <w:lang w:eastAsia="en-US"/>
        </w:rPr>
        <w:t xml:space="preserve">Nuevo León y </w:t>
      </w:r>
      <w:r w:rsidR="00620294" w:rsidRPr="008543A3">
        <w:rPr>
          <w:rFonts w:ascii="Arial" w:eastAsiaTheme="minorHAnsi" w:hAnsi="Arial" w:cs="Arial"/>
          <w:color w:val="000000" w:themeColor="text1"/>
          <w:lang w:eastAsia="en-US"/>
        </w:rPr>
        <w:t xml:space="preserve">la </w:t>
      </w:r>
      <w:r w:rsidRPr="008543A3">
        <w:rPr>
          <w:rFonts w:ascii="Arial" w:eastAsiaTheme="minorHAnsi" w:hAnsi="Arial" w:cs="Arial"/>
          <w:color w:val="000000" w:themeColor="text1"/>
          <w:lang w:eastAsia="en-US"/>
        </w:rPr>
        <w:t>frívol</w:t>
      </w:r>
      <w:r w:rsidR="00620294" w:rsidRPr="008543A3">
        <w:rPr>
          <w:rFonts w:ascii="Arial" w:eastAsiaTheme="minorHAnsi" w:hAnsi="Arial" w:cs="Arial"/>
          <w:color w:val="000000" w:themeColor="text1"/>
          <w:lang w:eastAsia="en-US"/>
        </w:rPr>
        <w:t>a</w:t>
      </w:r>
      <w:r w:rsidRPr="008543A3">
        <w:rPr>
          <w:rFonts w:ascii="Arial" w:eastAsiaTheme="minorHAnsi" w:hAnsi="Arial" w:cs="Arial"/>
          <w:color w:val="000000" w:themeColor="text1"/>
          <w:lang w:eastAsia="en-US"/>
        </w:rPr>
        <w:t xml:space="preserve"> e incompetente </w:t>
      </w:r>
      <w:r w:rsidR="00620294" w:rsidRPr="008543A3">
        <w:rPr>
          <w:rFonts w:ascii="Arial" w:eastAsiaTheme="minorHAnsi" w:hAnsi="Arial" w:cs="Arial"/>
          <w:color w:val="000000" w:themeColor="text1"/>
          <w:lang w:eastAsia="en-US"/>
        </w:rPr>
        <w:t>pareja (des)gobernante</w:t>
      </w:r>
      <w:r w:rsidRPr="008543A3">
        <w:rPr>
          <w:rFonts w:ascii="Arial" w:eastAsiaTheme="minorHAnsi" w:hAnsi="Arial" w:cs="Arial"/>
          <w:color w:val="000000" w:themeColor="text1"/>
          <w:lang w:eastAsia="en-US"/>
        </w:rPr>
        <w:t xml:space="preserve">, el país padeció en marzo pasado la mayor cifra de violaciones sexuales desde 2015 en que se hizo la primera medición a cargo del </w:t>
      </w:r>
      <w:r w:rsidRPr="00D24642">
        <w:rPr>
          <w:rFonts w:ascii="Arial" w:eastAsiaTheme="minorHAnsi" w:hAnsi="Arial" w:cs="Arial"/>
          <w:color w:val="000000" w:themeColor="text1"/>
          <w:lang w:eastAsia="en-US"/>
        </w:rPr>
        <w:t>Secretariado Ejecutivo del Sistema Nacional de Seguridad Pública</w:t>
      </w:r>
      <w:r w:rsidR="00620294" w:rsidRPr="008543A3">
        <w:rPr>
          <w:rFonts w:ascii="Arial" w:eastAsiaTheme="minorHAnsi" w:hAnsi="Arial" w:cs="Arial"/>
          <w:color w:val="000000" w:themeColor="text1"/>
          <w:lang w:eastAsia="en-US"/>
        </w:rPr>
        <w:t>,</w:t>
      </w:r>
      <w:r w:rsidRPr="008543A3">
        <w:rPr>
          <w:rFonts w:ascii="Arial" w:eastAsiaTheme="minorHAnsi" w:hAnsi="Arial" w:cs="Arial"/>
          <w:color w:val="000000" w:themeColor="text1"/>
          <w:lang w:eastAsia="en-US"/>
        </w:rPr>
        <w:t xml:space="preserve"> al llegar a 2 287 casos. </w:t>
      </w:r>
      <w:r w:rsidRPr="00D24642">
        <w:rPr>
          <w:rFonts w:ascii="Arial" w:eastAsiaTheme="minorHAnsi" w:hAnsi="Arial" w:cs="Arial"/>
          <w:color w:val="000000" w:themeColor="text1"/>
          <w:lang w:eastAsia="en-US"/>
        </w:rPr>
        <w:t xml:space="preserve">En el reporte </w:t>
      </w:r>
      <w:r w:rsidRPr="00D24642">
        <w:rPr>
          <w:rFonts w:ascii="Arial" w:eastAsiaTheme="minorHAnsi" w:hAnsi="Arial" w:cs="Arial"/>
          <w:i/>
          <w:color w:val="000000" w:themeColor="text1"/>
          <w:lang w:eastAsia="en-US"/>
        </w:rPr>
        <w:t>Información sobre violencia contra las mujeres,</w:t>
      </w:r>
      <w:r w:rsidRPr="00D24642">
        <w:rPr>
          <w:rFonts w:ascii="Arial" w:eastAsiaTheme="minorHAnsi" w:hAnsi="Arial" w:cs="Arial"/>
          <w:color w:val="000000" w:themeColor="text1"/>
          <w:lang w:eastAsia="en-US"/>
        </w:rPr>
        <w:t xml:space="preserve"> el estado de México figura como la entidad donde más violaciones se denunciaron durante marzo, con 819.</w:t>
      </w:r>
      <w:r w:rsidRPr="008543A3">
        <w:rPr>
          <w:rFonts w:ascii="Arial" w:eastAsiaTheme="minorHAnsi" w:hAnsi="Arial" w:cs="Arial"/>
          <w:color w:val="000000" w:themeColor="text1"/>
          <w:lang w:eastAsia="en-US"/>
        </w:rPr>
        <w:t xml:space="preserve"> </w:t>
      </w:r>
      <w:r w:rsidRPr="00D24642">
        <w:rPr>
          <w:rFonts w:ascii="Arial" w:eastAsiaTheme="minorHAnsi" w:hAnsi="Arial" w:cs="Arial"/>
          <w:color w:val="000000" w:themeColor="text1"/>
          <w:lang w:eastAsia="en-US"/>
        </w:rPr>
        <w:t>Le siguen la Ciudad de México, con 589 casos; Nuevo León, con 354; Chihuahua, con 327, y Guanajuato, con 226.</w:t>
      </w:r>
    </w:p>
    <w:p w:rsidR="009C7F2A" w:rsidRPr="00D24642" w:rsidRDefault="009C7F2A" w:rsidP="009C7F2A">
      <w:pPr>
        <w:ind w:firstLine="708"/>
        <w:jc w:val="both"/>
        <w:rPr>
          <w:rFonts w:ascii="Arial" w:eastAsiaTheme="minorHAnsi" w:hAnsi="Arial" w:cs="Arial"/>
          <w:color w:val="000000" w:themeColor="text1"/>
          <w:lang w:eastAsia="en-US"/>
        </w:rPr>
      </w:pPr>
      <w:r w:rsidRPr="008543A3">
        <w:rPr>
          <w:rFonts w:ascii="Arial" w:eastAsiaTheme="minorHAnsi" w:hAnsi="Arial" w:cs="Arial"/>
          <w:color w:val="000000" w:themeColor="text1"/>
          <w:lang w:eastAsia="en-US"/>
        </w:rPr>
        <w:t>La medición tiene un error de origen</w:t>
      </w:r>
      <w:r w:rsidR="00560A9F" w:rsidRPr="008543A3">
        <w:rPr>
          <w:rFonts w:ascii="Arial" w:eastAsiaTheme="minorHAnsi" w:hAnsi="Arial" w:cs="Arial"/>
          <w:color w:val="000000" w:themeColor="text1"/>
          <w:lang w:eastAsia="en-US"/>
        </w:rPr>
        <w:t xml:space="preserve">, </w:t>
      </w:r>
      <w:r w:rsidRPr="008543A3">
        <w:rPr>
          <w:rFonts w:ascii="Arial" w:eastAsiaTheme="minorHAnsi" w:hAnsi="Arial" w:cs="Arial"/>
          <w:color w:val="000000" w:themeColor="text1"/>
          <w:lang w:eastAsia="en-US"/>
        </w:rPr>
        <w:t>está elaborada en términos absolutos</w:t>
      </w:r>
      <w:r w:rsidR="00620294" w:rsidRPr="008543A3">
        <w:rPr>
          <w:rFonts w:ascii="Arial" w:eastAsiaTheme="minorHAnsi" w:hAnsi="Arial" w:cs="Arial"/>
          <w:color w:val="000000" w:themeColor="text1"/>
          <w:lang w:eastAsia="en-US"/>
        </w:rPr>
        <w:t xml:space="preserve">, </w:t>
      </w:r>
      <w:r w:rsidRPr="008543A3">
        <w:rPr>
          <w:rFonts w:ascii="Arial" w:eastAsiaTheme="minorHAnsi" w:hAnsi="Arial" w:cs="Arial"/>
          <w:color w:val="000000" w:themeColor="text1"/>
          <w:lang w:eastAsia="en-US"/>
        </w:rPr>
        <w:t xml:space="preserve">sin correlacionar </w:t>
      </w:r>
      <w:r w:rsidR="005E034D" w:rsidRPr="008543A3">
        <w:rPr>
          <w:rFonts w:ascii="Arial" w:eastAsiaTheme="minorHAnsi" w:hAnsi="Arial" w:cs="Arial"/>
          <w:color w:val="000000" w:themeColor="text1"/>
          <w:lang w:eastAsia="en-US"/>
        </w:rPr>
        <w:t xml:space="preserve">el </w:t>
      </w:r>
      <w:r w:rsidRPr="008543A3">
        <w:rPr>
          <w:rFonts w:ascii="Arial" w:eastAsiaTheme="minorHAnsi" w:hAnsi="Arial" w:cs="Arial"/>
          <w:color w:val="000000" w:themeColor="text1"/>
          <w:lang w:eastAsia="en-US"/>
        </w:rPr>
        <w:t xml:space="preserve">número de habitantes con el de las violaciones. Y por supuesto que siempre será el estado de México y la </w:t>
      </w:r>
      <w:r w:rsidR="00620294" w:rsidRPr="008543A3">
        <w:rPr>
          <w:rFonts w:ascii="Arial" w:eastAsiaTheme="minorHAnsi" w:hAnsi="Arial" w:cs="Arial"/>
          <w:color w:val="000000" w:themeColor="text1"/>
          <w:lang w:eastAsia="en-US"/>
        </w:rPr>
        <w:t xml:space="preserve">capital </w:t>
      </w:r>
      <w:r w:rsidRPr="008543A3">
        <w:rPr>
          <w:rFonts w:ascii="Arial" w:eastAsiaTheme="minorHAnsi" w:hAnsi="Arial" w:cs="Arial"/>
          <w:color w:val="000000" w:themeColor="text1"/>
          <w:lang w:eastAsia="en-US"/>
        </w:rPr>
        <w:t>las que acumulen el mayor número de estos ilícitos por</w:t>
      </w:r>
      <w:r w:rsidR="00560A9F" w:rsidRPr="008543A3">
        <w:rPr>
          <w:rFonts w:ascii="Arial" w:eastAsiaTheme="minorHAnsi" w:hAnsi="Arial" w:cs="Arial"/>
          <w:color w:val="000000" w:themeColor="text1"/>
          <w:lang w:eastAsia="en-US"/>
        </w:rPr>
        <w:t xml:space="preserve">que </w:t>
      </w:r>
      <w:r w:rsidRPr="008543A3">
        <w:rPr>
          <w:rFonts w:ascii="Arial" w:eastAsiaTheme="minorHAnsi" w:hAnsi="Arial" w:cs="Arial"/>
          <w:color w:val="000000" w:themeColor="text1"/>
          <w:lang w:eastAsia="en-US"/>
        </w:rPr>
        <w:t xml:space="preserve">el primero tiene </w:t>
      </w:r>
      <w:r w:rsidR="005E034D" w:rsidRPr="008543A3">
        <w:rPr>
          <w:rFonts w:ascii="Arial" w:eastAsiaTheme="minorHAnsi" w:hAnsi="Arial" w:cs="Arial"/>
          <w:color w:val="000000" w:themeColor="text1"/>
          <w:lang w:eastAsia="en-US"/>
        </w:rPr>
        <w:t xml:space="preserve">17 millones de habitantes y la segunda 9 millones. </w:t>
      </w:r>
      <w:r w:rsidR="00560A9F" w:rsidRPr="008543A3">
        <w:rPr>
          <w:rFonts w:ascii="Arial" w:eastAsiaTheme="minorHAnsi" w:hAnsi="Arial" w:cs="Arial"/>
          <w:color w:val="000000" w:themeColor="text1"/>
          <w:lang w:eastAsia="en-US"/>
        </w:rPr>
        <w:t>C</w:t>
      </w:r>
      <w:r w:rsidR="005E034D" w:rsidRPr="008543A3">
        <w:rPr>
          <w:rFonts w:ascii="Arial" w:eastAsiaTheme="minorHAnsi" w:hAnsi="Arial" w:cs="Arial"/>
          <w:color w:val="000000" w:themeColor="text1"/>
          <w:lang w:eastAsia="en-US"/>
        </w:rPr>
        <w:t xml:space="preserve">omo lo hace la ONU, </w:t>
      </w:r>
      <w:r w:rsidR="00560A9F" w:rsidRPr="008543A3">
        <w:rPr>
          <w:rFonts w:ascii="Arial" w:eastAsiaTheme="minorHAnsi" w:hAnsi="Arial" w:cs="Arial"/>
          <w:color w:val="000000" w:themeColor="text1"/>
          <w:lang w:eastAsia="en-US"/>
        </w:rPr>
        <w:t xml:space="preserve">debe medirse </w:t>
      </w:r>
      <w:r w:rsidR="005E034D" w:rsidRPr="008543A3">
        <w:rPr>
          <w:rFonts w:ascii="Arial" w:eastAsiaTheme="minorHAnsi" w:hAnsi="Arial" w:cs="Arial"/>
          <w:color w:val="000000" w:themeColor="text1"/>
          <w:lang w:eastAsia="en-US"/>
        </w:rPr>
        <w:t>por cada 100 000 habitantes.</w:t>
      </w:r>
    </w:p>
    <w:p w:rsidR="00EC1E0F" w:rsidRPr="008543A3" w:rsidRDefault="00EC1E0F" w:rsidP="00EC1E0F">
      <w:pPr>
        <w:ind w:firstLine="708"/>
        <w:jc w:val="both"/>
        <w:rPr>
          <w:rFonts w:ascii="Arial" w:eastAsiaTheme="minorHAnsi" w:hAnsi="Arial" w:cs="Arial"/>
          <w:color w:val="000000" w:themeColor="text1"/>
          <w:lang w:eastAsia="en-US"/>
        </w:rPr>
      </w:pPr>
      <w:r w:rsidRPr="008543A3">
        <w:rPr>
          <w:rFonts w:ascii="Arial" w:eastAsiaTheme="minorHAnsi" w:hAnsi="Arial" w:cs="Arial"/>
          <w:color w:val="000000" w:themeColor="text1"/>
          <w:lang w:eastAsia="en-US"/>
        </w:rPr>
        <w:t>También resulta indicativo de la magnitud y diversidad del problema, e</w:t>
      </w:r>
      <w:r w:rsidRPr="00D24642">
        <w:rPr>
          <w:rFonts w:ascii="Arial" w:eastAsiaTheme="minorHAnsi" w:hAnsi="Arial" w:cs="Arial"/>
          <w:color w:val="000000" w:themeColor="text1"/>
          <w:lang w:eastAsia="en-US"/>
        </w:rPr>
        <w:t xml:space="preserve">l reporte </w:t>
      </w:r>
      <w:r w:rsidR="00560A9F" w:rsidRPr="008543A3">
        <w:rPr>
          <w:rFonts w:ascii="Arial" w:eastAsiaTheme="minorHAnsi" w:hAnsi="Arial" w:cs="Arial"/>
          <w:color w:val="000000" w:themeColor="text1"/>
          <w:lang w:eastAsia="en-US"/>
        </w:rPr>
        <w:t xml:space="preserve">de los </w:t>
      </w:r>
      <w:r w:rsidRPr="00D24642">
        <w:rPr>
          <w:rFonts w:ascii="Arial" w:eastAsiaTheme="minorHAnsi" w:hAnsi="Arial" w:cs="Arial"/>
          <w:color w:val="000000" w:themeColor="text1"/>
          <w:lang w:eastAsia="en-US"/>
        </w:rPr>
        <w:t xml:space="preserve">Centros de Justicia para las Mujeres en México 2021, que dio a conocer el Instituto Nacional de Estadística, </w:t>
      </w:r>
      <w:r w:rsidRPr="008543A3">
        <w:rPr>
          <w:rFonts w:ascii="Arial" w:eastAsiaTheme="minorHAnsi" w:hAnsi="Arial" w:cs="Arial"/>
          <w:color w:val="000000" w:themeColor="text1"/>
          <w:lang w:eastAsia="en-US"/>
        </w:rPr>
        <w:t xml:space="preserve">que </w:t>
      </w:r>
      <w:r w:rsidRPr="00D24642">
        <w:rPr>
          <w:rFonts w:ascii="Arial" w:eastAsiaTheme="minorHAnsi" w:hAnsi="Arial" w:cs="Arial"/>
          <w:color w:val="000000" w:themeColor="text1"/>
          <w:lang w:eastAsia="en-US"/>
        </w:rPr>
        <w:t>revel</w:t>
      </w:r>
      <w:r w:rsidRPr="008543A3">
        <w:rPr>
          <w:rFonts w:ascii="Arial" w:eastAsiaTheme="minorHAnsi" w:hAnsi="Arial" w:cs="Arial"/>
          <w:color w:val="000000" w:themeColor="text1"/>
          <w:lang w:eastAsia="en-US"/>
        </w:rPr>
        <w:t>a</w:t>
      </w:r>
      <w:r w:rsidRPr="00D24642">
        <w:rPr>
          <w:rFonts w:ascii="Arial" w:eastAsiaTheme="minorHAnsi" w:hAnsi="Arial" w:cs="Arial"/>
          <w:color w:val="000000" w:themeColor="text1"/>
          <w:lang w:eastAsia="en-US"/>
        </w:rPr>
        <w:t xml:space="preserve"> que el principal tipo de violencia sufrida por las mujeres es emocional y la persona agresora más frecuente resultó ser la pareja o expareja.</w:t>
      </w:r>
    </w:p>
    <w:p w:rsidR="00EC1E0F" w:rsidRPr="008543A3" w:rsidRDefault="00EC1E0F" w:rsidP="002F5BE1">
      <w:pPr>
        <w:ind w:firstLine="708"/>
        <w:jc w:val="both"/>
        <w:rPr>
          <w:rFonts w:ascii="Arial" w:eastAsiaTheme="minorHAnsi" w:hAnsi="Arial" w:cs="Arial"/>
          <w:color w:val="000000" w:themeColor="text1"/>
          <w:lang w:eastAsia="en-US"/>
        </w:rPr>
      </w:pPr>
      <w:r w:rsidRPr="008543A3">
        <w:rPr>
          <w:rFonts w:ascii="Arial" w:eastAsiaTheme="minorHAnsi" w:hAnsi="Arial" w:cs="Arial"/>
          <w:color w:val="000000" w:themeColor="text1"/>
          <w:lang w:eastAsia="en-US"/>
        </w:rPr>
        <w:t>El registro de los 55 Centros establece que</w:t>
      </w:r>
      <w:r w:rsidRPr="00D24642">
        <w:rPr>
          <w:rFonts w:ascii="Arial" w:eastAsiaTheme="minorHAnsi" w:hAnsi="Arial" w:cs="Arial"/>
          <w:color w:val="000000" w:themeColor="text1"/>
          <w:lang w:eastAsia="en-US"/>
        </w:rPr>
        <w:t xml:space="preserve"> desde 2019 </w:t>
      </w:r>
      <w:r w:rsidRPr="008543A3">
        <w:rPr>
          <w:rFonts w:ascii="Arial" w:eastAsiaTheme="minorHAnsi" w:hAnsi="Arial" w:cs="Arial"/>
          <w:color w:val="000000" w:themeColor="text1"/>
          <w:lang w:eastAsia="en-US"/>
        </w:rPr>
        <w:t xml:space="preserve">predomina </w:t>
      </w:r>
      <w:r w:rsidRPr="00D24642">
        <w:rPr>
          <w:rFonts w:ascii="Arial" w:eastAsiaTheme="minorHAnsi" w:hAnsi="Arial" w:cs="Arial"/>
          <w:color w:val="000000" w:themeColor="text1"/>
          <w:lang w:eastAsia="en-US"/>
        </w:rPr>
        <w:t>la violencia emocional, seguida de la física, económica y sexual.</w:t>
      </w:r>
      <w:r w:rsidRPr="008543A3">
        <w:rPr>
          <w:rFonts w:ascii="Arial" w:eastAsiaTheme="minorHAnsi" w:hAnsi="Arial" w:cs="Arial"/>
          <w:color w:val="000000" w:themeColor="text1"/>
          <w:lang w:eastAsia="en-US"/>
        </w:rPr>
        <w:t xml:space="preserve"> </w:t>
      </w:r>
      <w:r w:rsidRPr="00D24642">
        <w:rPr>
          <w:rFonts w:ascii="Arial" w:eastAsiaTheme="minorHAnsi" w:hAnsi="Arial" w:cs="Arial"/>
          <w:color w:val="000000" w:themeColor="text1"/>
          <w:lang w:eastAsia="en-US"/>
        </w:rPr>
        <w:t>Al 30 de junio de 2021 se reportaron 100 532 incidentes de violencia emocional (34.1</w:t>
      </w:r>
      <w:r w:rsidRPr="008543A3">
        <w:rPr>
          <w:rFonts w:ascii="Arial" w:eastAsiaTheme="minorHAnsi" w:hAnsi="Arial" w:cs="Arial"/>
          <w:color w:val="000000" w:themeColor="text1"/>
          <w:lang w:eastAsia="en-US"/>
        </w:rPr>
        <w:t>%</w:t>
      </w:r>
      <w:r w:rsidRPr="00D24642">
        <w:rPr>
          <w:rFonts w:ascii="Arial" w:eastAsiaTheme="minorHAnsi" w:hAnsi="Arial" w:cs="Arial"/>
          <w:color w:val="000000" w:themeColor="text1"/>
          <w:lang w:eastAsia="en-US"/>
        </w:rPr>
        <w:t>), 66 667 con violencia física (22.6</w:t>
      </w:r>
      <w:r w:rsidRPr="008543A3">
        <w:rPr>
          <w:rFonts w:ascii="Arial" w:eastAsiaTheme="minorHAnsi" w:hAnsi="Arial" w:cs="Arial"/>
          <w:color w:val="000000" w:themeColor="text1"/>
          <w:lang w:eastAsia="en-US"/>
        </w:rPr>
        <w:t>%</w:t>
      </w:r>
      <w:r w:rsidRPr="00D24642">
        <w:rPr>
          <w:rFonts w:ascii="Arial" w:eastAsiaTheme="minorHAnsi" w:hAnsi="Arial" w:cs="Arial"/>
          <w:color w:val="000000" w:themeColor="text1"/>
          <w:lang w:eastAsia="en-US"/>
        </w:rPr>
        <w:t>), 22 967 de otro tipo (7.8</w:t>
      </w:r>
      <w:r w:rsidRPr="008543A3">
        <w:rPr>
          <w:rFonts w:ascii="Arial" w:eastAsiaTheme="minorHAnsi" w:hAnsi="Arial" w:cs="Arial"/>
          <w:color w:val="000000" w:themeColor="text1"/>
          <w:lang w:eastAsia="en-US"/>
        </w:rPr>
        <w:t>%</w:t>
      </w:r>
      <w:r w:rsidRPr="00D24642">
        <w:rPr>
          <w:rFonts w:ascii="Arial" w:eastAsiaTheme="minorHAnsi" w:hAnsi="Arial" w:cs="Arial"/>
          <w:color w:val="000000" w:themeColor="text1"/>
          <w:lang w:eastAsia="en-US"/>
        </w:rPr>
        <w:t>), 22 794 de tipo económica (7.7</w:t>
      </w:r>
      <w:r w:rsidRPr="008543A3">
        <w:rPr>
          <w:rFonts w:ascii="Arial" w:eastAsiaTheme="minorHAnsi" w:hAnsi="Arial" w:cs="Arial"/>
          <w:color w:val="000000" w:themeColor="text1"/>
          <w:lang w:eastAsia="en-US"/>
        </w:rPr>
        <w:t>%</w:t>
      </w:r>
      <w:r w:rsidRPr="00D24642">
        <w:rPr>
          <w:rFonts w:ascii="Arial" w:eastAsiaTheme="minorHAnsi" w:hAnsi="Arial" w:cs="Arial"/>
          <w:color w:val="000000" w:themeColor="text1"/>
          <w:lang w:eastAsia="en-US"/>
        </w:rPr>
        <w:t>), 16 981 sexual (5.8</w:t>
      </w:r>
      <w:r w:rsidRPr="008543A3">
        <w:rPr>
          <w:rFonts w:ascii="Arial" w:eastAsiaTheme="minorHAnsi" w:hAnsi="Arial" w:cs="Arial"/>
          <w:color w:val="000000" w:themeColor="text1"/>
          <w:lang w:eastAsia="en-US"/>
        </w:rPr>
        <w:t>%</w:t>
      </w:r>
      <w:r w:rsidRPr="00D24642">
        <w:rPr>
          <w:rFonts w:ascii="Arial" w:eastAsiaTheme="minorHAnsi" w:hAnsi="Arial" w:cs="Arial"/>
          <w:color w:val="000000" w:themeColor="text1"/>
          <w:lang w:eastAsia="en-US"/>
        </w:rPr>
        <w:t>), 10 432 patrimonial (3.5</w:t>
      </w:r>
      <w:r w:rsidRPr="008543A3">
        <w:rPr>
          <w:rFonts w:ascii="Arial" w:eastAsiaTheme="minorHAnsi" w:hAnsi="Arial" w:cs="Arial"/>
          <w:color w:val="000000" w:themeColor="text1"/>
          <w:lang w:eastAsia="en-US"/>
        </w:rPr>
        <w:t>%</w:t>
      </w:r>
      <w:r w:rsidRPr="00D24642">
        <w:rPr>
          <w:rFonts w:ascii="Arial" w:eastAsiaTheme="minorHAnsi" w:hAnsi="Arial" w:cs="Arial"/>
          <w:color w:val="000000" w:themeColor="text1"/>
          <w:lang w:eastAsia="en-US"/>
        </w:rPr>
        <w:t>) y ocho incidentes de trata de personas.</w:t>
      </w:r>
      <w:r w:rsidRPr="008543A3">
        <w:rPr>
          <w:rFonts w:ascii="Arial" w:eastAsiaTheme="minorHAnsi" w:hAnsi="Arial" w:cs="Arial"/>
          <w:color w:val="000000" w:themeColor="text1"/>
          <w:lang w:eastAsia="en-US"/>
        </w:rPr>
        <w:t xml:space="preserve"> L</w:t>
      </w:r>
      <w:r w:rsidRPr="00D24642">
        <w:rPr>
          <w:rFonts w:ascii="Arial" w:eastAsiaTheme="minorHAnsi" w:hAnsi="Arial" w:cs="Arial"/>
          <w:color w:val="000000" w:themeColor="text1"/>
          <w:lang w:eastAsia="en-US"/>
        </w:rPr>
        <w:t>os C</w:t>
      </w:r>
      <w:r w:rsidRPr="008543A3">
        <w:rPr>
          <w:rFonts w:ascii="Arial" w:eastAsiaTheme="minorHAnsi" w:hAnsi="Arial" w:cs="Arial"/>
          <w:color w:val="000000" w:themeColor="text1"/>
          <w:lang w:eastAsia="en-US"/>
        </w:rPr>
        <w:t xml:space="preserve">entros reportan </w:t>
      </w:r>
      <w:r w:rsidRPr="00D24642">
        <w:rPr>
          <w:rFonts w:ascii="Arial" w:eastAsiaTheme="minorHAnsi" w:hAnsi="Arial" w:cs="Arial"/>
          <w:color w:val="000000" w:themeColor="text1"/>
          <w:lang w:eastAsia="en-US"/>
        </w:rPr>
        <w:t xml:space="preserve">que, entre el 1º de enero y el 31 de diciembre de 2019, atendieron por primera vez y dieron seguimiento por situación de violencia a 285 574 </w:t>
      </w:r>
      <w:r w:rsidR="002F5BE1" w:rsidRPr="008543A3">
        <w:rPr>
          <w:rFonts w:ascii="Arial" w:eastAsiaTheme="minorHAnsi" w:hAnsi="Arial" w:cs="Arial"/>
          <w:color w:val="000000" w:themeColor="text1"/>
          <w:lang w:eastAsia="en-US"/>
        </w:rPr>
        <w:t>féminas</w:t>
      </w:r>
      <w:r w:rsidRPr="00D24642">
        <w:rPr>
          <w:rFonts w:ascii="Arial" w:eastAsiaTheme="minorHAnsi" w:hAnsi="Arial" w:cs="Arial"/>
          <w:color w:val="000000" w:themeColor="text1"/>
          <w:lang w:eastAsia="en-US"/>
        </w:rPr>
        <w:t>.</w:t>
      </w:r>
      <w:r w:rsidR="002F5BE1" w:rsidRPr="008543A3">
        <w:rPr>
          <w:rFonts w:ascii="Arial" w:eastAsiaTheme="minorHAnsi" w:hAnsi="Arial" w:cs="Arial"/>
          <w:color w:val="000000" w:themeColor="text1"/>
          <w:lang w:eastAsia="en-US"/>
        </w:rPr>
        <w:t xml:space="preserve"> E</w:t>
      </w:r>
      <w:r w:rsidRPr="00D24642">
        <w:rPr>
          <w:rFonts w:ascii="Arial" w:eastAsiaTheme="minorHAnsi" w:hAnsi="Arial" w:cs="Arial"/>
          <w:color w:val="000000" w:themeColor="text1"/>
          <w:lang w:eastAsia="en-US"/>
        </w:rPr>
        <w:t xml:space="preserve">n 2020 atendieron a 246 325 mujeres y durante el primer semestre de 2021 reportaron 164 347 </w:t>
      </w:r>
      <w:r w:rsidR="002F5BE1" w:rsidRPr="008543A3">
        <w:rPr>
          <w:rFonts w:ascii="Arial" w:eastAsiaTheme="minorHAnsi" w:hAnsi="Arial" w:cs="Arial"/>
          <w:color w:val="000000" w:themeColor="text1"/>
          <w:lang w:eastAsia="en-US"/>
        </w:rPr>
        <w:t>f</w:t>
      </w:r>
      <w:r w:rsidR="00560A9F" w:rsidRPr="008543A3">
        <w:rPr>
          <w:rFonts w:ascii="Arial" w:eastAsiaTheme="minorHAnsi" w:hAnsi="Arial" w:cs="Arial"/>
          <w:color w:val="000000" w:themeColor="text1"/>
          <w:lang w:eastAsia="en-US"/>
        </w:rPr>
        <w:t>é</w:t>
      </w:r>
      <w:r w:rsidR="002F5BE1" w:rsidRPr="008543A3">
        <w:rPr>
          <w:rFonts w:ascii="Arial" w:eastAsiaTheme="minorHAnsi" w:hAnsi="Arial" w:cs="Arial"/>
          <w:color w:val="000000" w:themeColor="text1"/>
          <w:lang w:eastAsia="en-US"/>
        </w:rPr>
        <w:t>minas</w:t>
      </w:r>
      <w:r w:rsidRPr="00D24642">
        <w:rPr>
          <w:rFonts w:ascii="Arial" w:eastAsiaTheme="minorHAnsi" w:hAnsi="Arial" w:cs="Arial"/>
          <w:color w:val="000000" w:themeColor="text1"/>
          <w:lang w:eastAsia="en-US"/>
        </w:rPr>
        <w:t xml:space="preserve"> atendidas. </w:t>
      </w:r>
      <w:r w:rsidR="002F5BE1" w:rsidRPr="008543A3">
        <w:rPr>
          <w:rFonts w:ascii="Arial" w:eastAsiaTheme="minorHAnsi" w:hAnsi="Arial" w:cs="Arial"/>
          <w:color w:val="000000" w:themeColor="text1"/>
          <w:lang w:eastAsia="en-US"/>
        </w:rPr>
        <w:t>Y e</w:t>
      </w:r>
      <w:r w:rsidRPr="00D24642">
        <w:rPr>
          <w:rFonts w:ascii="Arial" w:eastAsiaTheme="minorHAnsi" w:hAnsi="Arial" w:cs="Arial"/>
          <w:color w:val="000000" w:themeColor="text1"/>
          <w:lang w:eastAsia="en-US"/>
        </w:rPr>
        <w:t xml:space="preserve">n la primera mitad de </w:t>
      </w:r>
      <w:r w:rsidRPr="00D24642">
        <w:rPr>
          <w:rFonts w:ascii="Arial" w:eastAsiaTheme="minorHAnsi" w:hAnsi="Arial" w:cs="Arial"/>
          <w:color w:val="000000" w:themeColor="text1"/>
          <w:lang w:eastAsia="en-US"/>
        </w:rPr>
        <w:lastRenderedPageBreak/>
        <w:t>2021 se atendió a 66</w:t>
      </w:r>
      <w:r w:rsidR="002F5BE1" w:rsidRPr="008543A3">
        <w:rPr>
          <w:rFonts w:ascii="Arial" w:eastAsiaTheme="minorHAnsi" w:hAnsi="Arial" w:cs="Arial"/>
          <w:color w:val="000000" w:themeColor="text1"/>
          <w:lang w:eastAsia="en-US"/>
        </w:rPr>
        <w:t>%</w:t>
      </w:r>
      <w:r w:rsidRPr="00D24642">
        <w:rPr>
          <w:rFonts w:ascii="Arial" w:eastAsiaTheme="minorHAnsi" w:hAnsi="Arial" w:cs="Arial"/>
          <w:color w:val="000000" w:themeColor="text1"/>
          <w:lang w:eastAsia="en-US"/>
        </w:rPr>
        <w:t xml:space="preserve"> de lo que se hizo en 2020. Lo que promedia más de 760 mujeres al día en dos años y medio.</w:t>
      </w:r>
    </w:p>
    <w:p w:rsidR="002F5BE1" w:rsidRPr="00D24642" w:rsidRDefault="002F5BE1" w:rsidP="002F5BE1">
      <w:pPr>
        <w:ind w:firstLine="708"/>
        <w:jc w:val="both"/>
        <w:rPr>
          <w:rFonts w:ascii="Arial" w:eastAsiaTheme="minorHAnsi" w:hAnsi="Arial" w:cs="Arial"/>
          <w:color w:val="000000" w:themeColor="text1"/>
          <w:lang w:eastAsia="en-US"/>
        </w:rPr>
      </w:pPr>
      <w:r w:rsidRPr="008543A3">
        <w:rPr>
          <w:rFonts w:ascii="Arial" w:eastAsiaTheme="minorHAnsi" w:hAnsi="Arial" w:cs="Arial"/>
          <w:color w:val="000000" w:themeColor="text1"/>
          <w:lang w:eastAsia="en-US"/>
        </w:rPr>
        <w:t xml:space="preserve">Problema mayúsculo de carácter estructural, centenario y muy probablemente milenario que obliga a trascender la inmediatez por parte de la sociedad toda, los tres poderes de la Unión y los tres niveles del Ejecutivo, destacadamente los medios de comunicación, la escuela y la familia, si lo que se busca es </w:t>
      </w:r>
      <w:r w:rsidR="00560A9F" w:rsidRPr="008543A3">
        <w:rPr>
          <w:rFonts w:ascii="Arial" w:eastAsiaTheme="minorHAnsi" w:hAnsi="Arial" w:cs="Arial"/>
          <w:color w:val="000000" w:themeColor="text1"/>
          <w:lang w:eastAsia="en-US"/>
        </w:rPr>
        <w:t xml:space="preserve">avanzar en la construcción de </w:t>
      </w:r>
      <w:r w:rsidRPr="008543A3">
        <w:rPr>
          <w:rFonts w:ascii="Arial" w:eastAsiaTheme="minorHAnsi" w:hAnsi="Arial" w:cs="Arial"/>
          <w:color w:val="000000" w:themeColor="text1"/>
          <w:lang w:eastAsia="en-US"/>
        </w:rPr>
        <w:t>la igualdad de género.</w:t>
      </w:r>
    </w:p>
    <w:p w:rsidR="00335246" w:rsidRPr="008543A3" w:rsidRDefault="00335246" w:rsidP="00335246">
      <w:pPr>
        <w:jc w:val="center"/>
        <w:rPr>
          <w:rFonts w:ascii="Arial" w:hAnsi="Arial" w:cs="Arial"/>
          <w:b/>
          <w:color w:val="000000" w:themeColor="text1"/>
        </w:rPr>
      </w:pPr>
      <w:r w:rsidRPr="008543A3">
        <w:rPr>
          <w:rFonts w:ascii="Arial" w:hAnsi="Arial" w:cs="Arial"/>
          <w:b/>
          <w:color w:val="000000" w:themeColor="text1"/>
        </w:rPr>
        <w:t>Acuse de recibo</w:t>
      </w:r>
    </w:p>
    <w:p w:rsidR="00335246" w:rsidRPr="008543A3" w:rsidRDefault="00335246" w:rsidP="00335246">
      <w:pPr>
        <w:jc w:val="both"/>
        <w:rPr>
          <w:rFonts w:ascii="Arial" w:hAnsi="Arial" w:cs="Arial"/>
          <w:color w:val="000000" w:themeColor="text1"/>
        </w:rPr>
      </w:pPr>
      <w:r w:rsidRPr="008543A3">
        <w:rPr>
          <w:rFonts w:ascii="Arial" w:hAnsi="Arial" w:cs="Arial"/>
          <w:color w:val="000000" w:themeColor="text1"/>
        </w:rPr>
        <w:t xml:space="preserve">Se reanudarán las sesiones del Grupo María Cristina y Héctor Peralta anticipa, “Eduardo: Aunque yo no haga acto de presencia, como admirador de tu enjundia, te felicito por esos años de entrega casi taurina, capoteando tormentas que se dicen fácil y aunque también en el caso de los Tres Mosqueteros, los ‘20 años no son nada’ porque has sabido salir victorioso de los duelos que has librado. Eso me lo hace reflexionar más el haber cumplido el día 18 pasado, mis primeros 45 Plus años y 70 en mi práctica médica. Recibe un afectuoso abrazo”… </w:t>
      </w:r>
      <w:r w:rsidR="008543A3" w:rsidRPr="008543A3">
        <w:rPr>
          <w:rFonts w:ascii="Arial" w:hAnsi="Arial" w:cs="Arial"/>
          <w:color w:val="000000" w:themeColor="text1"/>
        </w:rPr>
        <w:t>Una r</w:t>
      </w:r>
      <w:r w:rsidRPr="008543A3">
        <w:rPr>
          <w:rFonts w:ascii="Arial" w:hAnsi="Arial" w:cs="Arial"/>
          <w:color w:val="000000" w:themeColor="text1"/>
        </w:rPr>
        <w:t>eseña</w:t>
      </w:r>
      <w:r w:rsidR="00513156" w:rsidRPr="008543A3">
        <w:rPr>
          <w:rFonts w:ascii="Arial" w:hAnsi="Arial" w:cs="Arial"/>
          <w:color w:val="000000" w:themeColor="text1"/>
        </w:rPr>
        <w:t>:</w:t>
      </w:r>
      <w:r w:rsidRPr="008543A3">
        <w:rPr>
          <w:rFonts w:ascii="Arial" w:hAnsi="Arial" w:cs="Arial"/>
          <w:color w:val="000000" w:themeColor="text1"/>
        </w:rPr>
        <w:t xml:space="preserve"> “Buena charla de tarde-noche por el día del libro, con dos que se las saben todas. Los tamaulipecos Eduardo Ibarra Aguirre y Moisés Edwin Barreda. Atentos escuchas el michoacano Rodrigo </w:t>
      </w:r>
      <w:proofErr w:type="spellStart"/>
      <w:r w:rsidRPr="008543A3">
        <w:rPr>
          <w:rFonts w:ascii="Arial" w:hAnsi="Arial" w:cs="Arial"/>
          <w:color w:val="000000" w:themeColor="text1"/>
        </w:rPr>
        <w:t>Aridjis</w:t>
      </w:r>
      <w:proofErr w:type="spellEnd"/>
      <w:r w:rsidRPr="008543A3">
        <w:rPr>
          <w:rFonts w:ascii="Arial" w:hAnsi="Arial" w:cs="Arial"/>
          <w:color w:val="000000" w:themeColor="text1"/>
        </w:rPr>
        <w:t xml:space="preserve">, la zacatecana Guadalupe Méndez que se sumó al final y yo, la mexica-sonorense Tere Gil. Muchos temas, algunos con voz alzada entre ponentes y escuchas. Y en el tapete, personajes, reconocimiento y repulsa, la 4T aciertos y errores, datos a granel y dudas sobre la señora (Frida) Kahlo que aclaró </w:t>
      </w:r>
      <w:proofErr w:type="spellStart"/>
      <w:r w:rsidRPr="008543A3">
        <w:rPr>
          <w:rFonts w:ascii="Arial" w:hAnsi="Arial" w:cs="Arial"/>
          <w:color w:val="000000" w:themeColor="text1"/>
        </w:rPr>
        <w:t>Aridjis</w:t>
      </w:r>
      <w:proofErr w:type="spellEnd"/>
      <w:r w:rsidRPr="008543A3">
        <w:rPr>
          <w:rFonts w:ascii="Arial" w:hAnsi="Arial" w:cs="Arial"/>
          <w:color w:val="000000" w:themeColor="text1"/>
        </w:rPr>
        <w:t xml:space="preserve">. A un lado el ron habanero y el mezcal de Oaxaca y una jarra de sabrosa agua para Ibarra que no toma. En la cocina ya descansaba lo que quedó de la pibil yucateca y el </w:t>
      </w:r>
      <w:proofErr w:type="spellStart"/>
      <w:r w:rsidRPr="008543A3">
        <w:rPr>
          <w:rFonts w:ascii="Arial" w:hAnsi="Arial" w:cs="Arial"/>
          <w:color w:val="000000" w:themeColor="text1"/>
        </w:rPr>
        <w:t>chilorio</w:t>
      </w:r>
      <w:proofErr w:type="spellEnd"/>
      <w:r w:rsidRPr="008543A3">
        <w:rPr>
          <w:rFonts w:ascii="Arial" w:hAnsi="Arial" w:cs="Arial"/>
          <w:color w:val="000000" w:themeColor="text1"/>
        </w:rPr>
        <w:t xml:space="preserve"> de Sinaloa. Enfrente, en un anaquel de cedro veracruzano, está el grueso tomo de los maestros rusos de la editorial española Planeta. Como ven, todo fue muy plural. En su día, el libro se lo merecía”.</w:t>
      </w:r>
    </w:p>
    <w:p w:rsidR="009522E6" w:rsidRPr="008543A3" w:rsidRDefault="008543A3" w:rsidP="00335246">
      <w:pPr>
        <w:jc w:val="both"/>
        <w:rPr>
          <w:rFonts w:ascii="Arial" w:hAnsi="Arial" w:cs="Arial"/>
          <w:color w:val="000000" w:themeColor="text1"/>
        </w:rPr>
      </w:pPr>
      <w:hyperlink r:id="rId4" w:history="1">
        <w:r w:rsidR="00335246" w:rsidRPr="008543A3">
          <w:rPr>
            <w:rFonts w:ascii="Arial" w:hAnsi="Arial" w:cs="Arial"/>
            <w:color w:val="000000" w:themeColor="text1"/>
            <w:sz w:val="16"/>
            <w:szCs w:val="16"/>
          </w:rPr>
          <w:t>http://www.forumenlinea.com/</w:t>
        </w:r>
      </w:hyperlink>
      <w:r w:rsidR="00335246" w:rsidRPr="008543A3">
        <w:rPr>
          <w:rFonts w:ascii="Arial" w:hAnsi="Arial" w:cs="Arial"/>
          <w:color w:val="000000" w:themeColor="text1"/>
          <w:sz w:val="16"/>
          <w:szCs w:val="16"/>
        </w:rPr>
        <w:t xml:space="preserve">  </w:t>
      </w:r>
      <w:hyperlink r:id="rId5" w:history="1">
        <w:r w:rsidR="00335246" w:rsidRPr="008543A3">
          <w:rPr>
            <w:rFonts w:ascii="Arial" w:hAnsi="Arial" w:cs="Arial"/>
            <w:color w:val="000000" w:themeColor="text1"/>
            <w:sz w:val="16"/>
            <w:szCs w:val="16"/>
            <w:lang w:val="en-US"/>
          </w:rPr>
          <w:t>https://www.facebook.com/forumenlinea</w:t>
        </w:r>
      </w:hyperlink>
      <w:r w:rsidR="00335246" w:rsidRPr="008543A3">
        <w:rPr>
          <w:rFonts w:ascii="Arial" w:hAnsi="Arial" w:cs="Arial"/>
          <w:color w:val="000000" w:themeColor="text1"/>
          <w:sz w:val="16"/>
          <w:szCs w:val="16"/>
        </w:rPr>
        <w:t xml:space="preserve">  </w:t>
      </w:r>
      <w:hyperlink r:id="rId6" w:history="1">
        <w:r w:rsidR="00335246" w:rsidRPr="008543A3">
          <w:rPr>
            <w:rFonts w:ascii="Arial" w:hAnsi="Arial" w:cs="Arial"/>
            <w:color w:val="000000" w:themeColor="text1"/>
            <w:sz w:val="16"/>
            <w:szCs w:val="16"/>
          </w:rPr>
          <w:t>forum@forumenlinea.com</w:t>
        </w:r>
      </w:hyperlink>
      <w:r w:rsidR="00335246" w:rsidRPr="008543A3">
        <w:rPr>
          <w:rFonts w:ascii="Arial" w:hAnsi="Arial" w:cs="Arial"/>
          <w:color w:val="000000" w:themeColor="text1"/>
          <w:sz w:val="16"/>
          <w:szCs w:val="16"/>
        </w:rPr>
        <w:t xml:space="preserve">  </w:t>
      </w:r>
      <w:proofErr w:type="spellStart"/>
      <w:r w:rsidR="00335246" w:rsidRPr="008543A3">
        <w:rPr>
          <w:rFonts w:ascii="Arial" w:hAnsi="Arial" w:cs="Arial"/>
          <w:color w:val="000000" w:themeColor="text1"/>
          <w:sz w:val="16"/>
          <w:szCs w:val="16"/>
        </w:rPr>
        <w:t>Twitter@IbarraAguirreEd</w:t>
      </w:r>
      <w:proofErr w:type="spellEnd"/>
    </w:p>
    <w:sectPr w:rsidR="009522E6" w:rsidRPr="008543A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246"/>
    <w:rsid w:val="002F5BE1"/>
    <w:rsid w:val="00335246"/>
    <w:rsid w:val="00355146"/>
    <w:rsid w:val="00513156"/>
    <w:rsid w:val="00547BDB"/>
    <w:rsid w:val="00560A9F"/>
    <w:rsid w:val="005E034D"/>
    <w:rsid w:val="00620294"/>
    <w:rsid w:val="008543A3"/>
    <w:rsid w:val="009522E6"/>
    <w:rsid w:val="009C7F2A"/>
    <w:rsid w:val="00D24642"/>
    <w:rsid w:val="00EC1E0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5AAFD0-9A81-43D8-880F-0FDCF8947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524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2</Pages>
  <Words>875</Words>
  <Characters>4385</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2022-04-26T16:22:00Z</dcterms:created>
  <dcterms:modified xsi:type="dcterms:W3CDTF">2022-04-26T18:45:00Z</dcterms:modified>
</cp:coreProperties>
</file>