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FC4" w:rsidRPr="000F4A3B" w:rsidRDefault="00A77FC4" w:rsidP="00A77FC4">
      <w:pPr>
        <w:rPr>
          <w:rFonts w:ascii="Arial" w:hAnsi="Arial" w:cs="Arial"/>
          <w:color w:val="000000" w:themeColor="text1"/>
          <w:sz w:val="28"/>
          <w:szCs w:val="28"/>
        </w:rPr>
      </w:pPr>
      <w:r w:rsidRPr="000F4A3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77FC4" w:rsidRPr="000F4A3B" w:rsidRDefault="00A77FC4" w:rsidP="00A77FC4">
      <w:pPr>
        <w:rPr>
          <w:rFonts w:ascii="Arial" w:hAnsi="Arial" w:cs="Arial"/>
          <w:color w:val="000000" w:themeColor="text1"/>
        </w:rPr>
      </w:pPr>
    </w:p>
    <w:p w:rsidR="00424A65" w:rsidRPr="000F4A3B" w:rsidRDefault="00457BB9" w:rsidP="00424A6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F4A3B">
        <w:rPr>
          <w:rFonts w:ascii="Arial" w:hAnsi="Arial" w:cs="Arial"/>
          <w:b/>
          <w:color w:val="000000" w:themeColor="text1"/>
          <w:sz w:val="36"/>
          <w:szCs w:val="36"/>
        </w:rPr>
        <w:t xml:space="preserve">De </w:t>
      </w:r>
      <w:r w:rsidR="00D449FA" w:rsidRPr="000F4A3B">
        <w:rPr>
          <w:rFonts w:ascii="Arial" w:hAnsi="Arial" w:cs="Arial"/>
          <w:b/>
          <w:color w:val="000000" w:themeColor="text1"/>
          <w:sz w:val="36"/>
          <w:szCs w:val="36"/>
        </w:rPr>
        <w:t xml:space="preserve">seguridad, </w:t>
      </w:r>
      <w:r w:rsidR="00424A65" w:rsidRPr="000F4A3B">
        <w:rPr>
          <w:rFonts w:ascii="Arial" w:hAnsi="Arial" w:cs="Arial"/>
          <w:b/>
          <w:color w:val="000000" w:themeColor="text1"/>
          <w:sz w:val="36"/>
          <w:szCs w:val="36"/>
        </w:rPr>
        <w:t>percepci</w:t>
      </w:r>
      <w:r w:rsidR="00C26132" w:rsidRPr="000F4A3B">
        <w:rPr>
          <w:rFonts w:ascii="Arial" w:hAnsi="Arial" w:cs="Arial"/>
          <w:b/>
          <w:color w:val="000000" w:themeColor="text1"/>
          <w:sz w:val="36"/>
          <w:szCs w:val="36"/>
        </w:rPr>
        <w:t>ó</w:t>
      </w:r>
      <w:r w:rsidRPr="000F4A3B">
        <w:rPr>
          <w:rFonts w:ascii="Arial" w:hAnsi="Arial" w:cs="Arial"/>
          <w:b/>
          <w:color w:val="000000" w:themeColor="text1"/>
          <w:sz w:val="36"/>
          <w:szCs w:val="36"/>
        </w:rPr>
        <w:t>n</w:t>
      </w:r>
      <w:r w:rsidR="00D449FA" w:rsidRPr="000F4A3B">
        <w:rPr>
          <w:rFonts w:ascii="Arial" w:hAnsi="Arial" w:cs="Arial"/>
          <w:b/>
          <w:color w:val="000000" w:themeColor="text1"/>
          <w:sz w:val="36"/>
          <w:szCs w:val="36"/>
        </w:rPr>
        <w:t xml:space="preserve"> y</w:t>
      </w:r>
      <w:r w:rsidRPr="000F4A3B">
        <w:rPr>
          <w:rFonts w:ascii="Arial" w:hAnsi="Arial" w:cs="Arial"/>
          <w:b/>
          <w:color w:val="000000" w:themeColor="text1"/>
          <w:sz w:val="36"/>
          <w:szCs w:val="36"/>
        </w:rPr>
        <w:t xml:space="preserve"> </w:t>
      </w:r>
      <w:r w:rsidR="00424A65" w:rsidRPr="000F4A3B">
        <w:rPr>
          <w:rFonts w:ascii="Arial" w:hAnsi="Arial" w:cs="Arial"/>
          <w:b/>
          <w:color w:val="000000" w:themeColor="text1"/>
          <w:sz w:val="36"/>
          <w:szCs w:val="36"/>
        </w:rPr>
        <w:t>realidad</w:t>
      </w:r>
    </w:p>
    <w:p w:rsidR="00A77FC4" w:rsidRPr="000F4A3B" w:rsidRDefault="00A77FC4" w:rsidP="00A77FC4">
      <w:pPr>
        <w:rPr>
          <w:rFonts w:ascii="Arial" w:hAnsi="Arial" w:cs="Arial"/>
          <w:color w:val="000000" w:themeColor="text1"/>
        </w:rPr>
      </w:pPr>
    </w:p>
    <w:p w:rsidR="00A77FC4" w:rsidRPr="000F4A3B" w:rsidRDefault="00A77FC4" w:rsidP="00A77FC4">
      <w:pPr>
        <w:rPr>
          <w:rFonts w:ascii="Arial" w:hAnsi="Arial" w:cs="Arial"/>
          <w:b/>
          <w:color w:val="000000" w:themeColor="text1"/>
        </w:rPr>
      </w:pPr>
      <w:r w:rsidRPr="000F4A3B">
        <w:rPr>
          <w:rFonts w:ascii="Arial" w:hAnsi="Arial" w:cs="Arial"/>
          <w:b/>
          <w:color w:val="000000" w:themeColor="text1"/>
        </w:rPr>
        <w:t>Eduardo Ibarra Aguirre</w:t>
      </w:r>
    </w:p>
    <w:p w:rsidR="00A77FC4" w:rsidRPr="000F4A3B" w:rsidRDefault="00A77FC4" w:rsidP="00A77FC4">
      <w:pPr>
        <w:rPr>
          <w:rFonts w:ascii="Arial" w:hAnsi="Arial" w:cs="Arial"/>
          <w:color w:val="000000" w:themeColor="text1"/>
        </w:rPr>
      </w:pPr>
    </w:p>
    <w:p w:rsidR="00EA5782" w:rsidRPr="000F4A3B" w:rsidRDefault="00EA5782" w:rsidP="00EA5782">
      <w:pPr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En el </w:t>
      </w:r>
      <w:r w:rsidR="00B46DB8" w:rsidRPr="000F4A3B">
        <w:rPr>
          <w:rFonts w:ascii="Arial" w:hAnsi="Arial" w:cs="Arial"/>
          <w:color w:val="000000" w:themeColor="text1"/>
        </w:rPr>
        <w:t>tercer</w:t>
      </w:r>
      <w:r w:rsidRPr="000F4A3B">
        <w:rPr>
          <w:rFonts w:ascii="Arial" w:hAnsi="Arial" w:cs="Arial"/>
          <w:color w:val="000000" w:themeColor="text1"/>
        </w:rPr>
        <w:t xml:space="preserve"> mes de 2022 persistieron las tendencias a la baja en </w:t>
      </w:r>
      <w:r w:rsidR="00B46DB8" w:rsidRPr="000F4A3B">
        <w:rPr>
          <w:rFonts w:ascii="Arial" w:hAnsi="Arial" w:cs="Arial"/>
          <w:color w:val="000000" w:themeColor="text1"/>
        </w:rPr>
        <w:t xml:space="preserve">cuanto a </w:t>
      </w:r>
      <w:r w:rsidRPr="000F4A3B">
        <w:rPr>
          <w:rFonts w:ascii="Arial" w:hAnsi="Arial" w:cs="Arial"/>
          <w:color w:val="000000" w:themeColor="text1"/>
        </w:rPr>
        <w:t>inseguridad pública a</w:t>
      </w:r>
      <w:r w:rsidR="00424A65" w:rsidRPr="000F4A3B">
        <w:rPr>
          <w:rFonts w:ascii="Arial" w:hAnsi="Arial" w:cs="Arial"/>
          <w:color w:val="000000" w:themeColor="text1"/>
        </w:rPr>
        <w:t xml:space="preserve"> pesar de que se dispararon las cifras de homicidios dolosos</w:t>
      </w:r>
      <w:r w:rsidRPr="000F4A3B">
        <w:rPr>
          <w:rFonts w:ascii="Arial" w:hAnsi="Arial" w:cs="Arial"/>
          <w:color w:val="000000" w:themeColor="text1"/>
        </w:rPr>
        <w:t xml:space="preserve"> </w:t>
      </w:r>
      <w:r w:rsidR="00D449FA" w:rsidRPr="000F4A3B">
        <w:rPr>
          <w:rFonts w:ascii="Arial" w:hAnsi="Arial" w:cs="Arial"/>
          <w:color w:val="000000" w:themeColor="text1"/>
        </w:rPr>
        <w:t>–</w:t>
      </w:r>
      <w:r w:rsidR="00424A65" w:rsidRPr="000F4A3B">
        <w:rPr>
          <w:rFonts w:ascii="Arial" w:hAnsi="Arial" w:cs="Arial"/>
          <w:color w:val="000000" w:themeColor="text1"/>
        </w:rPr>
        <w:t>delito de fuero local y por ello responsabilidad de gobernadores y alcaldes</w:t>
      </w:r>
      <w:r w:rsidR="00513205" w:rsidRPr="000F4A3B">
        <w:rPr>
          <w:rFonts w:ascii="Arial" w:hAnsi="Arial" w:cs="Arial"/>
          <w:color w:val="000000" w:themeColor="text1"/>
        </w:rPr>
        <w:t>–</w:t>
      </w:r>
      <w:r w:rsidR="00424A65" w:rsidRPr="000F4A3B">
        <w:rPr>
          <w:rFonts w:ascii="Arial" w:hAnsi="Arial" w:cs="Arial"/>
          <w:color w:val="000000" w:themeColor="text1"/>
        </w:rPr>
        <w:t xml:space="preserve">, al pasar de 2 261 asesinatos cometidos en febrero pasado, a </w:t>
      </w:r>
      <w:r w:rsidRPr="000F4A3B">
        <w:rPr>
          <w:rFonts w:ascii="Arial" w:hAnsi="Arial" w:cs="Arial"/>
          <w:color w:val="000000" w:themeColor="text1"/>
        </w:rPr>
        <w:t>2 657</w:t>
      </w:r>
      <w:r w:rsidR="00424A65" w:rsidRPr="000F4A3B">
        <w:rPr>
          <w:rFonts w:ascii="Arial" w:hAnsi="Arial" w:cs="Arial"/>
          <w:color w:val="000000" w:themeColor="text1"/>
        </w:rPr>
        <w:t xml:space="preserve"> en marzo del presente año</w:t>
      </w:r>
      <w:r w:rsidRPr="000F4A3B">
        <w:rPr>
          <w:rFonts w:ascii="Arial" w:hAnsi="Arial" w:cs="Arial"/>
          <w:color w:val="000000" w:themeColor="text1"/>
        </w:rPr>
        <w:t xml:space="preserve">; además de que no disminuyeron los delitos patrimoniales y </w:t>
      </w:r>
      <w:r w:rsidR="00D449FA" w:rsidRPr="000F4A3B">
        <w:rPr>
          <w:rFonts w:ascii="Arial" w:hAnsi="Arial" w:cs="Arial"/>
          <w:color w:val="000000" w:themeColor="text1"/>
        </w:rPr>
        <w:t>los</w:t>
      </w:r>
      <w:r w:rsidRPr="000F4A3B">
        <w:rPr>
          <w:rFonts w:ascii="Arial" w:hAnsi="Arial" w:cs="Arial"/>
          <w:color w:val="000000" w:themeColor="text1"/>
        </w:rPr>
        <w:t xml:space="preserve"> que tienen que ver con la portación de armas de fuego y explosivos, ambos del fuero federal.</w:t>
      </w:r>
    </w:p>
    <w:p w:rsidR="00B46DB8" w:rsidRPr="000F4A3B" w:rsidRDefault="00EA5782" w:rsidP="00B46DB8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La </w:t>
      </w:r>
      <w:r w:rsidR="00145A0D">
        <w:rPr>
          <w:rFonts w:ascii="Arial" w:hAnsi="Arial" w:cs="Arial"/>
          <w:color w:val="000000" w:themeColor="text1"/>
        </w:rPr>
        <w:t>re</w:t>
      </w:r>
      <w:r w:rsidR="00B46DB8" w:rsidRPr="000F4A3B">
        <w:rPr>
          <w:rFonts w:ascii="Arial" w:hAnsi="Arial" w:cs="Arial"/>
          <w:color w:val="000000" w:themeColor="text1"/>
        </w:rPr>
        <w:t>aparición</w:t>
      </w:r>
      <w:r w:rsidRPr="000F4A3B">
        <w:rPr>
          <w:rFonts w:ascii="Arial" w:hAnsi="Arial" w:cs="Arial"/>
          <w:color w:val="000000" w:themeColor="text1"/>
        </w:rPr>
        <w:t xml:space="preserve"> de tendencias </w:t>
      </w:r>
      <w:r w:rsidR="00B46DB8" w:rsidRPr="000F4A3B">
        <w:rPr>
          <w:rFonts w:ascii="Arial" w:hAnsi="Arial" w:cs="Arial"/>
          <w:color w:val="000000" w:themeColor="text1"/>
        </w:rPr>
        <w:t xml:space="preserve">delictivas </w:t>
      </w:r>
      <w:r w:rsidR="00145A0D" w:rsidRPr="000F4A3B">
        <w:rPr>
          <w:rFonts w:ascii="Arial" w:hAnsi="Arial" w:cs="Arial"/>
          <w:color w:val="000000" w:themeColor="text1"/>
        </w:rPr>
        <w:t xml:space="preserve">alcistas </w:t>
      </w:r>
      <w:r w:rsidRPr="000F4A3B">
        <w:rPr>
          <w:rFonts w:ascii="Arial" w:hAnsi="Arial" w:cs="Arial"/>
          <w:color w:val="000000" w:themeColor="text1"/>
        </w:rPr>
        <w:t>no implica que el curso general conquistado en los últimos tiempos a base de inteligencia, coordinación institucional y mucho trabajo</w:t>
      </w:r>
      <w:r w:rsidR="00B46DB8" w:rsidRPr="000F4A3B">
        <w:rPr>
          <w:rFonts w:ascii="Arial" w:hAnsi="Arial" w:cs="Arial"/>
          <w:color w:val="000000" w:themeColor="text1"/>
        </w:rPr>
        <w:t>, dicen los implicados, esté en riesgo y menos que no existan avances significativos y que también son producto de la colaboración ciudadan</w:t>
      </w:r>
      <w:r w:rsidR="00D449FA" w:rsidRPr="000F4A3B">
        <w:rPr>
          <w:rFonts w:ascii="Arial" w:hAnsi="Arial" w:cs="Arial"/>
          <w:color w:val="000000" w:themeColor="text1"/>
        </w:rPr>
        <w:t>a</w:t>
      </w:r>
      <w:r w:rsidR="00B46DB8" w:rsidRPr="000F4A3B">
        <w:rPr>
          <w:rFonts w:ascii="Arial" w:hAnsi="Arial" w:cs="Arial"/>
          <w:color w:val="000000" w:themeColor="text1"/>
        </w:rPr>
        <w:t xml:space="preserve"> n</w:t>
      </w:r>
      <w:r w:rsidR="00D449FA" w:rsidRPr="000F4A3B">
        <w:rPr>
          <w:rFonts w:ascii="Arial" w:hAnsi="Arial" w:cs="Arial"/>
          <w:color w:val="000000" w:themeColor="text1"/>
        </w:rPr>
        <w:t>o</w:t>
      </w:r>
      <w:r w:rsidR="00B46DB8" w:rsidRPr="000F4A3B">
        <w:rPr>
          <w:rFonts w:ascii="Arial" w:hAnsi="Arial" w:cs="Arial"/>
          <w:color w:val="000000" w:themeColor="text1"/>
        </w:rPr>
        <w:t xml:space="preserve"> </w:t>
      </w:r>
      <w:r w:rsidR="008A59B3" w:rsidRPr="000F4A3B">
        <w:rPr>
          <w:rFonts w:ascii="Arial" w:hAnsi="Arial" w:cs="Arial"/>
          <w:color w:val="000000" w:themeColor="text1"/>
        </w:rPr>
        <w:t xml:space="preserve">suficientemente </w:t>
      </w:r>
      <w:r w:rsidR="00B46DB8" w:rsidRPr="000F4A3B">
        <w:rPr>
          <w:rFonts w:ascii="Arial" w:hAnsi="Arial" w:cs="Arial"/>
          <w:color w:val="000000" w:themeColor="text1"/>
        </w:rPr>
        <w:t>reconocid</w:t>
      </w:r>
      <w:r w:rsidR="00D449FA" w:rsidRPr="000F4A3B">
        <w:rPr>
          <w:rFonts w:ascii="Arial" w:hAnsi="Arial" w:cs="Arial"/>
          <w:color w:val="000000" w:themeColor="text1"/>
        </w:rPr>
        <w:t>a</w:t>
      </w:r>
      <w:r w:rsidR="00B46DB8" w:rsidRPr="000F4A3B">
        <w:rPr>
          <w:rFonts w:ascii="Arial" w:hAnsi="Arial" w:cs="Arial"/>
          <w:color w:val="000000" w:themeColor="text1"/>
        </w:rPr>
        <w:t>.</w:t>
      </w:r>
    </w:p>
    <w:p w:rsidR="00B46DB8" w:rsidRPr="000F4A3B" w:rsidRDefault="008A59B3" w:rsidP="00513205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Algunos </w:t>
      </w:r>
      <w:r w:rsidR="00B46DB8" w:rsidRPr="000F4A3B">
        <w:rPr>
          <w:rFonts w:ascii="Arial" w:hAnsi="Arial" w:cs="Arial"/>
          <w:color w:val="000000" w:themeColor="text1"/>
        </w:rPr>
        <w:t>expertos postulan que para que se cometan ilícitos las víctimas aportan una parte por los descuidos que comete</w:t>
      </w:r>
      <w:r w:rsidR="00D449FA" w:rsidRPr="000F4A3B">
        <w:rPr>
          <w:rFonts w:ascii="Arial" w:hAnsi="Arial" w:cs="Arial"/>
          <w:color w:val="000000" w:themeColor="text1"/>
        </w:rPr>
        <w:t>n</w:t>
      </w:r>
      <w:r w:rsidR="00B46DB8" w:rsidRPr="000F4A3B">
        <w:rPr>
          <w:rFonts w:ascii="Arial" w:hAnsi="Arial" w:cs="Arial"/>
          <w:color w:val="000000" w:themeColor="text1"/>
        </w:rPr>
        <w:t xml:space="preserve"> y la falta de medidas preventivas. De allí que sin el concurso activo de la ciudadanía es inviable lograr más y mejor seguridad pública.</w:t>
      </w:r>
    </w:p>
    <w:p w:rsidR="00D51268" w:rsidRPr="000F4A3B" w:rsidRDefault="008A59B3" w:rsidP="00145A0D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Sólo a título de ejemplo registro algunos de los muchos rubros informados en Palacio Nacional, como cada mes, por los secretarios de la Defensa, Marina y Seguridad Pública, </w:t>
      </w:r>
      <w:r w:rsidR="00E32E39" w:rsidRPr="000F4A3B">
        <w:rPr>
          <w:rFonts w:ascii="Arial" w:hAnsi="Arial" w:cs="Arial"/>
          <w:color w:val="000000" w:themeColor="text1"/>
        </w:rPr>
        <w:t xml:space="preserve">y </w:t>
      </w:r>
      <w:r w:rsidRPr="000F4A3B">
        <w:rPr>
          <w:rFonts w:ascii="Arial" w:hAnsi="Arial" w:cs="Arial"/>
          <w:color w:val="000000" w:themeColor="text1"/>
        </w:rPr>
        <w:t>el comandante de la Guardia Nacional.</w:t>
      </w:r>
    </w:p>
    <w:p w:rsidR="00D51268" w:rsidRPr="000F4A3B" w:rsidRDefault="00D51268" w:rsidP="00D449FA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Con todo, se mantiene una disminución de 13.5% en homicidios dolosos en comparación con el máximo histórico de 2018. En cuanto a secuestros se detectó una disminución de 74% de julio de 2019 a marzo de 2022. </w:t>
      </w:r>
      <w:r w:rsidR="0093525D" w:rsidRPr="000F4A3B">
        <w:rPr>
          <w:rFonts w:ascii="Arial" w:hAnsi="Arial" w:cs="Arial"/>
          <w:color w:val="000000" w:themeColor="text1"/>
        </w:rPr>
        <w:t xml:space="preserve">La actual es la cifra más baja de secuestros cometidos en una década. </w:t>
      </w:r>
      <w:r w:rsidRPr="000F4A3B">
        <w:rPr>
          <w:rFonts w:ascii="Arial" w:hAnsi="Arial" w:cs="Arial"/>
          <w:color w:val="000000" w:themeColor="text1"/>
        </w:rPr>
        <w:t xml:space="preserve">Sin riesgo de equivocación, las </w:t>
      </w:r>
      <w:r w:rsidR="0045326D" w:rsidRPr="000F4A3B">
        <w:rPr>
          <w:rFonts w:ascii="Arial" w:hAnsi="Arial" w:cs="Arial"/>
          <w:color w:val="000000" w:themeColor="text1"/>
        </w:rPr>
        <w:t xml:space="preserve">mercantilizadas </w:t>
      </w:r>
      <w:r w:rsidRPr="000F4A3B">
        <w:rPr>
          <w:rFonts w:ascii="Arial" w:hAnsi="Arial" w:cs="Arial"/>
          <w:color w:val="000000" w:themeColor="text1"/>
        </w:rPr>
        <w:t xml:space="preserve">Isabel Miranda y Elena Morera, </w:t>
      </w:r>
      <w:r w:rsidR="0045326D" w:rsidRPr="000F4A3B">
        <w:rPr>
          <w:rFonts w:ascii="Arial" w:hAnsi="Arial" w:cs="Arial"/>
          <w:color w:val="000000" w:themeColor="text1"/>
        </w:rPr>
        <w:t xml:space="preserve">amigas </w:t>
      </w:r>
      <w:r w:rsidRPr="000F4A3B">
        <w:rPr>
          <w:rFonts w:ascii="Arial" w:hAnsi="Arial" w:cs="Arial"/>
          <w:color w:val="000000" w:themeColor="text1"/>
        </w:rPr>
        <w:t>de Genaro García Luna,</w:t>
      </w:r>
      <w:r w:rsidR="0045326D" w:rsidRPr="000F4A3B">
        <w:rPr>
          <w:rFonts w:ascii="Arial" w:hAnsi="Arial" w:cs="Arial"/>
          <w:color w:val="000000" w:themeColor="text1"/>
        </w:rPr>
        <w:t xml:space="preserve"> preso en Estados Unidos por favorecer a Joaquín Guzmán Loera, negarán como siempre tales avances.</w:t>
      </w:r>
    </w:p>
    <w:p w:rsidR="00457BB9" w:rsidRPr="000F4A3B" w:rsidRDefault="00D51268" w:rsidP="00457BB9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En la incidencia delictiva del fuero federal, </w:t>
      </w:r>
      <w:r w:rsidR="004159F5" w:rsidRPr="000F4A3B">
        <w:rPr>
          <w:rFonts w:ascii="Arial" w:hAnsi="Arial" w:cs="Arial"/>
          <w:color w:val="000000" w:themeColor="text1"/>
        </w:rPr>
        <w:t>en diciembre de 2018</w:t>
      </w:r>
      <w:r w:rsidRPr="000F4A3B">
        <w:rPr>
          <w:rFonts w:ascii="Arial" w:hAnsi="Arial" w:cs="Arial"/>
          <w:color w:val="000000" w:themeColor="text1"/>
        </w:rPr>
        <w:t xml:space="preserve"> se cometían 9 </w:t>
      </w:r>
      <w:r w:rsidR="004159F5" w:rsidRPr="000F4A3B">
        <w:rPr>
          <w:rFonts w:ascii="Arial" w:hAnsi="Arial" w:cs="Arial"/>
          <w:color w:val="000000" w:themeColor="text1"/>
        </w:rPr>
        <w:t>0</w:t>
      </w:r>
      <w:r w:rsidRPr="000F4A3B">
        <w:rPr>
          <w:rFonts w:ascii="Arial" w:hAnsi="Arial" w:cs="Arial"/>
          <w:color w:val="000000" w:themeColor="text1"/>
        </w:rPr>
        <w:t xml:space="preserve">62 delitos y en marzo </w:t>
      </w:r>
      <w:r w:rsidR="004159F5" w:rsidRPr="000F4A3B">
        <w:rPr>
          <w:rFonts w:ascii="Arial" w:hAnsi="Arial" w:cs="Arial"/>
          <w:color w:val="000000" w:themeColor="text1"/>
        </w:rPr>
        <w:t xml:space="preserve">pasado fueron </w:t>
      </w:r>
      <w:r w:rsidRPr="000F4A3B">
        <w:rPr>
          <w:rFonts w:ascii="Arial" w:hAnsi="Arial" w:cs="Arial"/>
          <w:color w:val="000000" w:themeColor="text1"/>
        </w:rPr>
        <w:t>registra</w:t>
      </w:r>
      <w:r w:rsidR="004159F5" w:rsidRPr="000F4A3B">
        <w:rPr>
          <w:rFonts w:ascii="Arial" w:hAnsi="Arial" w:cs="Arial"/>
          <w:color w:val="000000" w:themeColor="text1"/>
        </w:rPr>
        <w:t>dos</w:t>
      </w:r>
      <w:r w:rsidRPr="000F4A3B">
        <w:rPr>
          <w:rFonts w:ascii="Arial" w:hAnsi="Arial" w:cs="Arial"/>
          <w:color w:val="000000" w:themeColor="text1"/>
        </w:rPr>
        <w:t xml:space="preserve"> </w:t>
      </w:r>
      <w:r w:rsidR="00D449FA" w:rsidRPr="000F4A3B">
        <w:rPr>
          <w:rFonts w:ascii="Arial" w:hAnsi="Arial" w:cs="Arial"/>
          <w:color w:val="000000" w:themeColor="text1"/>
        </w:rPr>
        <w:t>-</w:t>
      </w:r>
      <w:r w:rsidRPr="000F4A3B">
        <w:rPr>
          <w:rFonts w:ascii="Arial" w:hAnsi="Arial" w:cs="Arial"/>
          <w:color w:val="000000" w:themeColor="text1"/>
        </w:rPr>
        <w:t>19.9</w:t>
      </w:r>
      <w:r w:rsidR="004159F5" w:rsidRPr="000F4A3B">
        <w:rPr>
          <w:rFonts w:ascii="Arial" w:hAnsi="Arial" w:cs="Arial"/>
          <w:color w:val="000000" w:themeColor="text1"/>
        </w:rPr>
        <w:t>%</w:t>
      </w:r>
      <w:r w:rsidRPr="000F4A3B">
        <w:rPr>
          <w:rFonts w:ascii="Arial" w:hAnsi="Arial" w:cs="Arial"/>
          <w:color w:val="000000" w:themeColor="text1"/>
        </w:rPr>
        <w:t xml:space="preserve">; </w:t>
      </w:r>
      <w:r w:rsidR="004159F5" w:rsidRPr="000F4A3B">
        <w:rPr>
          <w:rFonts w:ascii="Arial" w:hAnsi="Arial" w:cs="Arial"/>
          <w:color w:val="000000" w:themeColor="text1"/>
        </w:rPr>
        <w:t>e</w:t>
      </w:r>
      <w:r w:rsidRPr="000F4A3B">
        <w:rPr>
          <w:rFonts w:ascii="Arial" w:hAnsi="Arial" w:cs="Arial"/>
          <w:color w:val="000000" w:themeColor="text1"/>
        </w:rPr>
        <w:t xml:space="preserve">l nivel más bajo </w:t>
      </w:r>
      <w:r w:rsidR="00D449FA" w:rsidRPr="000F4A3B">
        <w:rPr>
          <w:rFonts w:ascii="Arial" w:hAnsi="Arial" w:cs="Arial"/>
          <w:color w:val="000000" w:themeColor="text1"/>
        </w:rPr>
        <w:t>en siete años</w:t>
      </w:r>
      <w:r w:rsidR="004159F5" w:rsidRPr="000F4A3B">
        <w:rPr>
          <w:rFonts w:ascii="Arial" w:hAnsi="Arial" w:cs="Arial"/>
          <w:color w:val="000000" w:themeColor="text1"/>
        </w:rPr>
        <w:t>.</w:t>
      </w:r>
      <w:r w:rsidR="00457BB9" w:rsidRPr="000F4A3B">
        <w:rPr>
          <w:rFonts w:ascii="Arial" w:hAnsi="Arial" w:cs="Arial"/>
          <w:color w:val="000000" w:themeColor="text1"/>
        </w:rPr>
        <w:t xml:space="preserve"> Y, finalmente, el feminicidio que tanto agobia a las feministas de todos los colores y sabores, bajó en 34.8%, al pasar de 82 asesinatos de mujeres en febrero a 73 en marzo. </w:t>
      </w:r>
      <w:r w:rsidR="0093525D" w:rsidRPr="000F4A3B">
        <w:rPr>
          <w:rFonts w:ascii="Arial" w:hAnsi="Arial" w:cs="Arial"/>
          <w:color w:val="000000" w:themeColor="text1"/>
        </w:rPr>
        <w:t>Algunos g</w:t>
      </w:r>
      <w:r w:rsidR="00457BB9" w:rsidRPr="000F4A3B">
        <w:rPr>
          <w:rFonts w:ascii="Arial" w:hAnsi="Arial" w:cs="Arial"/>
          <w:color w:val="000000" w:themeColor="text1"/>
        </w:rPr>
        <w:t>rupos sostienen que son 10 feminicidios los que se cometen al día, es decir 3 650 al año y no 876.</w:t>
      </w:r>
    </w:p>
    <w:p w:rsidR="00457BB9" w:rsidRPr="000F4A3B" w:rsidRDefault="00457BB9" w:rsidP="00457BB9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Si bien las estadísticas son alentadoras, voceros de la oposición partidista y empresarial </w:t>
      </w:r>
      <w:r w:rsidR="00C74762" w:rsidRPr="000F4A3B">
        <w:rPr>
          <w:rFonts w:ascii="Arial" w:hAnsi="Arial" w:cs="Arial"/>
          <w:color w:val="000000" w:themeColor="text1"/>
        </w:rPr>
        <w:t>–PAN, PRI, PRD y Claudio X. González</w:t>
      </w:r>
      <w:r w:rsidR="00492D22" w:rsidRPr="000F4A3B">
        <w:rPr>
          <w:rFonts w:ascii="Arial" w:hAnsi="Arial" w:cs="Arial"/>
          <w:color w:val="000000" w:themeColor="text1"/>
        </w:rPr>
        <w:t>–</w:t>
      </w:r>
      <w:r w:rsidR="00C74762" w:rsidRPr="000F4A3B">
        <w:rPr>
          <w:rFonts w:ascii="Arial" w:hAnsi="Arial" w:cs="Arial"/>
          <w:color w:val="000000" w:themeColor="text1"/>
        </w:rPr>
        <w:t xml:space="preserve">, </w:t>
      </w:r>
      <w:r w:rsidR="00492D22" w:rsidRPr="000F4A3B">
        <w:rPr>
          <w:rFonts w:ascii="Arial" w:hAnsi="Arial" w:cs="Arial"/>
          <w:color w:val="000000" w:themeColor="text1"/>
        </w:rPr>
        <w:t xml:space="preserve">pretenden </w:t>
      </w:r>
      <w:r w:rsidR="00C74762" w:rsidRPr="000F4A3B">
        <w:rPr>
          <w:rFonts w:ascii="Arial" w:hAnsi="Arial" w:cs="Arial"/>
          <w:color w:val="000000" w:themeColor="text1"/>
        </w:rPr>
        <w:t xml:space="preserve">demostrar que el informe y sus cifras son unas y </w:t>
      </w:r>
      <w:r w:rsidR="00E32E39" w:rsidRPr="000F4A3B">
        <w:rPr>
          <w:rFonts w:ascii="Arial" w:hAnsi="Arial" w:cs="Arial"/>
          <w:color w:val="000000" w:themeColor="text1"/>
        </w:rPr>
        <w:t xml:space="preserve">otra </w:t>
      </w:r>
      <w:r w:rsidR="00C74762" w:rsidRPr="000F4A3B">
        <w:rPr>
          <w:rFonts w:ascii="Arial" w:hAnsi="Arial" w:cs="Arial"/>
          <w:color w:val="000000" w:themeColor="text1"/>
        </w:rPr>
        <w:t xml:space="preserve">la percepción social. Se basan en datos divulgados por el INEGI y que arrojan que 66% de los mexicanos se sienten inseguros en la ciudad en que viven. Así es, </w:t>
      </w:r>
      <w:r w:rsidR="0093525D" w:rsidRPr="000F4A3B">
        <w:rPr>
          <w:rFonts w:ascii="Arial" w:hAnsi="Arial" w:cs="Arial"/>
          <w:color w:val="000000" w:themeColor="text1"/>
        </w:rPr>
        <w:t xml:space="preserve">sólo que </w:t>
      </w:r>
      <w:r w:rsidR="00C74762" w:rsidRPr="000F4A3B">
        <w:rPr>
          <w:rFonts w:ascii="Arial" w:hAnsi="Arial" w:cs="Arial"/>
          <w:color w:val="000000" w:themeColor="text1"/>
        </w:rPr>
        <w:t xml:space="preserve">omiten como </w:t>
      </w:r>
      <w:r w:rsidR="004426EF" w:rsidRPr="000F4A3B">
        <w:rPr>
          <w:rFonts w:ascii="Arial" w:hAnsi="Arial" w:cs="Arial"/>
          <w:color w:val="000000" w:themeColor="text1"/>
        </w:rPr>
        <w:t xml:space="preserve">ya </w:t>
      </w:r>
      <w:r w:rsidR="00C74762" w:rsidRPr="000F4A3B">
        <w:rPr>
          <w:rFonts w:ascii="Arial" w:hAnsi="Arial" w:cs="Arial"/>
          <w:color w:val="000000" w:themeColor="text1"/>
        </w:rPr>
        <w:t xml:space="preserve">es costumbre que </w:t>
      </w:r>
      <w:r w:rsidR="004426EF" w:rsidRPr="000F4A3B">
        <w:rPr>
          <w:rFonts w:ascii="Arial" w:hAnsi="Arial" w:cs="Arial"/>
          <w:color w:val="000000" w:themeColor="text1"/>
        </w:rPr>
        <w:t xml:space="preserve">antes </w:t>
      </w:r>
      <w:r w:rsidR="00C74762" w:rsidRPr="000F4A3B">
        <w:rPr>
          <w:rFonts w:ascii="Arial" w:hAnsi="Arial" w:cs="Arial"/>
          <w:color w:val="000000" w:themeColor="text1"/>
        </w:rPr>
        <w:t xml:space="preserve">los porcentajes eran </w:t>
      </w:r>
      <w:r w:rsidR="00492D22" w:rsidRPr="000F4A3B">
        <w:rPr>
          <w:rFonts w:ascii="Arial" w:hAnsi="Arial" w:cs="Arial"/>
          <w:color w:val="000000" w:themeColor="text1"/>
        </w:rPr>
        <w:t xml:space="preserve">muy </w:t>
      </w:r>
      <w:r w:rsidR="00C74762" w:rsidRPr="000F4A3B">
        <w:rPr>
          <w:rFonts w:ascii="Arial" w:hAnsi="Arial" w:cs="Arial"/>
          <w:color w:val="000000" w:themeColor="text1"/>
        </w:rPr>
        <w:t>superiores</w:t>
      </w:r>
      <w:r w:rsidR="004426EF" w:rsidRPr="000F4A3B">
        <w:rPr>
          <w:rFonts w:ascii="Arial" w:hAnsi="Arial" w:cs="Arial"/>
          <w:color w:val="000000" w:themeColor="text1"/>
        </w:rPr>
        <w:t xml:space="preserve">, gracias al papel </w:t>
      </w:r>
      <w:r w:rsidR="00E32E39" w:rsidRPr="000F4A3B">
        <w:rPr>
          <w:rFonts w:ascii="Arial" w:hAnsi="Arial" w:cs="Arial"/>
          <w:color w:val="000000" w:themeColor="text1"/>
        </w:rPr>
        <w:t xml:space="preserve">del oligopolio mediático que </w:t>
      </w:r>
      <w:r w:rsidR="004426EF" w:rsidRPr="000F4A3B">
        <w:rPr>
          <w:rFonts w:ascii="Arial" w:hAnsi="Arial" w:cs="Arial"/>
          <w:color w:val="000000" w:themeColor="text1"/>
        </w:rPr>
        <w:t>a diario</w:t>
      </w:r>
      <w:r w:rsidR="00E32E39" w:rsidRPr="000F4A3B">
        <w:rPr>
          <w:rFonts w:ascii="Arial" w:hAnsi="Arial" w:cs="Arial"/>
          <w:color w:val="000000" w:themeColor="text1"/>
        </w:rPr>
        <w:t xml:space="preserve"> rinde culto a la violencia</w:t>
      </w:r>
      <w:r w:rsidR="004426EF" w:rsidRPr="000F4A3B">
        <w:rPr>
          <w:rFonts w:ascii="Arial" w:hAnsi="Arial" w:cs="Arial"/>
          <w:color w:val="000000" w:themeColor="text1"/>
        </w:rPr>
        <w:t xml:space="preserve"> criminal</w:t>
      </w:r>
      <w:r w:rsidR="00E32E39" w:rsidRPr="000F4A3B">
        <w:rPr>
          <w:rFonts w:ascii="Arial" w:hAnsi="Arial" w:cs="Arial"/>
          <w:color w:val="000000" w:themeColor="text1"/>
        </w:rPr>
        <w:t>.</w:t>
      </w:r>
    </w:p>
    <w:p w:rsidR="00C74762" w:rsidRPr="000F4A3B" w:rsidRDefault="00C74762" w:rsidP="00457BB9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>En todo caso ellos están en lo suyo, en desempeñar el papel de oposición reactiva</w:t>
      </w:r>
      <w:r w:rsidR="0091276F" w:rsidRPr="000F4A3B">
        <w:rPr>
          <w:rFonts w:ascii="Arial" w:hAnsi="Arial" w:cs="Arial"/>
          <w:color w:val="000000" w:themeColor="text1"/>
        </w:rPr>
        <w:t xml:space="preserve">, </w:t>
      </w:r>
      <w:r w:rsidRPr="000F4A3B">
        <w:rPr>
          <w:rFonts w:ascii="Arial" w:hAnsi="Arial" w:cs="Arial"/>
          <w:color w:val="000000" w:themeColor="text1"/>
        </w:rPr>
        <w:t xml:space="preserve">basados en </w:t>
      </w:r>
      <w:r w:rsidR="00492D22" w:rsidRPr="000F4A3B">
        <w:rPr>
          <w:rFonts w:ascii="Arial" w:hAnsi="Arial" w:cs="Arial"/>
          <w:color w:val="000000" w:themeColor="text1"/>
        </w:rPr>
        <w:t xml:space="preserve">la promoción </w:t>
      </w:r>
      <w:r w:rsidRPr="000F4A3B">
        <w:rPr>
          <w:rFonts w:ascii="Arial" w:hAnsi="Arial" w:cs="Arial"/>
          <w:color w:val="000000" w:themeColor="text1"/>
        </w:rPr>
        <w:t>de</w:t>
      </w:r>
      <w:r w:rsidR="00492D22" w:rsidRPr="000F4A3B">
        <w:rPr>
          <w:rFonts w:ascii="Arial" w:hAnsi="Arial" w:cs="Arial"/>
          <w:color w:val="000000" w:themeColor="text1"/>
        </w:rPr>
        <w:t>l</w:t>
      </w:r>
      <w:r w:rsidRPr="000F4A3B">
        <w:rPr>
          <w:rFonts w:ascii="Arial" w:hAnsi="Arial" w:cs="Arial"/>
          <w:color w:val="000000" w:themeColor="text1"/>
        </w:rPr>
        <w:t xml:space="preserve"> odio </w:t>
      </w:r>
      <w:r w:rsidR="0091276F" w:rsidRPr="000F4A3B">
        <w:rPr>
          <w:rFonts w:ascii="Arial" w:hAnsi="Arial" w:cs="Arial"/>
          <w:color w:val="000000" w:themeColor="text1"/>
        </w:rPr>
        <w:t xml:space="preserve">–respaldados en actitudes racistas </w:t>
      </w:r>
      <w:r w:rsidR="00492D22" w:rsidRPr="000F4A3B">
        <w:rPr>
          <w:rFonts w:ascii="Arial" w:hAnsi="Arial" w:cs="Arial"/>
          <w:color w:val="000000" w:themeColor="text1"/>
        </w:rPr>
        <w:t xml:space="preserve">y aún </w:t>
      </w:r>
      <w:r w:rsidR="0091276F" w:rsidRPr="000F4A3B">
        <w:rPr>
          <w:rFonts w:ascii="Arial" w:hAnsi="Arial" w:cs="Arial"/>
          <w:color w:val="000000" w:themeColor="text1"/>
        </w:rPr>
        <w:lastRenderedPageBreak/>
        <w:t>clasistas, aunque juran que no existe la lucha de clases–</w:t>
      </w:r>
      <w:r w:rsidR="00492D22" w:rsidRPr="000F4A3B">
        <w:rPr>
          <w:rFonts w:ascii="Arial" w:hAnsi="Arial" w:cs="Arial"/>
          <w:color w:val="000000" w:themeColor="text1"/>
        </w:rPr>
        <w:t>,</w:t>
      </w:r>
      <w:r w:rsidR="0091276F" w:rsidRPr="000F4A3B">
        <w:rPr>
          <w:rFonts w:ascii="Arial" w:hAnsi="Arial" w:cs="Arial"/>
          <w:color w:val="000000" w:themeColor="text1"/>
        </w:rPr>
        <w:t xml:space="preserve"> </w:t>
      </w:r>
      <w:r w:rsidRPr="000F4A3B">
        <w:rPr>
          <w:rFonts w:ascii="Arial" w:hAnsi="Arial" w:cs="Arial"/>
          <w:color w:val="000000" w:themeColor="text1"/>
        </w:rPr>
        <w:t xml:space="preserve">para apuntalar </w:t>
      </w:r>
      <w:r w:rsidR="00492D22" w:rsidRPr="000F4A3B">
        <w:rPr>
          <w:rFonts w:ascii="Arial" w:hAnsi="Arial" w:cs="Arial"/>
          <w:color w:val="000000" w:themeColor="text1"/>
        </w:rPr>
        <w:t>un</w:t>
      </w:r>
      <w:r w:rsidRPr="000F4A3B">
        <w:rPr>
          <w:rFonts w:ascii="Arial" w:hAnsi="Arial" w:cs="Arial"/>
          <w:color w:val="000000" w:themeColor="text1"/>
        </w:rPr>
        <w:t xml:space="preserve"> quehacer demasiado prim</w:t>
      </w:r>
      <w:r w:rsidR="0091276F" w:rsidRPr="000F4A3B">
        <w:rPr>
          <w:rFonts w:ascii="Arial" w:hAnsi="Arial" w:cs="Arial"/>
          <w:color w:val="000000" w:themeColor="text1"/>
        </w:rPr>
        <w:t>itivo porque está</w:t>
      </w:r>
      <w:r w:rsidRPr="000F4A3B">
        <w:rPr>
          <w:rFonts w:ascii="Arial" w:hAnsi="Arial" w:cs="Arial"/>
          <w:color w:val="000000" w:themeColor="text1"/>
        </w:rPr>
        <w:t xml:space="preserve"> ayuno de propuestas alternativas</w:t>
      </w:r>
      <w:r w:rsidR="0091276F" w:rsidRPr="000F4A3B">
        <w:rPr>
          <w:rFonts w:ascii="Arial" w:hAnsi="Arial" w:cs="Arial"/>
          <w:color w:val="000000" w:themeColor="text1"/>
        </w:rPr>
        <w:t xml:space="preserve">, como lo demostraron el domingo </w:t>
      </w:r>
      <w:r w:rsidR="00492D22" w:rsidRPr="000F4A3B">
        <w:rPr>
          <w:rFonts w:ascii="Arial" w:hAnsi="Arial" w:cs="Arial"/>
          <w:color w:val="000000" w:themeColor="text1"/>
        </w:rPr>
        <w:t xml:space="preserve">17 </w:t>
      </w:r>
      <w:r w:rsidR="0091276F" w:rsidRPr="000F4A3B">
        <w:rPr>
          <w:rFonts w:ascii="Arial" w:hAnsi="Arial" w:cs="Arial"/>
          <w:color w:val="000000" w:themeColor="text1"/>
        </w:rPr>
        <w:t xml:space="preserve">en la Cámara de Diputados al rechazar la reforma constitucional eléctrica bajo los </w:t>
      </w:r>
      <w:r w:rsidR="00E32E39" w:rsidRPr="000F4A3B">
        <w:rPr>
          <w:rFonts w:ascii="Arial" w:hAnsi="Arial" w:cs="Arial"/>
          <w:color w:val="000000" w:themeColor="text1"/>
        </w:rPr>
        <w:t>“</w:t>
      </w:r>
      <w:r w:rsidR="0091276F" w:rsidRPr="000F4A3B">
        <w:rPr>
          <w:rFonts w:ascii="Arial" w:hAnsi="Arial" w:cs="Arial"/>
          <w:color w:val="000000" w:themeColor="text1"/>
        </w:rPr>
        <w:t>argumentos</w:t>
      </w:r>
      <w:r w:rsidR="00E32E39" w:rsidRPr="000F4A3B">
        <w:rPr>
          <w:rFonts w:ascii="Arial" w:hAnsi="Arial" w:cs="Arial"/>
          <w:color w:val="000000" w:themeColor="text1"/>
        </w:rPr>
        <w:t>”</w:t>
      </w:r>
      <w:r w:rsidR="004426EF" w:rsidRPr="000F4A3B">
        <w:rPr>
          <w:rFonts w:ascii="Arial" w:hAnsi="Arial" w:cs="Arial"/>
          <w:color w:val="000000" w:themeColor="text1"/>
        </w:rPr>
        <w:t xml:space="preserve"> o</w:t>
      </w:r>
      <w:r w:rsidR="00492D22" w:rsidRPr="000F4A3B">
        <w:rPr>
          <w:rFonts w:ascii="Arial" w:hAnsi="Arial" w:cs="Arial"/>
          <w:color w:val="000000" w:themeColor="text1"/>
        </w:rPr>
        <w:t xml:space="preserve"> consignas,</w:t>
      </w:r>
      <w:r w:rsidR="0091276F" w:rsidRPr="000F4A3B">
        <w:rPr>
          <w:rFonts w:ascii="Arial" w:hAnsi="Arial" w:cs="Arial"/>
          <w:color w:val="000000" w:themeColor="text1"/>
        </w:rPr>
        <w:t xml:space="preserve"> de “Nos vamos a chingar a Morena” y “No pasar</w:t>
      </w:r>
      <w:r w:rsidR="00145A0D">
        <w:rPr>
          <w:rFonts w:ascii="Arial" w:hAnsi="Arial" w:cs="Arial"/>
          <w:color w:val="000000" w:themeColor="text1"/>
        </w:rPr>
        <w:t>á</w:t>
      </w:r>
      <w:r w:rsidR="0091276F" w:rsidRPr="000F4A3B">
        <w:rPr>
          <w:rFonts w:ascii="Arial" w:hAnsi="Arial" w:cs="Arial"/>
          <w:color w:val="000000" w:themeColor="text1"/>
        </w:rPr>
        <w:t>”</w:t>
      </w:r>
      <w:r w:rsidRPr="000F4A3B">
        <w:rPr>
          <w:rFonts w:ascii="Arial" w:hAnsi="Arial" w:cs="Arial"/>
          <w:color w:val="000000" w:themeColor="text1"/>
        </w:rPr>
        <w:t>.</w:t>
      </w:r>
    </w:p>
    <w:p w:rsidR="00424A65" w:rsidRPr="000F4A3B" w:rsidRDefault="0091276F" w:rsidP="00D449FA">
      <w:pPr>
        <w:ind w:firstLine="708"/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>Ahora pagan los costos políticos y éticos con una campaña que pretende exhibirlos como “traidores a la patria”, concepto legal anticipado por Lázaro Cárdenas del Río y Adolfo López Mateos.</w:t>
      </w:r>
    </w:p>
    <w:p w:rsidR="00A77FC4" w:rsidRPr="000F4A3B" w:rsidRDefault="00A77FC4" w:rsidP="00A77FC4">
      <w:pPr>
        <w:jc w:val="center"/>
        <w:rPr>
          <w:rFonts w:ascii="Arial" w:hAnsi="Arial" w:cs="Arial"/>
          <w:b/>
          <w:color w:val="000000" w:themeColor="text1"/>
        </w:rPr>
      </w:pPr>
      <w:r w:rsidRPr="000F4A3B">
        <w:rPr>
          <w:rFonts w:ascii="Arial" w:hAnsi="Arial" w:cs="Arial"/>
          <w:b/>
          <w:color w:val="000000" w:themeColor="text1"/>
        </w:rPr>
        <w:t>Acuse de recibo</w:t>
      </w:r>
    </w:p>
    <w:p w:rsidR="00A77FC4" w:rsidRPr="000F4A3B" w:rsidRDefault="00A77FC4" w:rsidP="00A77FC4">
      <w:pPr>
        <w:jc w:val="both"/>
        <w:rPr>
          <w:rFonts w:ascii="Arial" w:hAnsi="Arial" w:cs="Arial"/>
          <w:color w:val="000000" w:themeColor="text1"/>
        </w:rPr>
      </w:pPr>
      <w:r w:rsidRPr="000F4A3B">
        <w:rPr>
          <w:rFonts w:ascii="Arial" w:hAnsi="Arial" w:cs="Arial"/>
          <w:color w:val="000000" w:themeColor="text1"/>
        </w:rPr>
        <w:t xml:space="preserve">De Elba Pérez Villalba: “A propósito de retirar las visas o negárselas para ir a EU, a los diputados que conforman el Grupo de Amistad México-Rusia, nos recuerda los tiempos pasados cuando ni los que estudiamos en la URSS podíamos solicitar una visa, porque no nos la darían. Y no se diga a los comunistas, quienes estaban en listas considerados como </w:t>
      </w:r>
      <w:r w:rsidRPr="000F4A3B">
        <w:rPr>
          <w:rFonts w:ascii="Arial" w:hAnsi="Arial" w:cs="Arial"/>
          <w:i/>
          <w:color w:val="000000" w:themeColor="text1"/>
        </w:rPr>
        <w:t>non gratos</w:t>
      </w:r>
      <w:r w:rsidRPr="000F4A3B">
        <w:rPr>
          <w:rFonts w:ascii="Arial" w:hAnsi="Arial" w:cs="Arial"/>
          <w:color w:val="000000" w:themeColor="text1"/>
        </w:rPr>
        <w:t xml:space="preserve"> para ese país. Mi mamá, Amelia Villalba Alvarado, quien fue del PCM y de su dirección, viajó a la URSS vía París, y el avión hacía escala en Nueva York; cuando pasó al área de revisión en el aeropuerto, igual que otros pasajeros, la apartaron porque estaba en la famosa </w:t>
      </w:r>
      <w:r w:rsidR="004426EF" w:rsidRPr="000F4A3B">
        <w:rPr>
          <w:rFonts w:ascii="Arial" w:hAnsi="Arial" w:cs="Arial"/>
          <w:color w:val="000000" w:themeColor="text1"/>
        </w:rPr>
        <w:t>‘</w:t>
      </w:r>
      <w:r w:rsidRPr="000F4A3B">
        <w:rPr>
          <w:rFonts w:ascii="Arial" w:hAnsi="Arial" w:cs="Arial"/>
          <w:color w:val="000000" w:themeColor="text1"/>
        </w:rPr>
        <w:t>lista negra’. Después la trasladaron a un cuarto en donde la interrogaron, y no le permitieron estar en la sala de espera con los otros pasajeros; luego la subieron al avión a que esperara ahí, hasta que continuara el vuelo. No sería raro regresar a esos tiempos. Ya se habla de aplicar lo mismo que a los diputados mencionados, a quienes apoyen a Rusia”… De “</w:t>
      </w:r>
      <w:proofErr w:type="spellStart"/>
      <w:r w:rsidRPr="000F4A3B">
        <w:rPr>
          <w:rFonts w:ascii="Arial" w:hAnsi="Arial" w:cs="Arial"/>
          <w:color w:val="000000" w:themeColor="text1"/>
        </w:rPr>
        <w:t>comentócratas</w:t>
      </w:r>
      <w:proofErr w:type="spellEnd"/>
      <w:r w:rsidRPr="000F4A3B">
        <w:rPr>
          <w:rFonts w:ascii="Arial" w:hAnsi="Arial" w:cs="Arial"/>
          <w:color w:val="000000" w:themeColor="text1"/>
        </w:rPr>
        <w:t xml:space="preserve"> y académicos de Twitter” provienen las críticas de los que</w:t>
      </w:r>
      <w:r w:rsidRPr="000F4A3B">
        <w:rPr>
          <w:rFonts w:ascii="Arial" w:eastAsiaTheme="minorHAnsi" w:hAnsi="Arial" w:cs="Arial"/>
          <w:color w:val="000000" w:themeColor="text1"/>
          <w:lang w:eastAsia="en-US"/>
        </w:rPr>
        <w:t xml:space="preserve"> “pretenden erigirse en los únicos intérpretes de la Constitución y emprenden campañas de insultos y descalificaciones cuando un fallo no les gusta”, asegura Arturo Saldívar, </w:t>
      </w:r>
      <w:r w:rsidRPr="000F4A3B">
        <w:rPr>
          <w:rFonts w:ascii="Arial" w:hAnsi="Arial" w:cs="Arial"/>
          <w:color w:val="000000" w:themeColor="text1"/>
        </w:rPr>
        <w:t xml:space="preserve">presidente de la Suprema Corte… Santiago Creel y Carmen Aristegui “están vendidos al actual gobierno de </w:t>
      </w:r>
      <w:proofErr w:type="spellStart"/>
      <w:r w:rsidRPr="000F4A3B">
        <w:rPr>
          <w:rFonts w:ascii="Arial" w:hAnsi="Arial" w:cs="Arial"/>
          <w:color w:val="000000" w:themeColor="text1"/>
        </w:rPr>
        <w:t>Biden-Blinken</w:t>
      </w:r>
      <w:proofErr w:type="spellEnd"/>
      <w:r w:rsidRPr="000F4A3B">
        <w:rPr>
          <w:rFonts w:ascii="Arial" w:hAnsi="Arial" w:cs="Arial"/>
          <w:color w:val="000000" w:themeColor="text1"/>
        </w:rPr>
        <w:t xml:space="preserve">”, dice Manú </w:t>
      </w:r>
      <w:proofErr w:type="spellStart"/>
      <w:r w:rsidRPr="000F4A3B">
        <w:rPr>
          <w:rFonts w:ascii="Arial" w:hAnsi="Arial" w:cs="Arial"/>
          <w:color w:val="000000" w:themeColor="text1"/>
        </w:rPr>
        <w:t>Dor</w:t>
      </w:r>
      <w:r w:rsidR="004426EF" w:rsidRPr="000F4A3B">
        <w:rPr>
          <w:rFonts w:ascii="Arial" w:hAnsi="Arial" w:cs="Arial"/>
          <w:color w:val="000000" w:themeColor="text1"/>
        </w:rPr>
        <w:t>n</w:t>
      </w:r>
      <w:r w:rsidRPr="000F4A3B">
        <w:rPr>
          <w:rFonts w:ascii="Arial" w:hAnsi="Arial" w:cs="Arial"/>
          <w:color w:val="000000" w:themeColor="text1"/>
        </w:rPr>
        <w:t>bierer</w:t>
      </w:r>
      <w:proofErr w:type="spellEnd"/>
      <w:r w:rsidRPr="000F4A3B">
        <w:rPr>
          <w:rFonts w:ascii="Arial" w:hAnsi="Arial" w:cs="Arial"/>
          <w:color w:val="000000" w:themeColor="text1"/>
        </w:rPr>
        <w:t>. “¡Qué pena me dan amigos! Pero para ustedes ‘</w:t>
      </w:r>
      <w:proofErr w:type="spellStart"/>
      <w:r w:rsidRPr="000F4A3B">
        <w:rPr>
          <w:rFonts w:ascii="Arial" w:hAnsi="Arial" w:cs="Arial"/>
          <w:color w:val="000000" w:themeColor="text1"/>
        </w:rPr>
        <w:t>money</w:t>
      </w:r>
      <w:proofErr w:type="spellEnd"/>
      <w:r w:rsidRPr="000F4A3B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0F4A3B">
        <w:rPr>
          <w:rFonts w:ascii="Arial" w:hAnsi="Arial" w:cs="Arial"/>
          <w:color w:val="000000" w:themeColor="text1"/>
        </w:rPr>
        <w:t>is</w:t>
      </w:r>
      <w:proofErr w:type="spellEnd"/>
      <w:r w:rsidRPr="000F4A3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F4A3B">
        <w:rPr>
          <w:rFonts w:ascii="Arial" w:hAnsi="Arial" w:cs="Arial"/>
          <w:color w:val="000000" w:themeColor="text1"/>
        </w:rPr>
        <w:t>money</w:t>
      </w:r>
      <w:proofErr w:type="spellEnd"/>
      <w:r w:rsidRPr="000F4A3B">
        <w:rPr>
          <w:rFonts w:ascii="Arial" w:hAnsi="Arial" w:cs="Arial"/>
          <w:color w:val="000000" w:themeColor="text1"/>
        </w:rPr>
        <w:t>’ ¿o no?</w:t>
      </w:r>
      <w:r w:rsidR="000F4A3B" w:rsidRPr="000F4A3B">
        <w:rPr>
          <w:rFonts w:ascii="Arial" w:hAnsi="Arial" w:cs="Arial"/>
          <w:color w:val="000000" w:themeColor="text1"/>
        </w:rPr>
        <w:t>”</w:t>
      </w:r>
    </w:p>
    <w:p w:rsidR="00313B97" w:rsidRPr="000F4A3B" w:rsidRDefault="00145A0D" w:rsidP="00A77FC4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A77FC4" w:rsidRPr="000F4A3B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77FC4" w:rsidRPr="000F4A3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A77FC4" w:rsidRPr="000F4A3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77FC4" w:rsidRPr="000F4A3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A77FC4" w:rsidRPr="000F4A3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77FC4" w:rsidRPr="000F4A3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A77FC4" w:rsidRPr="000F4A3B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313B97" w:rsidRPr="000F4A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C4"/>
    <w:rsid w:val="000F4A3B"/>
    <w:rsid w:val="00145A0D"/>
    <w:rsid w:val="00313B97"/>
    <w:rsid w:val="004159F5"/>
    <w:rsid w:val="00424A65"/>
    <w:rsid w:val="004426EF"/>
    <w:rsid w:val="00443C2D"/>
    <w:rsid w:val="0045326D"/>
    <w:rsid w:val="00457BB9"/>
    <w:rsid w:val="00492D22"/>
    <w:rsid w:val="00513205"/>
    <w:rsid w:val="008A59B3"/>
    <w:rsid w:val="0091276F"/>
    <w:rsid w:val="0093525D"/>
    <w:rsid w:val="00A77FC4"/>
    <w:rsid w:val="00B46DB8"/>
    <w:rsid w:val="00C26132"/>
    <w:rsid w:val="00C74762"/>
    <w:rsid w:val="00D449FA"/>
    <w:rsid w:val="00D51268"/>
    <w:rsid w:val="00E32E39"/>
    <w:rsid w:val="00EA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081838-CA9E-4828-890C-D9492759D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F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9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847</Words>
  <Characters>4269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2022-04-21T17:10:00Z</dcterms:created>
  <dcterms:modified xsi:type="dcterms:W3CDTF">2022-04-22T00:52:00Z</dcterms:modified>
</cp:coreProperties>
</file>