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7C" w:rsidRPr="00F46E92" w:rsidRDefault="006B5D7C" w:rsidP="006B5D7C">
      <w:pPr>
        <w:rPr>
          <w:rFonts w:ascii="Arial" w:hAnsi="Arial" w:cs="Arial"/>
          <w:color w:val="000000" w:themeColor="text1"/>
          <w:sz w:val="28"/>
          <w:szCs w:val="28"/>
        </w:rPr>
      </w:pPr>
      <w:r w:rsidRPr="00F46E9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B5D7C" w:rsidRPr="00F46E92" w:rsidRDefault="006B5D7C" w:rsidP="006B5D7C">
      <w:pPr>
        <w:rPr>
          <w:rFonts w:ascii="Arial" w:hAnsi="Arial" w:cs="Arial"/>
          <w:color w:val="000000" w:themeColor="text1"/>
        </w:rPr>
      </w:pPr>
    </w:p>
    <w:p w:rsidR="006B5D7C" w:rsidRPr="00F46E92" w:rsidRDefault="006B5D7C" w:rsidP="006B5D7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46E92">
        <w:rPr>
          <w:rFonts w:ascii="Arial" w:hAnsi="Arial" w:cs="Arial"/>
          <w:b/>
          <w:color w:val="000000" w:themeColor="text1"/>
          <w:sz w:val="36"/>
          <w:szCs w:val="36"/>
        </w:rPr>
        <w:t>En la 4T también hace aire</w:t>
      </w:r>
    </w:p>
    <w:p w:rsidR="006B5D7C" w:rsidRPr="00F46E92" w:rsidRDefault="006B5D7C" w:rsidP="006B5D7C">
      <w:pPr>
        <w:rPr>
          <w:rFonts w:ascii="Arial" w:hAnsi="Arial" w:cs="Arial"/>
          <w:color w:val="000000" w:themeColor="text1"/>
        </w:rPr>
      </w:pPr>
    </w:p>
    <w:p w:rsidR="006B5D7C" w:rsidRPr="00F46E92" w:rsidRDefault="006B5D7C" w:rsidP="006B5D7C">
      <w:pPr>
        <w:rPr>
          <w:rFonts w:ascii="Arial" w:hAnsi="Arial" w:cs="Arial"/>
          <w:b/>
          <w:color w:val="000000" w:themeColor="text1"/>
        </w:rPr>
      </w:pPr>
      <w:r w:rsidRPr="00F46E92">
        <w:rPr>
          <w:rFonts w:ascii="Arial" w:hAnsi="Arial" w:cs="Arial"/>
          <w:b/>
          <w:color w:val="000000" w:themeColor="text1"/>
        </w:rPr>
        <w:t>Eduardo Ibarra Aguirre</w:t>
      </w:r>
    </w:p>
    <w:p w:rsidR="006B5D7C" w:rsidRPr="00F46E92" w:rsidRDefault="006B5D7C" w:rsidP="006B5D7C">
      <w:pPr>
        <w:rPr>
          <w:rFonts w:ascii="Arial" w:hAnsi="Arial" w:cs="Arial"/>
          <w:color w:val="000000" w:themeColor="text1"/>
        </w:rPr>
      </w:pPr>
    </w:p>
    <w:p w:rsidR="00696DDC" w:rsidRPr="00F46E92" w:rsidRDefault="00696DDC" w:rsidP="00696DDC">
      <w:pPr>
        <w:jc w:val="both"/>
        <w:rPr>
          <w:rFonts w:ascii="Arial" w:hAnsi="Arial" w:cs="Arial"/>
          <w:color w:val="000000" w:themeColor="text1"/>
        </w:rPr>
      </w:pPr>
      <w:r w:rsidRPr="00F46E92">
        <w:rPr>
          <w:rFonts w:ascii="Arial" w:hAnsi="Arial" w:cs="Arial"/>
          <w:color w:val="000000" w:themeColor="text1"/>
        </w:rPr>
        <w:t>La Fiscalía General de la República abrió más</w:t>
      </w:r>
      <w:bookmarkStart w:id="0" w:name="_GoBack"/>
      <w:bookmarkEnd w:id="0"/>
      <w:r w:rsidRPr="00F46E92">
        <w:rPr>
          <w:rFonts w:ascii="Arial" w:hAnsi="Arial" w:cs="Arial"/>
          <w:color w:val="000000" w:themeColor="text1"/>
        </w:rPr>
        <w:t xml:space="preserve"> de 20 carpetas para indagar actos de corrupción en Seguridad Alimentaria Mexicana que dirige Ignacio Ovalle, específicamente en Distribuidora </w:t>
      </w:r>
      <w:proofErr w:type="spellStart"/>
      <w:r w:rsidRPr="00F46E92">
        <w:rPr>
          <w:rFonts w:ascii="Arial" w:hAnsi="Arial" w:cs="Arial"/>
          <w:color w:val="000000" w:themeColor="text1"/>
        </w:rPr>
        <w:t>Conasupo</w:t>
      </w:r>
      <w:proofErr w:type="spellEnd"/>
      <w:r w:rsidRPr="00F46E92">
        <w:rPr>
          <w:rFonts w:ascii="Arial" w:hAnsi="Arial" w:cs="Arial"/>
          <w:color w:val="000000" w:themeColor="text1"/>
        </w:rPr>
        <w:t xml:space="preserve"> y Leche Industrializada </w:t>
      </w:r>
      <w:proofErr w:type="spellStart"/>
      <w:r w:rsidRPr="00F46E92">
        <w:rPr>
          <w:rFonts w:ascii="Arial" w:hAnsi="Arial" w:cs="Arial"/>
          <w:color w:val="000000" w:themeColor="text1"/>
        </w:rPr>
        <w:t>Conasupo</w:t>
      </w:r>
      <w:proofErr w:type="spellEnd"/>
      <w:r w:rsidRPr="00F46E92">
        <w:rPr>
          <w:rFonts w:ascii="Arial" w:hAnsi="Arial" w:cs="Arial"/>
          <w:color w:val="000000" w:themeColor="text1"/>
        </w:rPr>
        <w:t xml:space="preserve">, dependientes de </w:t>
      </w:r>
      <w:proofErr w:type="spellStart"/>
      <w:r w:rsidRPr="00F46E92">
        <w:rPr>
          <w:rFonts w:ascii="Arial" w:hAnsi="Arial" w:cs="Arial"/>
          <w:color w:val="000000" w:themeColor="text1"/>
        </w:rPr>
        <w:t>Segalmex</w:t>
      </w:r>
      <w:proofErr w:type="spellEnd"/>
      <w:r w:rsidRPr="00F46E92">
        <w:rPr>
          <w:rFonts w:ascii="Arial" w:hAnsi="Arial" w:cs="Arial"/>
          <w:color w:val="000000" w:themeColor="text1"/>
        </w:rPr>
        <w:t>, el proyecto del presidente Andrés Manuel para garantizar el abasto nacional de alimentos básicos.</w:t>
      </w:r>
    </w:p>
    <w:p w:rsidR="00696DDC" w:rsidRPr="00696DDC" w:rsidRDefault="00696DDC" w:rsidP="00A514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graves 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>irregularidades detectadas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que fueron 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>denunciadas por la Auditoría Superior de la Federación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, dependiente de la Cámara de Diputados,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y la Secretaría de la Función Pública incluyen la entrega de contrataciones sin licitación, compras simuladas, gastos no acreditados </w:t>
      </w:r>
      <w:r w:rsidR="00DA6485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e incluso 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>la utilización de 8 millones de pesos de</w:t>
      </w:r>
      <w:r w:rsidR="00DA6485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l erario 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>para invertir</w:t>
      </w:r>
      <w:r w:rsidR="00DA6485" w:rsidRPr="00F46E92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en el mercado de valores, </w:t>
      </w:r>
      <w:r w:rsidR="00DA6485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recursos </w:t>
      </w:r>
      <w:r w:rsidR="008E0EF0" w:rsidRPr="00F46E92">
        <w:rPr>
          <w:rFonts w:ascii="Arial" w:eastAsiaTheme="minorHAnsi" w:hAnsi="Arial" w:cs="Arial"/>
          <w:color w:val="000000" w:themeColor="text1"/>
          <w:lang w:eastAsia="en-US"/>
        </w:rPr>
        <w:t>ya</w:t>
      </w:r>
      <w:r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recuperados.</w:t>
      </w:r>
    </w:p>
    <w:p w:rsidR="00696DDC" w:rsidRPr="00F46E92" w:rsidRDefault="00DA6485" w:rsidP="00A514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De acuerdo con la información </w:t>
      </w:r>
      <w:r w:rsidR="009A33AF" w:rsidRPr="00F46E92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los reporteros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Arturo Sánchez J., Gustavo Castillo y Angélica Enciso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(La Jornada, 15-II-22), f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uncionarios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de la Federación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revelaron que el caso es investigado por la Fiscalía Especializada en Control Competencial,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a cargo de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Juan Ramos López</w:t>
      </w:r>
      <w:r w:rsidR="008E0EF0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que indaga irregularidades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>la asignación directa de contratos a organizaciones que son investigadas por ser empresas fachada, pero que lograron operaciones que sumarían más de mil millones de pesos, de acuerdo con la denuncia presentada por la A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uditoría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uperior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B7C01" w:rsidRPr="00F46E92" w:rsidRDefault="000F130B" w:rsidP="00A514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El silencio de los 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>colaboradores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de Ovalle Fernández –exsecretario particular de Luis Echeverría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subsecretario de la Secretaría de la Presidencia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, frente a las búsquedas informativas de los </w:t>
      </w:r>
      <w:r w:rsidRPr="00F46E92">
        <w:rPr>
          <w:rFonts w:ascii="Arial" w:eastAsiaTheme="minorHAnsi" w:hAnsi="Arial" w:cs="Arial"/>
          <w:i/>
          <w:color w:val="000000" w:themeColor="text1"/>
          <w:lang w:eastAsia="en-US"/>
        </w:rPr>
        <w:t>jornaleros</w:t>
      </w:r>
      <w:r w:rsidR="004B7C01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es patético, “Todo lo lleva la Función Pública”, arguyeron en la Secretaría de Agricultura y Desarrollo Rural, de la que depende </w:t>
      </w:r>
      <w:proofErr w:type="spellStart"/>
      <w:r w:rsidR="004B7C01" w:rsidRPr="00F46E92">
        <w:rPr>
          <w:rFonts w:ascii="Arial" w:eastAsiaTheme="minorHAnsi" w:hAnsi="Arial" w:cs="Arial"/>
          <w:color w:val="000000" w:themeColor="text1"/>
          <w:lang w:eastAsia="en-US"/>
        </w:rPr>
        <w:t>Segalmex</w:t>
      </w:r>
      <w:proofErr w:type="spellEnd"/>
      <w:r w:rsidR="004B7C01" w:rsidRPr="00F46E9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34159" w:rsidRPr="00696DDC" w:rsidRDefault="004B7C01" w:rsidP="00A514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46E92">
        <w:rPr>
          <w:rFonts w:ascii="Arial" w:eastAsiaTheme="minorHAnsi" w:hAnsi="Arial" w:cs="Arial"/>
          <w:color w:val="000000" w:themeColor="text1"/>
          <w:lang w:eastAsia="en-US"/>
        </w:rPr>
        <w:t>Las primeras denuncias se presentaron ante la SFP en julio de 2019, en el octavo mes de</w:t>
      </w:r>
      <w:r w:rsidR="00EF7E46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F7E46" w:rsidRPr="00F46E9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Cuarta Transformación, y est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>aban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dirigidas a demostrar acusaciones de trabajadores en contra de René </w:t>
      </w:r>
      <w:proofErr w:type="spellStart"/>
      <w:r w:rsidRPr="00F46E92">
        <w:rPr>
          <w:rFonts w:ascii="Arial" w:eastAsiaTheme="minorHAnsi" w:hAnsi="Arial" w:cs="Arial"/>
          <w:color w:val="000000" w:themeColor="text1"/>
          <w:lang w:eastAsia="en-US"/>
        </w:rPr>
        <w:t>Gavira</w:t>
      </w:r>
      <w:proofErr w:type="spellEnd"/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F46E92">
        <w:rPr>
          <w:rFonts w:ascii="Arial" w:eastAsiaTheme="minorHAnsi" w:hAnsi="Arial" w:cs="Arial"/>
          <w:color w:val="000000" w:themeColor="text1"/>
          <w:lang w:eastAsia="en-US"/>
        </w:rPr>
        <w:t>Segreste</w:t>
      </w:r>
      <w:proofErr w:type="spellEnd"/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, director de Administración y Finanzas por emplear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a su sobrina y su tío, incrementar el número de plazas de altos funcionarios, contratar un guardaespaldas con recursos públicos y realizar despidos </w:t>
      </w:r>
      <w:r w:rsidR="00895A92" w:rsidRPr="00F46E92">
        <w:rPr>
          <w:rFonts w:ascii="Arial" w:eastAsiaTheme="minorHAnsi" w:hAnsi="Arial" w:cs="Arial"/>
          <w:color w:val="000000" w:themeColor="text1"/>
          <w:lang w:eastAsia="en-US"/>
        </w:rPr>
        <w:t>arbitrarios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. Es decir, la voracidad</w:t>
      </w:r>
      <w:r w:rsidR="00895A92" w:rsidRPr="00F46E92">
        <w:rPr>
          <w:rFonts w:ascii="Arial" w:eastAsiaTheme="minorHAnsi" w:hAnsi="Arial" w:cs="Arial"/>
          <w:color w:val="000000" w:themeColor="text1"/>
          <w:lang w:eastAsia="en-US"/>
        </w:rPr>
        <w:t>, torpeza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F7E46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y ostentación por delante y sin medir </w:t>
      </w:r>
      <w:r w:rsidR="0083415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EF7E46" w:rsidRPr="00F46E92">
        <w:rPr>
          <w:rFonts w:ascii="Arial" w:eastAsiaTheme="minorHAnsi" w:hAnsi="Arial" w:cs="Arial"/>
          <w:color w:val="000000" w:themeColor="text1"/>
          <w:lang w:eastAsia="en-US"/>
        </w:rPr>
        <w:t>consecuencias que afortunadamente tuvo.</w:t>
      </w:r>
      <w:r w:rsidR="00895A92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Por ejemplo, en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>su papel como responsable de otorga</w:t>
      </w:r>
      <w:r w:rsidR="00895A92" w:rsidRPr="00F46E92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multimillonarios contratos irreg</w:t>
      </w:r>
      <w:r w:rsidR="00B923CC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ulares por adjudicación directa, incluso a empresas 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propietarios señalados por la A</w:t>
      </w:r>
      <w:r w:rsidR="00B923CC" w:rsidRPr="00F46E92">
        <w:rPr>
          <w:rFonts w:ascii="Arial" w:eastAsiaTheme="minorHAnsi" w:hAnsi="Arial" w:cs="Arial"/>
          <w:color w:val="000000" w:themeColor="text1"/>
          <w:lang w:eastAsia="en-US"/>
        </w:rPr>
        <w:t>uditoría de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ser participantes de un </w:t>
      </w:r>
      <w:r w:rsidR="00B923CC" w:rsidRPr="00F46E92">
        <w:rPr>
          <w:rFonts w:ascii="Arial" w:eastAsiaTheme="minorHAnsi" w:hAnsi="Arial" w:cs="Arial"/>
          <w:color w:val="000000" w:themeColor="text1"/>
          <w:lang w:eastAsia="en-US"/>
        </w:rPr>
        <w:t>esquema de contratación ilegal.</w:t>
      </w:r>
      <w:r w:rsidR="0083415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Además de que en </w:t>
      </w:r>
      <w:r w:rsidR="00834159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2020, </w:t>
      </w:r>
      <w:proofErr w:type="spellStart"/>
      <w:r w:rsidR="00834159" w:rsidRPr="00696DDC">
        <w:rPr>
          <w:rFonts w:ascii="Arial" w:eastAsiaTheme="minorHAnsi" w:hAnsi="Arial" w:cs="Arial"/>
          <w:color w:val="000000" w:themeColor="text1"/>
          <w:lang w:eastAsia="en-US"/>
        </w:rPr>
        <w:t>Segalmex</w:t>
      </w:r>
      <w:proofErr w:type="spellEnd"/>
      <w:r w:rsidR="00834159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adjudicó sin licitar 70% de </w:t>
      </w:r>
      <w:r w:rsidR="0083415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834159" w:rsidRPr="00696DDC">
        <w:rPr>
          <w:rFonts w:ascii="Arial" w:eastAsiaTheme="minorHAnsi" w:hAnsi="Arial" w:cs="Arial"/>
          <w:color w:val="000000" w:themeColor="text1"/>
          <w:lang w:eastAsia="en-US"/>
        </w:rPr>
        <w:t>contratos</w:t>
      </w:r>
      <w:r w:rsidR="00834159" w:rsidRPr="00F46E9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96DDC" w:rsidRPr="00F46E92" w:rsidRDefault="00B923CC" w:rsidP="00B923C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46E92">
        <w:rPr>
          <w:rFonts w:ascii="Arial" w:eastAsiaTheme="minorHAnsi" w:hAnsi="Arial" w:cs="Arial"/>
          <w:color w:val="000000" w:themeColor="text1"/>
          <w:lang w:eastAsia="en-US"/>
        </w:rPr>
        <w:t>Es una red de funcionarios la que está implicada y e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algunos casos 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>ya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>ejercit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acción penal, pero 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todavía no se da</w:t>
      </w:r>
      <w:r w:rsidR="00696DDC" w:rsidRPr="00696DDC">
        <w:rPr>
          <w:rFonts w:ascii="Arial" w:eastAsiaTheme="minorHAnsi" w:hAnsi="Arial" w:cs="Arial"/>
          <w:color w:val="000000" w:themeColor="text1"/>
          <w:lang w:eastAsia="en-US"/>
        </w:rPr>
        <w:t xml:space="preserve"> difusión por parte de la FGR.</w:t>
      </w:r>
    </w:p>
    <w:p w:rsidR="00B923CC" w:rsidRPr="00F46E92" w:rsidRDefault="00B923CC" w:rsidP="00B923C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En cualesquiera casos es notable que la sólo aparente incontinencia verbal de López Obrador –es obligado que ponga diariamente los puntos sobre las </w:t>
      </w:r>
      <w:r w:rsidRPr="00F46E92">
        <w:rPr>
          <w:rFonts w:ascii="Arial" w:eastAsiaTheme="minorHAnsi" w:hAnsi="Arial" w:cs="Arial"/>
          <w:i/>
          <w:color w:val="000000" w:themeColor="text1"/>
          <w:lang w:eastAsia="en-US"/>
        </w:rPr>
        <w:t>íes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en las andanadas de la oposición empresarial que retiene inversiones productivas, mediática y partidista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, muy poco hace referencia a los avances en </w:t>
      </w:r>
      <w:r w:rsidR="00A51459" w:rsidRPr="00F46E9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l abasto nacional de alimentos básicos </w:t>
      </w:r>
      <w:r w:rsidR="000A359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y los magros resultados obtenidos con la política de </w:t>
      </w:r>
      <w:r w:rsidR="000A3599" w:rsidRPr="00F46E92">
        <w:rPr>
          <w:rFonts w:ascii="Arial" w:eastAsiaTheme="minorHAnsi" w:hAnsi="Arial" w:cs="Arial"/>
          <w:color w:val="000000" w:themeColor="text1"/>
          <w:lang w:eastAsia="en-US"/>
        </w:rPr>
        <w:lastRenderedPageBreak/>
        <w:t>los precios de garantía para el campo, donde también la</w:t>
      </w:r>
      <w:r w:rsidR="008E0EF0" w:rsidRPr="00F46E9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0A359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prácticas de corrupción de los funcionarios de </w:t>
      </w:r>
      <w:proofErr w:type="spellStart"/>
      <w:r w:rsidR="000A3599" w:rsidRPr="00F46E92">
        <w:rPr>
          <w:rFonts w:ascii="Arial" w:eastAsiaTheme="minorHAnsi" w:hAnsi="Arial" w:cs="Arial"/>
          <w:color w:val="000000" w:themeColor="text1"/>
          <w:lang w:eastAsia="en-US"/>
        </w:rPr>
        <w:t>Segalmex</w:t>
      </w:r>
      <w:proofErr w:type="spellEnd"/>
      <w:r w:rsidR="000A3599"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hicieron su agosto en detrimento de ejidatarios y pequeños productores rurales, beneficia</w:t>
      </w:r>
      <w:r w:rsidR="00F46E92" w:rsidRPr="00F46E9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0A3599" w:rsidRPr="00F46E92">
        <w:rPr>
          <w:rFonts w:ascii="Arial" w:eastAsiaTheme="minorHAnsi" w:hAnsi="Arial" w:cs="Arial"/>
          <w:color w:val="000000" w:themeColor="text1"/>
          <w:lang w:eastAsia="en-US"/>
        </w:rPr>
        <w:t>do a los medianos previo moche con toneladas de 800 kilos, por ejemplo.</w:t>
      </w:r>
    </w:p>
    <w:p w:rsidR="007E285D" w:rsidRPr="00F46E92" w:rsidRDefault="007E285D" w:rsidP="00B923C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46E92">
        <w:rPr>
          <w:rFonts w:ascii="Arial" w:eastAsiaTheme="minorHAnsi" w:hAnsi="Arial" w:cs="Arial"/>
          <w:color w:val="000000" w:themeColor="text1"/>
          <w:lang w:eastAsia="en-US"/>
        </w:rPr>
        <w:t>Hasta ahora no aparecen indicios informativos que involucren a Ovalle Fernández, el mismo que encabezó el proceso de liquidación de la Compañía Nacional de Subsistencias Populares, pero la omisión en el cumplimento de su deber e</w:t>
      </w:r>
      <w:r w:rsidR="008E0EF0" w:rsidRPr="00F46E9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46E92">
        <w:rPr>
          <w:rFonts w:ascii="Arial" w:eastAsiaTheme="minorHAnsi" w:hAnsi="Arial" w:cs="Arial"/>
          <w:color w:val="000000" w:themeColor="text1"/>
          <w:lang w:eastAsia="en-US"/>
        </w:rPr>
        <w:t xml:space="preserve"> grave. </w:t>
      </w:r>
    </w:p>
    <w:p w:rsidR="006B5D7C" w:rsidRPr="00F46E92" w:rsidRDefault="006B5D7C" w:rsidP="006B5D7C">
      <w:pPr>
        <w:jc w:val="center"/>
        <w:rPr>
          <w:rFonts w:ascii="Arial" w:hAnsi="Arial" w:cs="Arial"/>
          <w:b/>
          <w:color w:val="000000" w:themeColor="text1"/>
        </w:rPr>
      </w:pPr>
      <w:r w:rsidRPr="00F46E92">
        <w:rPr>
          <w:rFonts w:ascii="Arial" w:hAnsi="Arial" w:cs="Arial"/>
          <w:b/>
          <w:color w:val="000000" w:themeColor="text1"/>
        </w:rPr>
        <w:t>Acuse de recibo</w:t>
      </w:r>
    </w:p>
    <w:p w:rsidR="006B5D7C" w:rsidRPr="00F46E92" w:rsidRDefault="006B5D7C" w:rsidP="006B5D7C">
      <w:pPr>
        <w:jc w:val="both"/>
        <w:rPr>
          <w:rFonts w:ascii="Arial" w:hAnsi="Arial" w:cs="Arial"/>
          <w:color w:val="000000" w:themeColor="text1"/>
        </w:rPr>
      </w:pPr>
      <w:r w:rsidRPr="00F46E92">
        <w:rPr>
          <w:rFonts w:ascii="Arial" w:hAnsi="Arial" w:cs="Arial"/>
          <w:color w:val="000000" w:themeColor="text1"/>
        </w:rPr>
        <w:t xml:space="preserve">Una opinión indebidamente rezagada desde hace una semana, es la del periodista Arturo Sandoval: “Muy bueno mi querido Eduardo. Vi la entrevista que le hizo Astillero a Ledesma. Estoy de acuerdo en todo con Ernesto y contigo. Muy similares los análisis de Álvaro Delgado, Rapé, </w:t>
      </w:r>
      <w:proofErr w:type="spellStart"/>
      <w:r w:rsidRPr="00F46E92">
        <w:rPr>
          <w:rFonts w:ascii="Arial" w:hAnsi="Arial" w:cs="Arial"/>
          <w:color w:val="000000" w:themeColor="text1"/>
        </w:rPr>
        <w:t>Thémoris</w:t>
      </w:r>
      <w:proofErr w:type="spellEnd"/>
      <w:r w:rsidRPr="00F46E9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46E92">
        <w:rPr>
          <w:rFonts w:ascii="Arial" w:hAnsi="Arial" w:cs="Arial"/>
          <w:color w:val="000000" w:themeColor="text1"/>
        </w:rPr>
        <w:t>Grecko</w:t>
      </w:r>
      <w:proofErr w:type="spellEnd"/>
      <w:r w:rsidRPr="00F46E92">
        <w:rPr>
          <w:rFonts w:ascii="Arial" w:hAnsi="Arial" w:cs="Arial"/>
          <w:color w:val="000000" w:themeColor="text1"/>
        </w:rPr>
        <w:t xml:space="preserve">, Jorge Meléndez (Preciado), Alejandro Páez (Varela). Incluso </w:t>
      </w:r>
      <w:proofErr w:type="spellStart"/>
      <w:r w:rsidRPr="00F46E92">
        <w:rPr>
          <w:rFonts w:ascii="Arial" w:hAnsi="Arial" w:cs="Arial"/>
          <w:color w:val="000000" w:themeColor="text1"/>
        </w:rPr>
        <w:t>Fabrizio</w:t>
      </w:r>
      <w:proofErr w:type="spellEnd"/>
      <w:r w:rsidRPr="00F46E92">
        <w:rPr>
          <w:rFonts w:ascii="Arial" w:hAnsi="Arial" w:cs="Arial"/>
          <w:color w:val="000000" w:themeColor="text1"/>
        </w:rPr>
        <w:t xml:space="preserve"> Mejía y Lorenzo Meyer en algunos puntos. Empecé mi artículo sobre esto desde antier, le doy vueltas y hoy concluyo. Incluso puse un párrafo tuyo. Veré si acabo. Te abrazo fuerte amigo”: </w:t>
      </w:r>
      <w:hyperlink r:id="rId4" w:history="1">
        <w:r w:rsidRPr="00F46E92">
          <w:rPr>
            <w:rStyle w:val="Hipervnculo"/>
            <w:rFonts w:ascii="Arial" w:hAnsi="Arial" w:cs="Arial"/>
            <w:color w:val="000000" w:themeColor="text1"/>
          </w:rPr>
          <w:t>https://www.revistazocalo.com/utopia-aristegui-obrador-y-la-claridad-de-ledesma/</w:t>
        </w:r>
      </w:hyperlink>
      <w:r w:rsidRPr="00F46E92">
        <w:rPr>
          <w:rFonts w:ascii="Arial" w:hAnsi="Arial" w:cs="Arial"/>
          <w:color w:val="000000" w:themeColor="text1"/>
        </w:rPr>
        <w:t>...</w:t>
      </w:r>
    </w:p>
    <w:p w:rsidR="006B5D7C" w:rsidRPr="00F46E92" w:rsidRDefault="006B5D7C" w:rsidP="006B5D7C">
      <w:pPr>
        <w:jc w:val="both"/>
        <w:rPr>
          <w:rFonts w:ascii="Arial" w:hAnsi="Arial" w:cs="Arial"/>
          <w:color w:val="000000" w:themeColor="text1"/>
        </w:rPr>
      </w:pPr>
      <w:r w:rsidRPr="00F46E92">
        <w:rPr>
          <w:rStyle w:val="Hipervnculo"/>
          <w:rFonts w:ascii="Arial" w:hAnsi="Arial" w:cs="Arial"/>
          <w:color w:val="000000" w:themeColor="text1"/>
          <w:u w:val="none"/>
        </w:rPr>
        <w:t xml:space="preserve">Por un error le envié el enlace a una buena entrevista de Vicente Serrano a Jorge Armando Rocha. Ahora sí, le comparto el vínculo a la conversación con la periodista Laura Barranco en la que hace un excelente retrato de Carlos </w:t>
      </w:r>
      <w:proofErr w:type="spellStart"/>
      <w:r w:rsidRPr="00F46E92">
        <w:rPr>
          <w:rStyle w:val="Hipervnculo"/>
          <w:rFonts w:ascii="Arial" w:hAnsi="Arial" w:cs="Arial"/>
          <w:color w:val="000000" w:themeColor="text1"/>
          <w:u w:val="none"/>
        </w:rPr>
        <w:t>Loret</w:t>
      </w:r>
      <w:proofErr w:type="spellEnd"/>
      <w:r w:rsidRPr="00F46E92">
        <w:rPr>
          <w:rStyle w:val="Hipervnculo"/>
          <w:rFonts w:ascii="Arial" w:hAnsi="Arial" w:cs="Arial"/>
          <w:color w:val="000000" w:themeColor="text1"/>
          <w:u w:val="none"/>
        </w:rPr>
        <w:t xml:space="preserve"> de Mola, el mercenario al que defienden sin matices Enrique </w:t>
      </w:r>
      <w:proofErr w:type="spellStart"/>
      <w:r w:rsidRPr="00F46E92">
        <w:rPr>
          <w:rStyle w:val="Hipervnculo"/>
          <w:rFonts w:ascii="Arial" w:hAnsi="Arial" w:cs="Arial"/>
          <w:color w:val="000000" w:themeColor="text1"/>
          <w:u w:val="none"/>
        </w:rPr>
        <w:t>Krauze</w:t>
      </w:r>
      <w:proofErr w:type="spellEnd"/>
      <w:r w:rsidRPr="00F46E92">
        <w:rPr>
          <w:rStyle w:val="Hipervnculo"/>
          <w:rFonts w:ascii="Arial" w:hAnsi="Arial" w:cs="Arial"/>
          <w:color w:val="000000" w:themeColor="text1"/>
          <w:u w:val="none"/>
        </w:rPr>
        <w:t>, Sergio Aguayo y decenas de miles más que juran “defender la libertad de expresión”</w:t>
      </w:r>
      <w:r w:rsidR="008E0EF0" w:rsidRPr="00F46E92">
        <w:rPr>
          <w:rStyle w:val="Hipervnculo"/>
          <w:rFonts w:ascii="Arial" w:hAnsi="Arial" w:cs="Arial"/>
          <w:color w:val="000000" w:themeColor="text1"/>
          <w:u w:val="none"/>
        </w:rPr>
        <w:t>;</w:t>
      </w:r>
      <w:r w:rsidRPr="00F46E92">
        <w:rPr>
          <w:rStyle w:val="Hipervnculo"/>
          <w:rFonts w:ascii="Arial" w:hAnsi="Arial" w:cs="Arial"/>
          <w:color w:val="000000" w:themeColor="text1"/>
          <w:u w:val="none"/>
        </w:rPr>
        <w:t xml:space="preserve"> en efecto, pero la del gran capital</w:t>
      </w:r>
      <w:r w:rsidR="008E0EF0" w:rsidRPr="00F46E92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Pr="00F46E92">
        <w:rPr>
          <w:rStyle w:val="Hipervnculo"/>
          <w:rFonts w:ascii="Arial" w:hAnsi="Arial" w:cs="Arial"/>
          <w:color w:val="000000" w:themeColor="text1"/>
          <w:u w:val="none"/>
        </w:rPr>
        <w:t xml:space="preserve"> los propietarios del oligopolio mediático y sus “grandes estrellas”: </w:t>
      </w:r>
      <w:hyperlink r:id="rId5" w:history="1">
        <w:r w:rsidRPr="00F46E92">
          <w:rPr>
            <w:rStyle w:val="Hipervnculo"/>
            <w:rFonts w:ascii="Arial" w:hAnsi="Arial" w:cs="Arial"/>
            <w:color w:val="000000" w:themeColor="text1"/>
          </w:rPr>
          <w:t>https://www.youtube.com/watch?v=SKeyvso72Ow</w:t>
        </w:r>
      </w:hyperlink>
      <w:r w:rsidRPr="00F46E92">
        <w:rPr>
          <w:rFonts w:ascii="Arial" w:hAnsi="Arial" w:cs="Arial"/>
          <w:color w:val="000000" w:themeColor="text1"/>
        </w:rPr>
        <w:t xml:space="preserve"> (…) Reporta Daniel Ortega Ibarra, el ingeniero de Matamoros, Tamaulipas: “Recibí información de Utopía, gracias, ¡un abrazo!” </w:t>
      </w:r>
      <w:hyperlink r:id="rId6" w:history="1">
        <w:r w:rsidRPr="00F46E92">
          <w:rPr>
            <w:rStyle w:val="Hipervnculo"/>
            <w:rFonts w:ascii="Arial" w:hAnsi="Arial" w:cs="Arial"/>
            <w:color w:val="000000" w:themeColor="text1"/>
          </w:rPr>
          <w:t>https://almomento.mx/utopia-polemica-senatorial-lealtades-y-aspiraciones/</w:t>
        </w:r>
      </w:hyperlink>
    </w:p>
    <w:p w:rsidR="004F55F3" w:rsidRPr="00F46E92" w:rsidRDefault="00F46E92" w:rsidP="006B5D7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6B5D7C" w:rsidRPr="00F46E9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6B5D7C" w:rsidRPr="00F46E9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6B5D7C" w:rsidRPr="00F46E9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B5D7C" w:rsidRPr="00F46E9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6B5D7C" w:rsidRPr="00F46E9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B5D7C" w:rsidRPr="00F46E9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6B5D7C" w:rsidRPr="00F46E92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F55F3" w:rsidRPr="00F46E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D7C"/>
    <w:rsid w:val="000A3599"/>
    <w:rsid w:val="000F130B"/>
    <w:rsid w:val="004B7C01"/>
    <w:rsid w:val="004F55F3"/>
    <w:rsid w:val="00696DDC"/>
    <w:rsid w:val="006B5D7C"/>
    <w:rsid w:val="007E285D"/>
    <w:rsid w:val="00834159"/>
    <w:rsid w:val="00895A92"/>
    <w:rsid w:val="008E0EF0"/>
    <w:rsid w:val="009A33AF"/>
    <w:rsid w:val="00A51459"/>
    <w:rsid w:val="00B923CC"/>
    <w:rsid w:val="00DA6485"/>
    <w:rsid w:val="00EF7E46"/>
    <w:rsid w:val="00F4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43CF77-F0F7-4BBF-8FF1-E30570C4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B5D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momento.mx/utopia-polemica-senatorial-lealtades-y-aspiracione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SKeyvso72Ow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revistazocalo.com/utopia-aristegui-obrador-y-la-claridad-de-ledesma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809</Words>
  <Characters>4701</Characters>
  <Application>Microsoft Office Word</Application>
  <DocSecurity>0</DocSecurity>
  <Lines>81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2022-02-15T17:31:00Z</dcterms:created>
  <dcterms:modified xsi:type="dcterms:W3CDTF">2022-02-15T20:01:00Z</dcterms:modified>
</cp:coreProperties>
</file>