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6517" w:rsidRPr="00BE20D5" w:rsidRDefault="00D06517" w:rsidP="00D06517">
      <w:pPr>
        <w:rPr>
          <w:rFonts w:ascii="Arial" w:hAnsi="Arial" w:cs="Arial"/>
          <w:color w:val="000000" w:themeColor="text1"/>
          <w:sz w:val="28"/>
          <w:szCs w:val="28"/>
        </w:rPr>
      </w:pPr>
      <w:r w:rsidRPr="00BE20D5">
        <w:rPr>
          <w:rFonts w:ascii="Arial" w:hAnsi="Arial" w:cs="Arial"/>
          <w:color w:val="000000" w:themeColor="text1"/>
          <w:sz w:val="28"/>
          <w:szCs w:val="28"/>
        </w:rPr>
        <w:t>Utopía</w:t>
      </w:r>
    </w:p>
    <w:p w:rsidR="00D06517" w:rsidRPr="00BE20D5" w:rsidRDefault="00D06517" w:rsidP="00D06517">
      <w:pPr>
        <w:rPr>
          <w:rFonts w:ascii="Arial" w:hAnsi="Arial" w:cs="Arial"/>
          <w:color w:val="000000" w:themeColor="text1"/>
        </w:rPr>
      </w:pPr>
    </w:p>
    <w:p w:rsidR="00BF0156" w:rsidRPr="00BE20D5" w:rsidRDefault="00BF0156" w:rsidP="00BF0156">
      <w:pPr>
        <w:jc w:val="center"/>
        <w:rPr>
          <w:rFonts w:ascii="Arial" w:hAnsi="Arial" w:cs="Arial"/>
          <w:b/>
          <w:color w:val="000000" w:themeColor="text1"/>
          <w:sz w:val="36"/>
          <w:szCs w:val="36"/>
        </w:rPr>
      </w:pPr>
      <w:r w:rsidRPr="00BE20D5">
        <w:rPr>
          <w:rFonts w:ascii="Arial" w:hAnsi="Arial" w:cs="Arial"/>
          <w:b/>
          <w:color w:val="000000" w:themeColor="text1"/>
          <w:sz w:val="36"/>
          <w:szCs w:val="36"/>
        </w:rPr>
        <w:t xml:space="preserve">Trato </w:t>
      </w:r>
      <w:r w:rsidR="005C68C0" w:rsidRPr="00BE20D5">
        <w:rPr>
          <w:rFonts w:ascii="Arial" w:hAnsi="Arial" w:cs="Arial"/>
          <w:b/>
          <w:color w:val="000000" w:themeColor="text1"/>
          <w:sz w:val="36"/>
          <w:szCs w:val="36"/>
        </w:rPr>
        <w:t>“</w:t>
      </w:r>
      <w:r w:rsidRPr="00BE20D5">
        <w:rPr>
          <w:rFonts w:ascii="Arial" w:hAnsi="Arial" w:cs="Arial"/>
          <w:b/>
          <w:color w:val="000000" w:themeColor="text1"/>
          <w:sz w:val="36"/>
          <w:szCs w:val="36"/>
        </w:rPr>
        <w:t>indigno</w:t>
      </w:r>
      <w:r w:rsidR="005C68C0" w:rsidRPr="00BE20D5">
        <w:rPr>
          <w:rFonts w:ascii="Arial" w:hAnsi="Arial" w:cs="Arial"/>
          <w:b/>
          <w:color w:val="000000" w:themeColor="text1"/>
          <w:sz w:val="36"/>
          <w:szCs w:val="36"/>
        </w:rPr>
        <w:t>”</w:t>
      </w:r>
      <w:r w:rsidRPr="00BE20D5">
        <w:rPr>
          <w:rFonts w:ascii="Arial" w:hAnsi="Arial" w:cs="Arial"/>
          <w:b/>
          <w:color w:val="000000" w:themeColor="text1"/>
          <w:sz w:val="36"/>
          <w:szCs w:val="36"/>
        </w:rPr>
        <w:t xml:space="preserve"> al INE: ¿Y los fideicomisos?</w:t>
      </w:r>
    </w:p>
    <w:p w:rsidR="00D06517" w:rsidRPr="00BE20D5" w:rsidRDefault="00D06517" w:rsidP="00D06517">
      <w:pPr>
        <w:rPr>
          <w:rFonts w:ascii="Arial" w:hAnsi="Arial" w:cs="Arial"/>
          <w:b/>
          <w:color w:val="000000" w:themeColor="text1"/>
        </w:rPr>
      </w:pPr>
    </w:p>
    <w:p w:rsidR="00120EF9" w:rsidRPr="00BE20D5" w:rsidRDefault="00120EF9" w:rsidP="00120EF9">
      <w:pPr>
        <w:rPr>
          <w:rFonts w:ascii="Arial" w:hAnsi="Arial" w:cs="Arial"/>
          <w:b/>
          <w:color w:val="000000" w:themeColor="text1"/>
        </w:rPr>
      </w:pPr>
      <w:r w:rsidRPr="00BE20D5">
        <w:rPr>
          <w:rFonts w:ascii="Arial" w:hAnsi="Arial" w:cs="Arial"/>
          <w:b/>
          <w:color w:val="000000" w:themeColor="text1"/>
        </w:rPr>
        <w:t>Eduardo Ibarra Aguirre</w:t>
      </w:r>
    </w:p>
    <w:p w:rsidR="00120EF9" w:rsidRPr="00BE20D5" w:rsidRDefault="00120EF9" w:rsidP="00D06517">
      <w:pPr>
        <w:rPr>
          <w:rFonts w:ascii="Arial" w:hAnsi="Arial" w:cs="Arial"/>
          <w:b/>
          <w:color w:val="000000" w:themeColor="text1"/>
        </w:rPr>
      </w:pPr>
    </w:p>
    <w:p w:rsidR="00BF0156" w:rsidRPr="00BE20D5" w:rsidRDefault="00BF0156" w:rsidP="00BF0156">
      <w:pPr>
        <w:jc w:val="both"/>
        <w:rPr>
          <w:rFonts w:ascii="Arial" w:hAnsi="Arial" w:cs="Arial"/>
          <w:color w:val="000000" w:themeColor="text1"/>
        </w:rPr>
      </w:pPr>
      <w:r w:rsidRPr="00BE20D5">
        <w:rPr>
          <w:rFonts w:ascii="Arial" w:hAnsi="Arial" w:cs="Arial"/>
          <w:color w:val="000000" w:themeColor="text1"/>
        </w:rPr>
        <w:t xml:space="preserve">La Secretaría de Hacienda </w:t>
      </w:r>
      <w:r w:rsidRPr="00BE20D5">
        <w:rPr>
          <w:rFonts w:ascii="Arial" w:hAnsi="Arial" w:cs="Arial"/>
          <w:i/>
          <w:color w:val="000000" w:themeColor="text1"/>
        </w:rPr>
        <w:t>bate</w:t>
      </w:r>
      <w:r w:rsidR="00120EF9" w:rsidRPr="00BE20D5">
        <w:rPr>
          <w:rFonts w:ascii="Arial" w:hAnsi="Arial" w:cs="Arial"/>
          <w:i/>
          <w:color w:val="000000" w:themeColor="text1"/>
        </w:rPr>
        <w:t>ó</w:t>
      </w:r>
      <w:r w:rsidRPr="00BE20D5">
        <w:rPr>
          <w:rFonts w:ascii="Arial" w:hAnsi="Arial" w:cs="Arial"/>
          <w:color w:val="000000" w:themeColor="text1"/>
        </w:rPr>
        <w:t xml:space="preserve"> –dicen– a la dirigencia </w:t>
      </w:r>
      <w:r w:rsidR="005C68C0" w:rsidRPr="00BE20D5">
        <w:rPr>
          <w:rFonts w:ascii="Arial" w:hAnsi="Arial" w:cs="Arial"/>
          <w:color w:val="000000" w:themeColor="text1"/>
        </w:rPr>
        <w:t xml:space="preserve">del </w:t>
      </w:r>
      <w:r w:rsidRPr="00BE20D5">
        <w:rPr>
          <w:rFonts w:ascii="Arial" w:hAnsi="Arial" w:cs="Arial"/>
          <w:color w:val="000000" w:themeColor="text1"/>
        </w:rPr>
        <w:t>Instituto Nacional Electoral al negar de manera formal ampliar los recursos luego de que el Consejo General pidiera más de 1 738 millones de pesos para realizar la consulta de revocación de mandato del presidente Andrés Manuel, en los términos que marca la Constitución</w:t>
      </w:r>
      <w:r w:rsidR="00641AA1" w:rsidRPr="00BE20D5">
        <w:rPr>
          <w:rFonts w:ascii="Arial" w:hAnsi="Arial" w:cs="Arial"/>
          <w:color w:val="000000" w:themeColor="text1"/>
        </w:rPr>
        <w:t>.</w:t>
      </w:r>
    </w:p>
    <w:p w:rsidR="00120EF9" w:rsidRPr="00BE20D5" w:rsidRDefault="00BF0156" w:rsidP="00120EF9">
      <w:pPr>
        <w:ind w:firstLine="708"/>
        <w:jc w:val="both"/>
        <w:rPr>
          <w:rFonts w:ascii="Arial" w:eastAsiaTheme="minorHAnsi" w:hAnsi="Arial" w:cs="Arial"/>
          <w:color w:val="000000" w:themeColor="text1"/>
          <w:lang w:eastAsia="en-US"/>
        </w:rPr>
      </w:pPr>
      <w:r w:rsidRPr="00BE20D5">
        <w:rPr>
          <w:rFonts w:ascii="Arial" w:hAnsi="Arial" w:cs="Arial"/>
          <w:color w:val="000000" w:themeColor="text1"/>
        </w:rPr>
        <w:t xml:space="preserve">Hacienda y Crédito Público, por medio del procurador fiscal de la Federación, Félix Medina, </w:t>
      </w:r>
      <w:r w:rsidR="00120EF9" w:rsidRPr="00BE20D5">
        <w:rPr>
          <w:rFonts w:ascii="Arial" w:hAnsi="Arial" w:cs="Arial"/>
          <w:color w:val="000000" w:themeColor="text1"/>
        </w:rPr>
        <w:t xml:space="preserve">informó a los consejeros ciudadanos –designados por la partidocracia–, que </w:t>
      </w:r>
      <w:r w:rsidR="00120EF9" w:rsidRPr="00BE20D5">
        <w:rPr>
          <w:rFonts w:ascii="Arial" w:eastAsiaTheme="minorHAnsi" w:hAnsi="Arial" w:cs="Arial"/>
          <w:color w:val="000000" w:themeColor="text1"/>
          <w:lang w:eastAsia="en-US"/>
        </w:rPr>
        <w:t>en el Presupuesto de Egresos de la Federación para el ejercicio fiscal 2022 aprobado por la Cámara de Diputados, “no existe disposición y asignación específica de recursos que permita aumentar el presupuesto</w:t>
      </w:r>
      <w:r w:rsidR="00962702" w:rsidRPr="00BE20D5">
        <w:rPr>
          <w:rFonts w:ascii="Arial" w:eastAsiaTheme="minorHAnsi" w:hAnsi="Arial" w:cs="Arial"/>
          <w:color w:val="000000" w:themeColor="text1"/>
          <w:lang w:eastAsia="en-US"/>
        </w:rPr>
        <w:t>”</w:t>
      </w:r>
      <w:r w:rsidR="00120EF9" w:rsidRPr="00BE20D5">
        <w:rPr>
          <w:rFonts w:ascii="Arial" w:eastAsiaTheme="minorHAnsi" w:hAnsi="Arial" w:cs="Arial"/>
          <w:color w:val="000000" w:themeColor="text1"/>
          <w:lang w:eastAsia="en-US"/>
        </w:rPr>
        <w:t xml:space="preserve"> del I</w:t>
      </w:r>
      <w:r w:rsidR="00962702" w:rsidRPr="00BE20D5">
        <w:rPr>
          <w:rFonts w:ascii="Arial" w:eastAsiaTheme="minorHAnsi" w:hAnsi="Arial" w:cs="Arial"/>
          <w:color w:val="000000" w:themeColor="text1"/>
          <w:lang w:eastAsia="en-US"/>
        </w:rPr>
        <w:t>NE</w:t>
      </w:r>
      <w:r w:rsidR="00120EF9" w:rsidRPr="00BE20D5">
        <w:rPr>
          <w:rFonts w:ascii="Arial" w:eastAsiaTheme="minorHAnsi" w:hAnsi="Arial" w:cs="Arial"/>
          <w:color w:val="000000" w:themeColor="text1"/>
          <w:lang w:eastAsia="en-US"/>
        </w:rPr>
        <w:t xml:space="preserve"> </w:t>
      </w:r>
      <w:r w:rsidR="00962702" w:rsidRPr="00BE20D5">
        <w:rPr>
          <w:rFonts w:ascii="Arial" w:eastAsiaTheme="minorHAnsi" w:hAnsi="Arial" w:cs="Arial"/>
          <w:color w:val="000000" w:themeColor="text1"/>
          <w:lang w:eastAsia="en-US"/>
        </w:rPr>
        <w:t>“</w:t>
      </w:r>
      <w:r w:rsidR="00120EF9" w:rsidRPr="00BE20D5">
        <w:rPr>
          <w:rFonts w:ascii="Arial" w:eastAsiaTheme="minorHAnsi" w:hAnsi="Arial" w:cs="Arial"/>
          <w:color w:val="000000" w:themeColor="text1"/>
          <w:lang w:eastAsia="en-US"/>
        </w:rPr>
        <w:t>u otorgar excepcionalmente recursos adicionales”.</w:t>
      </w:r>
    </w:p>
    <w:p w:rsidR="00120EF9" w:rsidRPr="00BE20D5" w:rsidRDefault="00120EF9" w:rsidP="00120EF9">
      <w:pPr>
        <w:ind w:firstLine="708"/>
        <w:jc w:val="both"/>
        <w:rPr>
          <w:rFonts w:ascii="Arial" w:eastAsiaTheme="minorHAnsi" w:hAnsi="Arial" w:cs="Arial"/>
          <w:color w:val="000000" w:themeColor="text1"/>
          <w:lang w:eastAsia="en-US"/>
        </w:rPr>
      </w:pPr>
      <w:r w:rsidRPr="00BE20D5">
        <w:rPr>
          <w:rFonts w:ascii="Arial" w:eastAsiaTheme="minorHAnsi" w:hAnsi="Arial" w:cs="Arial"/>
          <w:color w:val="000000" w:themeColor="text1"/>
          <w:lang w:eastAsia="en-US"/>
        </w:rPr>
        <w:t>Ninguna novedad existe en la respuesta ya que desde mediados de</w:t>
      </w:r>
      <w:r w:rsidR="00CA74FB" w:rsidRPr="00BE20D5">
        <w:rPr>
          <w:rFonts w:ascii="Arial" w:eastAsiaTheme="minorHAnsi" w:hAnsi="Arial" w:cs="Arial"/>
          <w:color w:val="000000" w:themeColor="text1"/>
          <w:lang w:eastAsia="en-US"/>
        </w:rPr>
        <w:t xml:space="preserve"> enero</w:t>
      </w:r>
      <w:r w:rsidR="00962702" w:rsidRPr="00BE20D5">
        <w:rPr>
          <w:rFonts w:ascii="Arial" w:eastAsiaTheme="minorHAnsi" w:hAnsi="Arial" w:cs="Arial"/>
          <w:color w:val="000000" w:themeColor="text1"/>
          <w:lang w:eastAsia="en-US"/>
        </w:rPr>
        <w:t>,</w:t>
      </w:r>
      <w:r w:rsidR="00CA74FB" w:rsidRPr="00BE20D5">
        <w:rPr>
          <w:rFonts w:ascii="Arial" w:eastAsiaTheme="minorHAnsi" w:hAnsi="Arial" w:cs="Arial"/>
          <w:color w:val="000000" w:themeColor="text1"/>
          <w:lang w:eastAsia="en-US"/>
        </w:rPr>
        <w:t xml:space="preserve"> </w:t>
      </w:r>
      <w:r w:rsidRPr="00BE20D5">
        <w:rPr>
          <w:rFonts w:ascii="Arial" w:eastAsiaTheme="minorHAnsi" w:hAnsi="Arial" w:cs="Arial"/>
          <w:color w:val="000000" w:themeColor="text1"/>
          <w:lang w:eastAsia="en-US"/>
        </w:rPr>
        <w:t xml:space="preserve">durante la </w:t>
      </w:r>
      <w:r w:rsidRPr="00BE20D5">
        <w:rPr>
          <w:rFonts w:ascii="Arial" w:eastAsiaTheme="minorHAnsi" w:hAnsi="Arial" w:cs="Arial"/>
          <w:i/>
          <w:color w:val="000000" w:themeColor="text1"/>
          <w:lang w:eastAsia="en-US"/>
        </w:rPr>
        <w:t xml:space="preserve">mañanera </w:t>
      </w:r>
      <w:r w:rsidR="00E50E2F" w:rsidRPr="00BE20D5">
        <w:rPr>
          <w:rFonts w:ascii="Arial" w:hAnsi="Arial" w:cs="Arial"/>
          <w:color w:val="000000" w:themeColor="text1"/>
        </w:rPr>
        <w:t>–</w:t>
      </w:r>
      <w:r w:rsidRPr="00BE20D5">
        <w:rPr>
          <w:rFonts w:ascii="Arial" w:eastAsiaTheme="minorHAnsi" w:hAnsi="Arial" w:cs="Arial"/>
          <w:color w:val="000000" w:themeColor="text1"/>
          <w:lang w:eastAsia="en-US"/>
        </w:rPr>
        <w:t xml:space="preserve">sin </w:t>
      </w:r>
      <w:r w:rsidR="00E50E2F" w:rsidRPr="00BE20D5">
        <w:rPr>
          <w:rFonts w:ascii="Arial" w:eastAsiaTheme="minorHAnsi" w:hAnsi="Arial" w:cs="Arial"/>
          <w:color w:val="000000" w:themeColor="text1"/>
          <w:lang w:eastAsia="en-US"/>
        </w:rPr>
        <w:t xml:space="preserve">López </w:t>
      </w:r>
      <w:r w:rsidRPr="00BE20D5">
        <w:rPr>
          <w:rFonts w:ascii="Arial" w:eastAsiaTheme="minorHAnsi" w:hAnsi="Arial" w:cs="Arial"/>
          <w:color w:val="000000" w:themeColor="text1"/>
          <w:lang w:eastAsia="en-US"/>
        </w:rPr>
        <w:t>Obrador debido a</w:t>
      </w:r>
      <w:r w:rsidR="00D81E09" w:rsidRPr="00BE20D5">
        <w:rPr>
          <w:rFonts w:ascii="Arial" w:eastAsiaTheme="minorHAnsi" w:hAnsi="Arial" w:cs="Arial"/>
          <w:color w:val="000000" w:themeColor="text1"/>
          <w:lang w:eastAsia="en-US"/>
        </w:rPr>
        <w:t>l</w:t>
      </w:r>
      <w:r w:rsidRPr="00BE20D5">
        <w:rPr>
          <w:rFonts w:ascii="Arial" w:eastAsiaTheme="minorHAnsi" w:hAnsi="Arial" w:cs="Arial"/>
          <w:color w:val="000000" w:themeColor="text1"/>
          <w:lang w:eastAsia="en-US"/>
        </w:rPr>
        <w:t xml:space="preserve"> segundo contagio de </w:t>
      </w:r>
      <w:r w:rsidR="00962702" w:rsidRPr="00BE20D5">
        <w:rPr>
          <w:rFonts w:ascii="Arial" w:eastAsiaTheme="minorHAnsi" w:hAnsi="Arial" w:cs="Arial"/>
          <w:color w:val="000000" w:themeColor="text1"/>
          <w:lang w:eastAsia="en-US"/>
        </w:rPr>
        <w:t>c</w:t>
      </w:r>
      <w:r w:rsidRPr="00BE20D5">
        <w:rPr>
          <w:rFonts w:ascii="Arial" w:eastAsiaTheme="minorHAnsi" w:hAnsi="Arial" w:cs="Arial"/>
          <w:color w:val="000000" w:themeColor="text1"/>
          <w:lang w:eastAsia="en-US"/>
        </w:rPr>
        <w:t>ovid</w:t>
      </w:r>
      <w:r w:rsidR="00962702" w:rsidRPr="00BE20D5">
        <w:rPr>
          <w:rFonts w:ascii="Arial" w:eastAsiaTheme="minorHAnsi" w:hAnsi="Arial" w:cs="Arial"/>
          <w:color w:val="000000" w:themeColor="text1"/>
          <w:lang w:eastAsia="en-US"/>
        </w:rPr>
        <w:t>-</w:t>
      </w:r>
      <w:r w:rsidRPr="00BE20D5">
        <w:rPr>
          <w:rFonts w:ascii="Arial" w:eastAsiaTheme="minorHAnsi" w:hAnsi="Arial" w:cs="Arial"/>
          <w:color w:val="000000" w:themeColor="text1"/>
          <w:lang w:eastAsia="en-US"/>
        </w:rPr>
        <w:t xml:space="preserve">19, entonces en la modalidad </w:t>
      </w:r>
      <w:proofErr w:type="spellStart"/>
      <w:r w:rsidR="00641AA1" w:rsidRPr="00BE20D5">
        <w:rPr>
          <w:rFonts w:ascii="Arial" w:eastAsiaTheme="minorHAnsi" w:hAnsi="Arial" w:cs="Arial"/>
          <w:color w:val="000000" w:themeColor="text1"/>
          <w:lang w:eastAsia="en-US"/>
        </w:rPr>
        <w:t>ó</w:t>
      </w:r>
      <w:r w:rsidRPr="00BE20D5">
        <w:rPr>
          <w:rFonts w:ascii="Arial" w:eastAsiaTheme="minorHAnsi" w:hAnsi="Arial" w:cs="Arial"/>
          <w:color w:val="000000" w:themeColor="text1"/>
          <w:lang w:eastAsia="en-US"/>
        </w:rPr>
        <w:t>micron</w:t>
      </w:r>
      <w:proofErr w:type="spellEnd"/>
      <w:r w:rsidR="00CA74FB" w:rsidRPr="00BE20D5">
        <w:rPr>
          <w:rFonts w:ascii="Arial" w:eastAsiaTheme="minorHAnsi" w:hAnsi="Arial" w:cs="Arial"/>
          <w:color w:val="000000" w:themeColor="text1"/>
          <w:lang w:eastAsia="en-US"/>
        </w:rPr>
        <w:t xml:space="preserve"> que por segunda semana pierde terreno</w:t>
      </w:r>
      <w:r w:rsidR="00962702" w:rsidRPr="00BE20D5">
        <w:rPr>
          <w:rFonts w:ascii="Arial" w:eastAsiaTheme="minorHAnsi" w:hAnsi="Arial" w:cs="Arial"/>
          <w:color w:val="000000" w:themeColor="text1"/>
          <w:lang w:eastAsia="en-US"/>
        </w:rPr>
        <w:t xml:space="preserve"> en México</w:t>
      </w:r>
      <w:r w:rsidR="00E50E2F" w:rsidRPr="00BE20D5">
        <w:rPr>
          <w:rFonts w:ascii="Arial" w:hAnsi="Arial" w:cs="Arial"/>
          <w:color w:val="000000" w:themeColor="text1"/>
        </w:rPr>
        <w:t>–</w:t>
      </w:r>
      <w:r w:rsidR="00CA74FB" w:rsidRPr="00BE20D5">
        <w:rPr>
          <w:rFonts w:ascii="Arial" w:eastAsiaTheme="minorHAnsi" w:hAnsi="Arial" w:cs="Arial"/>
          <w:color w:val="000000" w:themeColor="text1"/>
          <w:lang w:eastAsia="en-US"/>
        </w:rPr>
        <w:t xml:space="preserve">, </w:t>
      </w:r>
      <w:r w:rsidRPr="00BE20D5">
        <w:rPr>
          <w:rFonts w:ascii="Arial" w:eastAsiaTheme="minorHAnsi" w:hAnsi="Arial" w:cs="Arial"/>
          <w:color w:val="000000" w:themeColor="text1"/>
          <w:lang w:eastAsia="en-US"/>
        </w:rPr>
        <w:t xml:space="preserve">Juan Pablo de </w:t>
      </w:r>
      <w:proofErr w:type="spellStart"/>
      <w:r w:rsidRPr="00BE20D5">
        <w:rPr>
          <w:rFonts w:ascii="Arial" w:eastAsiaTheme="minorHAnsi" w:hAnsi="Arial" w:cs="Arial"/>
          <w:color w:val="000000" w:themeColor="text1"/>
          <w:lang w:eastAsia="en-US"/>
        </w:rPr>
        <w:t>Botton</w:t>
      </w:r>
      <w:proofErr w:type="spellEnd"/>
      <w:r w:rsidRPr="00BE20D5">
        <w:rPr>
          <w:rFonts w:ascii="Arial" w:eastAsiaTheme="minorHAnsi" w:hAnsi="Arial" w:cs="Arial"/>
          <w:color w:val="000000" w:themeColor="text1"/>
          <w:lang w:eastAsia="en-US"/>
        </w:rPr>
        <w:t xml:space="preserve"> Falcón, subsecretario de Egresos de </w:t>
      </w:r>
      <w:r w:rsidR="00641AA1" w:rsidRPr="00BE20D5">
        <w:rPr>
          <w:rFonts w:ascii="Arial" w:eastAsiaTheme="minorHAnsi" w:hAnsi="Arial" w:cs="Arial"/>
          <w:color w:val="000000" w:themeColor="text1"/>
          <w:lang w:eastAsia="en-US"/>
        </w:rPr>
        <w:t>Hacienda</w:t>
      </w:r>
      <w:r w:rsidRPr="00BE20D5">
        <w:rPr>
          <w:rFonts w:ascii="Arial" w:eastAsiaTheme="minorHAnsi" w:hAnsi="Arial" w:cs="Arial"/>
          <w:color w:val="000000" w:themeColor="text1"/>
          <w:lang w:eastAsia="en-US"/>
        </w:rPr>
        <w:t xml:space="preserve">, presentó una propuesta </w:t>
      </w:r>
      <w:r w:rsidR="00D81E09" w:rsidRPr="00BE20D5">
        <w:rPr>
          <w:rFonts w:ascii="Arial" w:eastAsiaTheme="minorHAnsi" w:hAnsi="Arial" w:cs="Arial"/>
          <w:color w:val="000000" w:themeColor="text1"/>
          <w:lang w:eastAsia="en-US"/>
        </w:rPr>
        <w:t>a</w:t>
      </w:r>
      <w:r w:rsidRPr="00BE20D5">
        <w:rPr>
          <w:rFonts w:ascii="Arial" w:eastAsiaTheme="minorHAnsi" w:hAnsi="Arial" w:cs="Arial"/>
          <w:color w:val="000000" w:themeColor="text1"/>
          <w:lang w:eastAsia="en-US"/>
        </w:rPr>
        <w:t xml:space="preserve">l INE bajo los </w:t>
      </w:r>
      <w:r w:rsidR="00D81E09" w:rsidRPr="00BE20D5">
        <w:rPr>
          <w:rFonts w:ascii="Arial" w:eastAsiaTheme="minorHAnsi" w:hAnsi="Arial" w:cs="Arial"/>
          <w:color w:val="000000" w:themeColor="text1"/>
          <w:lang w:eastAsia="en-US"/>
        </w:rPr>
        <w:t>criterio</w:t>
      </w:r>
      <w:r w:rsidR="005C68C0" w:rsidRPr="00BE20D5">
        <w:rPr>
          <w:rFonts w:ascii="Arial" w:eastAsiaTheme="minorHAnsi" w:hAnsi="Arial" w:cs="Arial"/>
          <w:color w:val="000000" w:themeColor="text1"/>
          <w:lang w:eastAsia="en-US"/>
        </w:rPr>
        <w:t>s</w:t>
      </w:r>
      <w:r w:rsidR="00D81E09" w:rsidRPr="00BE20D5">
        <w:rPr>
          <w:rFonts w:ascii="Arial" w:eastAsiaTheme="minorHAnsi" w:hAnsi="Arial" w:cs="Arial"/>
          <w:color w:val="000000" w:themeColor="text1"/>
          <w:lang w:eastAsia="en-US"/>
        </w:rPr>
        <w:t xml:space="preserve"> </w:t>
      </w:r>
      <w:r w:rsidRPr="00BE20D5">
        <w:rPr>
          <w:rFonts w:ascii="Arial" w:eastAsiaTheme="minorHAnsi" w:hAnsi="Arial" w:cs="Arial"/>
          <w:color w:val="000000" w:themeColor="text1"/>
          <w:lang w:eastAsia="en-US"/>
        </w:rPr>
        <w:t>de la austeridad republicana.</w:t>
      </w:r>
      <w:r w:rsidR="00E50E2F" w:rsidRPr="00BE20D5">
        <w:rPr>
          <w:rFonts w:ascii="Arial" w:eastAsiaTheme="minorHAnsi" w:hAnsi="Arial" w:cs="Arial"/>
          <w:color w:val="000000" w:themeColor="text1"/>
          <w:lang w:eastAsia="en-US"/>
        </w:rPr>
        <w:t xml:space="preserve"> La arrogancia fue la respuesta de los consejeros</w:t>
      </w:r>
      <w:r w:rsidR="00D81E09" w:rsidRPr="00BE20D5">
        <w:rPr>
          <w:rFonts w:ascii="Arial" w:eastAsiaTheme="minorHAnsi" w:hAnsi="Arial" w:cs="Arial"/>
          <w:color w:val="000000" w:themeColor="text1"/>
          <w:lang w:eastAsia="en-US"/>
        </w:rPr>
        <w:t>,</w:t>
      </w:r>
      <w:r w:rsidR="00E50E2F" w:rsidRPr="00BE20D5">
        <w:rPr>
          <w:rFonts w:ascii="Arial" w:eastAsiaTheme="minorHAnsi" w:hAnsi="Arial" w:cs="Arial"/>
          <w:color w:val="000000" w:themeColor="text1"/>
          <w:lang w:eastAsia="en-US"/>
        </w:rPr>
        <w:t xml:space="preserve"> envolverse en la bandera </w:t>
      </w:r>
      <w:r w:rsidR="005C68C0" w:rsidRPr="00BE20D5">
        <w:rPr>
          <w:rFonts w:ascii="Arial" w:eastAsiaTheme="minorHAnsi" w:hAnsi="Arial" w:cs="Arial"/>
          <w:color w:val="000000" w:themeColor="text1"/>
          <w:lang w:eastAsia="en-US"/>
        </w:rPr>
        <w:t xml:space="preserve">de </w:t>
      </w:r>
      <w:r w:rsidR="00E50E2F" w:rsidRPr="00BE20D5">
        <w:rPr>
          <w:rFonts w:ascii="Arial" w:eastAsiaTheme="minorHAnsi" w:hAnsi="Arial" w:cs="Arial"/>
          <w:color w:val="000000" w:themeColor="text1"/>
          <w:lang w:eastAsia="en-US"/>
        </w:rPr>
        <w:t xml:space="preserve">la autonomía y </w:t>
      </w:r>
      <w:r w:rsidR="00962702" w:rsidRPr="00BE20D5">
        <w:rPr>
          <w:rFonts w:ascii="Arial" w:eastAsiaTheme="minorHAnsi" w:hAnsi="Arial" w:cs="Arial"/>
          <w:color w:val="000000" w:themeColor="text1"/>
          <w:lang w:eastAsia="en-US"/>
        </w:rPr>
        <w:t xml:space="preserve">una </w:t>
      </w:r>
      <w:r w:rsidR="00E50E2F" w:rsidRPr="00BE20D5">
        <w:rPr>
          <w:rFonts w:ascii="Arial" w:eastAsiaTheme="minorHAnsi" w:hAnsi="Arial" w:cs="Arial"/>
          <w:color w:val="000000" w:themeColor="text1"/>
          <w:lang w:eastAsia="en-US"/>
        </w:rPr>
        <w:t xml:space="preserve">estridente campaña </w:t>
      </w:r>
      <w:r w:rsidR="00962702" w:rsidRPr="00BE20D5">
        <w:rPr>
          <w:rFonts w:ascii="Arial" w:eastAsiaTheme="minorHAnsi" w:hAnsi="Arial" w:cs="Arial"/>
          <w:color w:val="000000" w:themeColor="text1"/>
          <w:lang w:eastAsia="en-US"/>
        </w:rPr>
        <w:t>del</w:t>
      </w:r>
      <w:r w:rsidR="005C68C0" w:rsidRPr="00BE20D5">
        <w:rPr>
          <w:rFonts w:ascii="Arial" w:eastAsiaTheme="minorHAnsi" w:hAnsi="Arial" w:cs="Arial"/>
          <w:color w:val="000000" w:themeColor="text1"/>
          <w:lang w:eastAsia="en-US"/>
        </w:rPr>
        <w:t xml:space="preserve"> oligopolio</w:t>
      </w:r>
      <w:r w:rsidR="00962702" w:rsidRPr="00BE20D5">
        <w:rPr>
          <w:rFonts w:ascii="Arial" w:eastAsiaTheme="minorHAnsi" w:hAnsi="Arial" w:cs="Arial"/>
          <w:color w:val="000000" w:themeColor="text1"/>
          <w:lang w:eastAsia="en-US"/>
        </w:rPr>
        <w:t xml:space="preserve"> </w:t>
      </w:r>
      <w:r w:rsidR="00D81E09" w:rsidRPr="00BE20D5">
        <w:rPr>
          <w:rFonts w:ascii="Arial" w:eastAsiaTheme="minorHAnsi" w:hAnsi="Arial" w:cs="Arial"/>
          <w:color w:val="000000" w:themeColor="text1"/>
          <w:lang w:eastAsia="en-US"/>
        </w:rPr>
        <w:t>medi</w:t>
      </w:r>
      <w:r w:rsidR="00BE20D5" w:rsidRPr="00BE20D5">
        <w:rPr>
          <w:rFonts w:ascii="Arial" w:eastAsiaTheme="minorHAnsi" w:hAnsi="Arial" w:cs="Arial"/>
          <w:color w:val="000000" w:themeColor="text1"/>
          <w:lang w:eastAsia="en-US"/>
        </w:rPr>
        <w:t>áti</w:t>
      </w:r>
      <w:r w:rsidR="00D81E09" w:rsidRPr="00BE20D5">
        <w:rPr>
          <w:rFonts w:ascii="Arial" w:eastAsiaTheme="minorHAnsi" w:hAnsi="Arial" w:cs="Arial"/>
          <w:color w:val="000000" w:themeColor="text1"/>
          <w:lang w:eastAsia="en-US"/>
        </w:rPr>
        <w:t>c</w:t>
      </w:r>
      <w:r w:rsidR="00BE20D5" w:rsidRPr="00BE20D5">
        <w:rPr>
          <w:rFonts w:ascii="Arial" w:eastAsiaTheme="minorHAnsi" w:hAnsi="Arial" w:cs="Arial"/>
          <w:color w:val="000000" w:themeColor="text1"/>
          <w:lang w:eastAsia="en-US"/>
        </w:rPr>
        <w:t>o</w:t>
      </w:r>
      <w:r w:rsidR="00962702" w:rsidRPr="00BE20D5">
        <w:rPr>
          <w:rFonts w:ascii="Arial" w:eastAsiaTheme="minorHAnsi" w:hAnsi="Arial" w:cs="Arial"/>
          <w:color w:val="000000" w:themeColor="text1"/>
          <w:lang w:eastAsia="en-US"/>
        </w:rPr>
        <w:t xml:space="preserve"> por </w:t>
      </w:r>
      <w:r w:rsidR="00E50E2F" w:rsidRPr="00BE20D5">
        <w:rPr>
          <w:rFonts w:ascii="Arial" w:eastAsiaTheme="minorHAnsi" w:hAnsi="Arial" w:cs="Arial"/>
          <w:color w:val="000000" w:themeColor="text1"/>
          <w:lang w:eastAsia="en-US"/>
        </w:rPr>
        <w:t xml:space="preserve">el atrevimiento del Ejecutivo a </w:t>
      </w:r>
      <w:r w:rsidR="00641AA1" w:rsidRPr="00BE20D5">
        <w:rPr>
          <w:rFonts w:ascii="Arial" w:eastAsiaTheme="minorHAnsi" w:hAnsi="Arial" w:cs="Arial"/>
          <w:color w:val="000000" w:themeColor="text1"/>
          <w:lang w:eastAsia="en-US"/>
        </w:rPr>
        <w:t>“</w:t>
      </w:r>
      <w:r w:rsidR="00E50E2F" w:rsidRPr="00BE20D5">
        <w:rPr>
          <w:rFonts w:ascii="Arial" w:eastAsiaTheme="minorHAnsi" w:hAnsi="Arial" w:cs="Arial"/>
          <w:color w:val="000000" w:themeColor="text1"/>
          <w:lang w:eastAsia="en-US"/>
        </w:rPr>
        <w:t>atropellar</w:t>
      </w:r>
      <w:r w:rsidR="00641AA1" w:rsidRPr="00BE20D5">
        <w:rPr>
          <w:rFonts w:ascii="Arial" w:eastAsiaTheme="minorHAnsi" w:hAnsi="Arial" w:cs="Arial"/>
          <w:color w:val="000000" w:themeColor="text1"/>
          <w:lang w:eastAsia="en-US"/>
        </w:rPr>
        <w:t>”</w:t>
      </w:r>
      <w:r w:rsidR="00E50E2F" w:rsidRPr="00BE20D5">
        <w:rPr>
          <w:rFonts w:ascii="Arial" w:eastAsiaTheme="minorHAnsi" w:hAnsi="Arial" w:cs="Arial"/>
          <w:color w:val="000000" w:themeColor="text1"/>
          <w:lang w:eastAsia="en-US"/>
        </w:rPr>
        <w:t xml:space="preserve"> sus funciones.</w:t>
      </w:r>
    </w:p>
    <w:p w:rsidR="00295D24" w:rsidRPr="00BE20D5" w:rsidRDefault="00962702" w:rsidP="00295D24">
      <w:pPr>
        <w:ind w:firstLine="708"/>
        <w:jc w:val="both"/>
        <w:rPr>
          <w:rFonts w:ascii="Arial" w:eastAsiaTheme="minorHAnsi" w:hAnsi="Arial" w:cs="Arial"/>
          <w:color w:val="000000" w:themeColor="text1"/>
          <w:lang w:eastAsia="en-US"/>
        </w:rPr>
      </w:pPr>
      <w:r w:rsidRPr="00BE20D5">
        <w:rPr>
          <w:rFonts w:ascii="Arial" w:eastAsiaTheme="minorHAnsi" w:hAnsi="Arial" w:cs="Arial"/>
          <w:color w:val="000000" w:themeColor="text1"/>
          <w:lang w:eastAsia="en-US"/>
        </w:rPr>
        <w:t xml:space="preserve">No les funcionó por lo menos hasta ahora, falta que la Suprema Corte decida sobre la controversia constitucional que interpuso </w:t>
      </w:r>
      <w:r w:rsidR="00295D24" w:rsidRPr="00BE20D5">
        <w:rPr>
          <w:rFonts w:ascii="Arial" w:eastAsiaTheme="minorHAnsi" w:hAnsi="Arial" w:cs="Arial"/>
          <w:color w:val="000000" w:themeColor="text1"/>
          <w:lang w:eastAsia="en-US"/>
        </w:rPr>
        <w:t>el Consejo, pero en lugar de discutir la sustancia de la respuesta de la SHCP, las reacciones son de victimización porque “Es un trato indigno para un órgano autónomo que sea un funcionario del quinto nivel de jerarquía quien firme la respuesta”, indicó Carla Humphrey. Se trata de una respuesta oficial y poco importa quien la suscriba.</w:t>
      </w:r>
    </w:p>
    <w:p w:rsidR="00295D24" w:rsidRPr="00BE20D5" w:rsidRDefault="00960AFA" w:rsidP="00295D24">
      <w:pPr>
        <w:ind w:firstLine="708"/>
        <w:jc w:val="both"/>
        <w:rPr>
          <w:rFonts w:ascii="Arial" w:eastAsiaTheme="minorHAnsi" w:hAnsi="Arial" w:cs="Arial"/>
          <w:color w:val="000000" w:themeColor="text1"/>
          <w:lang w:eastAsia="en-US"/>
        </w:rPr>
      </w:pPr>
      <w:r w:rsidRPr="00BE20D5">
        <w:rPr>
          <w:rFonts w:ascii="Arial" w:eastAsiaTheme="minorHAnsi" w:hAnsi="Arial" w:cs="Arial"/>
          <w:color w:val="000000" w:themeColor="text1"/>
          <w:lang w:eastAsia="en-US"/>
        </w:rPr>
        <w:t xml:space="preserve">Tiene razón el consejero </w:t>
      </w:r>
      <w:proofErr w:type="spellStart"/>
      <w:r w:rsidRPr="00BE20D5">
        <w:rPr>
          <w:rFonts w:ascii="Arial" w:eastAsiaTheme="minorHAnsi" w:hAnsi="Arial" w:cs="Arial"/>
          <w:color w:val="000000" w:themeColor="text1"/>
          <w:lang w:eastAsia="en-US"/>
        </w:rPr>
        <w:t>Uuc</w:t>
      </w:r>
      <w:proofErr w:type="spellEnd"/>
      <w:r w:rsidRPr="00BE20D5">
        <w:rPr>
          <w:rFonts w:ascii="Arial" w:eastAsiaTheme="minorHAnsi" w:hAnsi="Arial" w:cs="Arial"/>
          <w:color w:val="000000" w:themeColor="text1"/>
          <w:lang w:eastAsia="en-US"/>
        </w:rPr>
        <w:t xml:space="preserve"> Kib Espadas </w:t>
      </w:r>
      <w:r w:rsidR="005C68C0" w:rsidRPr="00BE20D5">
        <w:rPr>
          <w:rFonts w:ascii="Arial" w:eastAsiaTheme="minorHAnsi" w:hAnsi="Arial" w:cs="Arial"/>
          <w:color w:val="000000" w:themeColor="text1"/>
          <w:lang w:eastAsia="en-US"/>
        </w:rPr>
        <w:t xml:space="preserve">al </w:t>
      </w:r>
      <w:r w:rsidRPr="00BE20D5">
        <w:rPr>
          <w:rFonts w:ascii="Arial" w:eastAsiaTheme="minorHAnsi" w:hAnsi="Arial" w:cs="Arial"/>
          <w:color w:val="000000" w:themeColor="text1"/>
          <w:lang w:eastAsia="en-US"/>
        </w:rPr>
        <w:t>subraya</w:t>
      </w:r>
      <w:r w:rsidR="005C68C0" w:rsidRPr="00BE20D5">
        <w:rPr>
          <w:rFonts w:ascii="Arial" w:eastAsiaTheme="minorHAnsi" w:hAnsi="Arial" w:cs="Arial"/>
          <w:color w:val="000000" w:themeColor="text1"/>
          <w:lang w:eastAsia="en-US"/>
        </w:rPr>
        <w:t>r</w:t>
      </w:r>
      <w:r w:rsidRPr="00BE20D5">
        <w:rPr>
          <w:rFonts w:ascii="Arial" w:eastAsiaTheme="minorHAnsi" w:hAnsi="Arial" w:cs="Arial"/>
          <w:color w:val="000000" w:themeColor="text1"/>
          <w:lang w:eastAsia="en-US"/>
        </w:rPr>
        <w:t xml:space="preserve"> que es necesario que el Poder Judicial responda </w:t>
      </w:r>
      <w:r w:rsidR="00890C2E" w:rsidRPr="00BE20D5">
        <w:rPr>
          <w:rFonts w:ascii="Arial" w:eastAsiaTheme="minorHAnsi" w:hAnsi="Arial" w:cs="Arial"/>
          <w:color w:val="000000" w:themeColor="text1"/>
          <w:lang w:eastAsia="en-US"/>
        </w:rPr>
        <w:t>a</w:t>
      </w:r>
      <w:r w:rsidRPr="00BE20D5">
        <w:rPr>
          <w:rFonts w:ascii="Arial" w:eastAsiaTheme="minorHAnsi" w:hAnsi="Arial" w:cs="Arial"/>
          <w:color w:val="000000" w:themeColor="text1"/>
          <w:lang w:eastAsia="en-US"/>
        </w:rPr>
        <w:t xml:space="preserve"> las controversias interpuestas </w:t>
      </w:r>
      <w:r w:rsidR="00890C2E" w:rsidRPr="00BE20D5">
        <w:rPr>
          <w:rFonts w:ascii="Arial" w:eastAsiaTheme="minorHAnsi" w:hAnsi="Arial" w:cs="Arial"/>
          <w:color w:val="000000" w:themeColor="text1"/>
          <w:lang w:eastAsia="en-US"/>
        </w:rPr>
        <w:t>“</w:t>
      </w:r>
      <w:r w:rsidRPr="00BE20D5">
        <w:rPr>
          <w:rFonts w:ascii="Arial" w:eastAsiaTheme="minorHAnsi" w:hAnsi="Arial" w:cs="Arial"/>
          <w:color w:val="000000" w:themeColor="text1"/>
          <w:lang w:eastAsia="en-US"/>
        </w:rPr>
        <w:t>ante esta tentativa de estrangulamiento presupuestal</w:t>
      </w:r>
      <w:r w:rsidR="00890C2E" w:rsidRPr="00BE20D5">
        <w:rPr>
          <w:rFonts w:ascii="Arial" w:eastAsiaTheme="minorHAnsi" w:hAnsi="Arial" w:cs="Arial"/>
          <w:color w:val="000000" w:themeColor="text1"/>
          <w:lang w:eastAsia="en-US"/>
        </w:rPr>
        <w:t xml:space="preserve">”. No la tiene tanto cuando sin venir al caso presume su origen en las filas del Partido Comunista </w:t>
      </w:r>
      <w:r w:rsidR="008E58DA" w:rsidRPr="00BE20D5">
        <w:rPr>
          <w:rFonts w:ascii="Arial" w:eastAsiaTheme="minorHAnsi" w:hAnsi="Arial" w:cs="Arial"/>
          <w:color w:val="000000" w:themeColor="text1"/>
          <w:lang w:eastAsia="en-US"/>
        </w:rPr>
        <w:t xml:space="preserve">Mexicano, en Mérida, Yucatán, </w:t>
      </w:r>
      <w:r w:rsidR="00890C2E" w:rsidRPr="00BE20D5">
        <w:rPr>
          <w:rFonts w:ascii="Arial" w:eastAsiaTheme="minorHAnsi" w:hAnsi="Arial" w:cs="Arial"/>
          <w:color w:val="000000" w:themeColor="text1"/>
          <w:lang w:eastAsia="en-US"/>
        </w:rPr>
        <w:t>y menos aún al pretender justificar su alto sueldo por formar parte de la burocracia dorada de los órganos autónomos con el hecho de que AMLO no paga renta en Palacio Nacional.</w:t>
      </w:r>
    </w:p>
    <w:p w:rsidR="00C85E96" w:rsidRPr="00BE20D5" w:rsidRDefault="005C68C0" w:rsidP="00641AA1">
      <w:pPr>
        <w:ind w:firstLine="708"/>
        <w:jc w:val="both"/>
        <w:rPr>
          <w:rFonts w:ascii="Arial" w:eastAsiaTheme="minorHAnsi" w:hAnsi="Arial" w:cs="Arial"/>
          <w:color w:val="000000" w:themeColor="text1"/>
          <w:lang w:eastAsia="en-US"/>
        </w:rPr>
      </w:pPr>
      <w:r w:rsidRPr="00BE20D5">
        <w:rPr>
          <w:rFonts w:ascii="Arial" w:eastAsiaTheme="minorHAnsi" w:hAnsi="Arial" w:cs="Arial"/>
          <w:color w:val="000000" w:themeColor="text1"/>
          <w:lang w:eastAsia="en-US"/>
        </w:rPr>
        <w:t>N</w:t>
      </w:r>
      <w:r w:rsidR="008E58DA" w:rsidRPr="00BE20D5">
        <w:rPr>
          <w:rFonts w:ascii="Arial" w:eastAsiaTheme="minorHAnsi" w:hAnsi="Arial" w:cs="Arial"/>
          <w:color w:val="000000" w:themeColor="text1"/>
          <w:lang w:eastAsia="en-US"/>
        </w:rPr>
        <w:t>i una palabra dicen los consejer</w:t>
      </w:r>
      <w:r w:rsidR="00641AA1" w:rsidRPr="00BE20D5">
        <w:rPr>
          <w:rFonts w:ascii="Arial" w:eastAsiaTheme="minorHAnsi" w:hAnsi="Arial" w:cs="Arial"/>
          <w:color w:val="000000" w:themeColor="text1"/>
          <w:lang w:eastAsia="en-US"/>
        </w:rPr>
        <w:t>o</w:t>
      </w:r>
      <w:r w:rsidR="008E58DA" w:rsidRPr="00BE20D5">
        <w:rPr>
          <w:rFonts w:ascii="Arial" w:eastAsiaTheme="minorHAnsi" w:hAnsi="Arial" w:cs="Arial"/>
          <w:color w:val="000000" w:themeColor="text1"/>
          <w:lang w:eastAsia="en-US"/>
        </w:rPr>
        <w:t xml:space="preserve">s </w:t>
      </w:r>
      <w:r w:rsidR="00C85E96" w:rsidRPr="00BE20D5">
        <w:rPr>
          <w:rFonts w:ascii="Arial" w:eastAsiaTheme="minorHAnsi" w:hAnsi="Arial" w:cs="Arial"/>
          <w:color w:val="000000" w:themeColor="text1"/>
          <w:lang w:eastAsia="en-US"/>
        </w:rPr>
        <w:t>sobre los dos fideicomisos del INE, por un total de 1 360 millones de pesos, de ellos</w:t>
      </w:r>
      <w:r w:rsidR="00641AA1" w:rsidRPr="00BE20D5">
        <w:rPr>
          <w:rFonts w:ascii="Arial" w:eastAsiaTheme="minorHAnsi" w:hAnsi="Arial" w:cs="Arial"/>
          <w:color w:val="000000" w:themeColor="text1"/>
          <w:lang w:eastAsia="en-US"/>
        </w:rPr>
        <w:t xml:space="preserve"> </w:t>
      </w:r>
      <w:r w:rsidR="00C85E96" w:rsidRPr="00BE20D5">
        <w:rPr>
          <w:rFonts w:ascii="Arial" w:eastAsiaTheme="minorHAnsi" w:hAnsi="Arial" w:cs="Arial"/>
          <w:color w:val="000000" w:themeColor="text1"/>
          <w:lang w:eastAsia="en-US"/>
        </w:rPr>
        <w:t xml:space="preserve">533 millones 899 mil pesos disponibles en el Fondo para Atender el Pasivo Laboral y 826 millones 503 mil más en el Fondo para el Cumplimiento del Programa de Infraestructura Inmobiliaria y para la Atención Ciudadana y Mejoramiento de Módulos, los </w:t>
      </w:r>
      <w:r w:rsidRPr="00BE20D5">
        <w:rPr>
          <w:rFonts w:ascii="Arial" w:eastAsiaTheme="minorHAnsi" w:hAnsi="Arial" w:cs="Arial"/>
          <w:color w:val="000000" w:themeColor="text1"/>
          <w:lang w:eastAsia="en-US"/>
        </w:rPr>
        <w:t>que</w:t>
      </w:r>
      <w:r w:rsidR="00C85E96" w:rsidRPr="00BE20D5">
        <w:rPr>
          <w:rFonts w:ascii="Arial" w:eastAsiaTheme="minorHAnsi" w:hAnsi="Arial" w:cs="Arial"/>
          <w:color w:val="000000" w:themeColor="text1"/>
          <w:lang w:eastAsia="en-US"/>
        </w:rPr>
        <w:t xml:space="preserve"> son rentados.</w:t>
      </w:r>
    </w:p>
    <w:p w:rsidR="00C85E96" w:rsidRPr="00BE20D5" w:rsidRDefault="00C85E96" w:rsidP="00C85E96">
      <w:pPr>
        <w:jc w:val="both"/>
        <w:rPr>
          <w:rFonts w:ascii="Arial" w:eastAsiaTheme="minorHAnsi" w:hAnsi="Arial" w:cs="Arial"/>
          <w:color w:val="000000" w:themeColor="text1"/>
          <w:lang w:eastAsia="en-US"/>
        </w:rPr>
      </w:pPr>
      <w:r w:rsidRPr="00BE20D5">
        <w:rPr>
          <w:rFonts w:ascii="Arial" w:eastAsiaTheme="minorHAnsi" w:hAnsi="Arial" w:cs="Arial"/>
          <w:color w:val="000000" w:themeColor="text1"/>
          <w:lang w:eastAsia="en-US"/>
        </w:rPr>
        <w:tab/>
        <w:t xml:space="preserve">Ambos instrumentos financieros suman 1 360 millones de pesos disponibles, de acuerdo con la información reportada en Hacienda, </w:t>
      </w:r>
      <w:r w:rsidR="005C68C0" w:rsidRPr="00BE20D5">
        <w:rPr>
          <w:rFonts w:ascii="Arial" w:eastAsiaTheme="minorHAnsi" w:hAnsi="Arial" w:cs="Arial"/>
          <w:color w:val="000000" w:themeColor="text1"/>
          <w:lang w:eastAsia="en-US"/>
        </w:rPr>
        <w:t xml:space="preserve">casi </w:t>
      </w:r>
      <w:r w:rsidRPr="00BE20D5">
        <w:rPr>
          <w:rFonts w:ascii="Arial" w:eastAsiaTheme="minorHAnsi" w:hAnsi="Arial" w:cs="Arial"/>
          <w:color w:val="000000" w:themeColor="text1"/>
          <w:lang w:eastAsia="en-US"/>
        </w:rPr>
        <w:t xml:space="preserve">el doble de los 626 </w:t>
      </w:r>
      <w:r w:rsidRPr="00BE20D5">
        <w:rPr>
          <w:rFonts w:ascii="Arial" w:eastAsiaTheme="minorHAnsi" w:hAnsi="Arial" w:cs="Arial"/>
          <w:color w:val="000000" w:themeColor="text1"/>
          <w:lang w:eastAsia="en-US"/>
        </w:rPr>
        <w:lastRenderedPageBreak/>
        <w:t xml:space="preserve">millones de pesos que el INE </w:t>
      </w:r>
      <w:r w:rsidR="005C68C0" w:rsidRPr="00BE20D5">
        <w:rPr>
          <w:rFonts w:ascii="Arial" w:eastAsiaTheme="minorHAnsi" w:hAnsi="Arial" w:cs="Arial"/>
          <w:color w:val="000000" w:themeColor="text1"/>
          <w:lang w:eastAsia="en-US"/>
        </w:rPr>
        <w:t>presenta</w:t>
      </w:r>
      <w:r w:rsidRPr="00BE20D5">
        <w:rPr>
          <w:rFonts w:ascii="Arial" w:eastAsiaTheme="minorHAnsi" w:hAnsi="Arial" w:cs="Arial"/>
          <w:color w:val="000000" w:themeColor="text1"/>
          <w:lang w:eastAsia="en-US"/>
        </w:rPr>
        <w:t xml:space="preserve"> no como saldo sino como disponibilidades el 11 de noviembre pasado.</w:t>
      </w:r>
    </w:p>
    <w:p w:rsidR="00641AA1" w:rsidRPr="00BE20D5" w:rsidRDefault="00641AA1" w:rsidP="00DE1429">
      <w:pPr>
        <w:ind w:firstLine="708"/>
        <w:jc w:val="both"/>
        <w:rPr>
          <w:rFonts w:ascii="Arial" w:eastAsiaTheme="minorHAnsi" w:hAnsi="Arial" w:cs="Arial"/>
          <w:color w:val="000000" w:themeColor="text1"/>
          <w:lang w:eastAsia="en-US"/>
        </w:rPr>
      </w:pPr>
      <w:r w:rsidRPr="00BE20D5">
        <w:rPr>
          <w:rFonts w:ascii="Arial" w:eastAsiaTheme="minorHAnsi" w:hAnsi="Arial" w:cs="Arial"/>
          <w:color w:val="000000" w:themeColor="text1"/>
          <w:lang w:eastAsia="en-US"/>
        </w:rPr>
        <w:t>Por alguna perversa razón el INE fue el único ente que dejó de entregar la información en medio de la confronta con el gobierno federal por los recursos para organizar la consulta de revocación de mandato de AMLO, como exhibe el Informe sobre las Finanzas Públicas al cuarto trimestre del año.</w:t>
      </w:r>
    </w:p>
    <w:p w:rsidR="00292AC3" w:rsidRPr="00BE20D5" w:rsidRDefault="00C85E96" w:rsidP="00641AA1">
      <w:pPr>
        <w:ind w:firstLine="708"/>
        <w:jc w:val="both"/>
        <w:rPr>
          <w:rFonts w:ascii="Arial" w:eastAsiaTheme="minorHAnsi" w:hAnsi="Arial" w:cs="Arial"/>
          <w:color w:val="000000" w:themeColor="text1"/>
          <w:lang w:eastAsia="en-US"/>
        </w:rPr>
      </w:pPr>
      <w:r w:rsidRPr="00BE20D5">
        <w:rPr>
          <w:rFonts w:ascii="Arial" w:eastAsiaTheme="minorHAnsi" w:hAnsi="Arial" w:cs="Arial"/>
          <w:color w:val="000000" w:themeColor="text1"/>
          <w:lang w:eastAsia="en-US"/>
        </w:rPr>
        <w:t xml:space="preserve">Democracia y transparencia es </w:t>
      </w:r>
      <w:r w:rsidR="00641AA1" w:rsidRPr="00BE20D5">
        <w:rPr>
          <w:rFonts w:ascii="Arial" w:eastAsiaTheme="minorHAnsi" w:hAnsi="Arial" w:cs="Arial"/>
          <w:color w:val="000000" w:themeColor="text1"/>
          <w:lang w:eastAsia="en-US"/>
        </w:rPr>
        <w:t xml:space="preserve">de los </w:t>
      </w:r>
      <w:r w:rsidRPr="00BE20D5">
        <w:rPr>
          <w:rFonts w:ascii="Arial" w:eastAsiaTheme="minorHAnsi" w:hAnsi="Arial" w:cs="Arial"/>
          <w:color w:val="000000" w:themeColor="text1"/>
          <w:lang w:eastAsia="en-US"/>
        </w:rPr>
        <w:t>binomio</w:t>
      </w:r>
      <w:r w:rsidR="005C68C0" w:rsidRPr="00BE20D5">
        <w:rPr>
          <w:rFonts w:ascii="Arial" w:eastAsiaTheme="minorHAnsi" w:hAnsi="Arial" w:cs="Arial"/>
          <w:color w:val="000000" w:themeColor="text1"/>
          <w:lang w:eastAsia="en-US"/>
        </w:rPr>
        <w:t>s</w:t>
      </w:r>
      <w:r w:rsidRPr="00BE20D5">
        <w:rPr>
          <w:rFonts w:ascii="Arial" w:eastAsiaTheme="minorHAnsi" w:hAnsi="Arial" w:cs="Arial"/>
          <w:color w:val="000000" w:themeColor="text1"/>
          <w:lang w:eastAsia="en-US"/>
        </w:rPr>
        <w:t xml:space="preserve"> más invocado</w:t>
      </w:r>
      <w:r w:rsidR="00641AA1" w:rsidRPr="00BE20D5">
        <w:rPr>
          <w:rFonts w:ascii="Arial" w:eastAsiaTheme="minorHAnsi" w:hAnsi="Arial" w:cs="Arial"/>
          <w:color w:val="000000" w:themeColor="text1"/>
          <w:lang w:eastAsia="en-US"/>
        </w:rPr>
        <w:t>s</w:t>
      </w:r>
      <w:r w:rsidRPr="00BE20D5">
        <w:rPr>
          <w:rFonts w:ascii="Arial" w:eastAsiaTheme="minorHAnsi" w:hAnsi="Arial" w:cs="Arial"/>
          <w:color w:val="000000" w:themeColor="text1"/>
          <w:lang w:eastAsia="en-US"/>
        </w:rPr>
        <w:t xml:space="preserve"> en las sesiones del Consejo General, pero en lo tercos hechos y </w:t>
      </w:r>
      <w:r w:rsidR="00641AA1" w:rsidRPr="00BE20D5">
        <w:rPr>
          <w:rFonts w:ascii="Arial" w:eastAsiaTheme="minorHAnsi" w:hAnsi="Arial" w:cs="Arial"/>
          <w:color w:val="000000" w:themeColor="text1"/>
          <w:lang w:eastAsia="en-US"/>
        </w:rPr>
        <w:t xml:space="preserve">en sus </w:t>
      </w:r>
      <w:r w:rsidRPr="00BE20D5">
        <w:rPr>
          <w:rFonts w:ascii="Arial" w:eastAsiaTheme="minorHAnsi" w:hAnsi="Arial" w:cs="Arial"/>
          <w:color w:val="000000" w:themeColor="text1"/>
          <w:lang w:eastAsia="en-US"/>
        </w:rPr>
        <w:t>prácticas brillan por su ausencia y discre</w:t>
      </w:r>
      <w:r w:rsidR="00641AA1" w:rsidRPr="00BE20D5">
        <w:rPr>
          <w:rFonts w:ascii="Arial" w:eastAsiaTheme="minorHAnsi" w:hAnsi="Arial" w:cs="Arial"/>
          <w:color w:val="000000" w:themeColor="text1"/>
          <w:lang w:eastAsia="en-US"/>
        </w:rPr>
        <w:t>c</w:t>
      </w:r>
      <w:r w:rsidRPr="00BE20D5">
        <w:rPr>
          <w:rFonts w:ascii="Arial" w:eastAsiaTheme="minorHAnsi" w:hAnsi="Arial" w:cs="Arial"/>
          <w:color w:val="000000" w:themeColor="text1"/>
          <w:lang w:eastAsia="en-US"/>
        </w:rPr>
        <w:t>ionalidad.</w:t>
      </w:r>
    </w:p>
    <w:p w:rsidR="00D06517" w:rsidRPr="00BE20D5" w:rsidRDefault="00D06517" w:rsidP="00D06517">
      <w:pPr>
        <w:jc w:val="center"/>
        <w:rPr>
          <w:rFonts w:ascii="Arial" w:hAnsi="Arial" w:cs="Arial"/>
          <w:b/>
          <w:color w:val="000000" w:themeColor="text1"/>
        </w:rPr>
      </w:pPr>
      <w:r w:rsidRPr="00BE20D5">
        <w:rPr>
          <w:rFonts w:ascii="Arial" w:hAnsi="Arial" w:cs="Arial"/>
          <w:b/>
          <w:color w:val="000000" w:themeColor="text1"/>
        </w:rPr>
        <w:t>Acuse de recibo</w:t>
      </w:r>
    </w:p>
    <w:p w:rsidR="00D06517" w:rsidRPr="00BE20D5" w:rsidRDefault="00D06517" w:rsidP="00D06517">
      <w:pPr>
        <w:jc w:val="both"/>
        <w:rPr>
          <w:rFonts w:ascii="Arial" w:hAnsi="Arial" w:cs="Arial"/>
          <w:color w:val="000000" w:themeColor="text1"/>
        </w:rPr>
      </w:pPr>
      <w:r w:rsidRPr="00BE20D5">
        <w:rPr>
          <w:rFonts w:ascii="Arial" w:hAnsi="Arial" w:cs="Arial"/>
          <w:color w:val="000000" w:themeColor="text1"/>
        </w:rPr>
        <w:t>De los tuits en respuesta a la brutal campaña mediática</w:t>
      </w:r>
      <w:r w:rsidR="009872E1" w:rsidRPr="00BE20D5">
        <w:rPr>
          <w:rFonts w:ascii="Arial" w:hAnsi="Arial" w:cs="Arial"/>
          <w:color w:val="000000" w:themeColor="text1"/>
        </w:rPr>
        <w:t xml:space="preserve"> –Aristegui Noticias y Carmen incluidas–</w:t>
      </w:r>
      <w:r w:rsidRPr="00BE20D5">
        <w:rPr>
          <w:rFonts w:ascii="Arial" w:hAnsi="Arial" w:cs="Arial"/>
          <w:color w:val="000000" w:themeColor="text1"/>
        </w:rPr>
        <w:t xml:space="preserve"> en contra del presidente Andrés y su hijo José Ramón, destacaron dos de </w:t>
      </w:r>
      <w:r w:rsidRPr="00BE20D5">
        <w:rPr>
          <w:rFonts w:ascii="Arial" w:hAnsi="Arial" w:cs="Arial"/>
          <w:color w:val="000000" w:themeColor="text1"/>
          <w:shd w:val="clear" w:color="auto" w:fill="FFFFFF"/>
        </w:rPr>
        <w:t xml:space="preserve">Hernán Gómez </w:t>
      </w:r>
      <w:proofErr w:type="spellStart"/>
      <w:r w:rsidRPr="00BE20D5">
        <w:rPr>
          <w:rFonts w:ascii="Arial" w:hAnsi="Arial" w:cs="Arial"/>
          <w:color w:val="000000" w:themeColor="text1"/>
          <w:shd w:val="clear" w:color="auto" w:fill="FFFFFF"/>
        </w:rPr>
        <w:t>Bruera</w:t>
      </w:r>
      <w:proofErr w:type="spellEnd"/>
      <w:r w:rsidRPr="00BE20D5">
        <w:rPr>
          <w:rFonts w:ascii="Arial" w:hAnsi="Arial" w:cs="Arial"/>
          <w:color w:val="000000" w:themeColor="text1"/>
          <w:shd w:val="clear" w:color="auto" w:fill="FFFFFF"/>
        </w:rPr>
        <w:t xml:space="preserve"> por su claridad: “La austeridad (republicana) tiene que ver con la forma en que se emplean los recursos públicos y con el dinero que viene de nuestros impuestos, no con el estilo de vida de las personas, ni mucho menos de los parientes de funcionarios que son mayores de edad”… El otro: “</w:t>
      </w:r>
      <w:r w:rsidRPr="00BE20D5">
        <w:rPr>
          <w:rFonts w:ascii="Arial" w:hAnsi="Arial" w:cs="Arial"/>
          <w:color w:val="000000" w:themeColor="text1"/>
        </w:rPr>
        <w:t xml:space="preserve">Los hijos del presidente, ¡especialmente si tienen más de 40 años!, pueden vivir de la manera que se les antoje. Mientras no se apropien de recursos públicos o hagan negocios con el gobierno no hay nada que podamos criticar realmente. Tener una esposa rica no es noticia”… Rafael Correa, expresidente de Ecuador, responde a críticas de Gabriel </w:t>
      </w:r>
      <w:proofErr w:type="spellStart"/>
      <w:r w:rsidRPr="00BE20D5">
        <w:rPr>
          <w:rFonts w:ascii="Arial" w:hAnsi="Arial" w:cs="Arial"/>
          <w:color w:val="000000" w:themeColor="text1"/>
        </w:rPr>
        <w:t>Boric</w:t>
      </w:r>
      <w:proofErr w:type="spellEnd"/>
      <w:r w:rsidRPr="00BE20D5">
        <w:rPr>
          <w:rFonts w:ascii="Arial" w:hAnsi="Arial" w:cs="Arial"/>
          <w:color w:val="000000" w:themeColor="text1"/>
        </w:rPr>
        <w:t>, presidente electo de Chile, sobre el chavismo</w:t>
      </w:r>
      <w:r w:rsidR="00BE20D5" w:rsidRPr="00BE20D5">
        <w:rPr>
          <w:rFonts w:ascii="Arial" w:hAnsi="Arial" w:cs="Arial"/>
          <w:color w:val="000000" w:themeColor="text1"/>
        </w:rPr>
        <w:t>,</w:t>
      </w:r>
      <w:r w:rsidRPr="00BE20D5">
        <w:rPr>
          <w:rFonts w:ascii="Arial" w:hAnsi="Arial" w:cs="Arial"/>
          <w:color w:val="000000" w:themeColor="text1"/>
        </w:rPr>
        <w:t xml:space="preserve"> “Gabriel: ¿Se te olvida el criminal bloqueo a Venezuela? ¡A Venezuela le impiden vender su petróleo! ¿Cuántos chilenos estarían en la ‘diáspora’ si se le impidiera vender cobre a Chile? Es como encontrar un ahogado encadenado y decir que no sabe nadar”… Falleció la sindicalista, militante del Partido Comunista Mexicano y feminista Rosa María Cabrera </w:t>
      </w:r>
      <w:proofErr w:type="spellStart"/>
      <w:r w:rsidRPr="00BE20D5">
        <w:rPr>
          <w:rFonts w:ascii="Arial" w:hAnsi="Arial" w:cs="Arial"/>
          <w:color w:val="000000" w:themeColor="text1"/>
        </w:rPr>
        <w:t>Lotfe</w:t>
      </w:r>
      <w:proofErr w:type="spellEnd"/>
      <w:r w:rsidRPr="00BE20D5">
        <w:rPr>
          <w:rFonts w:ascii="Arial" w:hAnsi="Arial" w:cs="Arial"/>
          <w:color w:val="000000" w:themeColor="text1"/>
        </w:rPr>
        <w:t xml:space="preserve">. Gracias, querida Rosa, por tu generoso apoyo a </w:t>
      </w:r>
      <w:proofErr w:type="spellStart"/>
      <w:r w:rsidRPr="00BE20D5">
        <w:rPr>
          <w:rFonts w:ascii="Arial" w:hAnsi="Arial" w:cs="Arial"/>
          <w:color w:val="000000" w:themeColor="text1"/>
        </w:rPr>
        <w:t>Forum</w:t>
      </w:r>
      <w:proofErr w:type="spellEnd"/>
      <w:r w:rsidRPr="00BE20D5">
        <w:rPr>
          <w:rFonts w:ascii="Arial" w:hAnsi="Arial" w:cs="Arial"/>
          <w:color w:val="000000" w:themeColor="text1"/>
        </w:rPr>
        <w:t xml:space="preserve"> y </w:t>
      </w:r>
      <w:proofErr w:type="spellStart"/>
      <w:r w:rsidRPr="00BE20D5">
        <w:rPr>
          <w:rFonts w:ascii="Arial" w:hAnsi="Arial" w:cs="Arial"/>
          <w:color w:val="000000" w:themeColor="text1"/>
        </w:rPr>
        <w:t>Forum</w:t>
      </w:r>
      <w:proofErr w:type="spellEnd"/>
      <w:r w:rsidRPr="00BE20D5">
        <w:rPr>
          <w:rFonts w:ascii="Arial" w:hAnsi="Arial" w:cs="Arial"/>
          <w:color w:val="000000" w:themeColor="text1"/>
        </w:rPr>
        <w:t xml:space="preserve"> en Línea. Mi sentido pésame a familiares y amigos… Murió César Navarro Gallegos, dirigente del Partido Socialista Unificado de México, maestro normalista, médico e historiador.</w:t>
      </w:r>
    </w:p>
    <w:p w:rsidR="0008602A" w:rsidRPr="00BE20D5" w:rsidRDefault="00DE1429" w:rsidP="00D06517">
      <w:pPr>
        <w:jc w:val="both"/>
        <w:rPr>
          <w:rFonts w:ascii="Arial" w:eastAsiaTheme="minorHAnsi" w:hAnsi="Arial" w:cs="Arial"/>
          <w:color w:val="000000" w:themeColor="text1"/>
          <w:lang w:eastAsia="en-US"/>
        </w:rPr>
      </w:pPr>
      <w:hyperlink r:id="rId5" w:history="1">
        <w:r w:rsidR="00D06517" w:rsidRPr="00BE20D5">
          <w:rPr>
            <w:rStyle w:val="Hipervnculo"/>
            <w:rFonts w:ascii="Arial" w:hAnsi="Arial" w:cs="Arial"/>
            <w:color w:val="000000" w:themeColor="text1"/>
            <w:sz w:val="16"/>
            <w:szCs w:val="16"/>
            <w:u w:val="none"/>
          </w:rPr>
          <w:t>http://www.forumenlinea.com/</w:t>
        </w:r>
      </w:hyperlink>
      <w:r w:rsidR="00D06517" w:rsidRPr="00BE20D5">
        <w:rPr>
          <w:rFonts w:ascii="Arial" w:hAnsi="Arial" w:cs="Arial"/>
          <w:color w:val="000000" w:themeColor="text1"/>
          <w:sz w:val="16"/>
          <w:szCs w:val="16"/>
        </w:rPr>
        <w:t xml:space="preserve">  </w:t>
      </w:r>
      <w:hyperlink r:id="rId6" w:history="1">
        <w:r w:rsidR="00D06517" w:rsidRPr="00BE20D5">
          <w:rPr>
            <w:rStyle w:val="Hipervnculo"/>
            <w:rFonts w:ascii="Arial" w:hAnsi="Arial" w:cs="Arial"/>
            <w:color w:val="000000" w:themeColor="text1"/>
            <w:sz w:val="16"/>
            <w:szCs w:val="16"/>
            <w:u w:val="none"/>
            <w:lang w:val="en-US"/>
          </w:rPr>
          <w:t>https://www.facebook.com/forumenlinea</w:t>
        </w:r>
      </w:hyperlink>
      <w:r w:rsidR="00D06517" w:rsidRPr="00BE20D5">
        <w:rPr>
          <w:rFonts w:ascii="Arial" w:hAnsi="Arial" w:cs="Arial"/>
          <w:color w:val="000000" w:themeColor="text1"/>
          <w:sz w:val="16"/>
          <w:szCs w:val="16"/>
        </w:rPr>
        <w:t xml:space="preserve">  </w:t>
      </w:r>
      <w:hyperlink r:id="rId7" w:history="1">
        <w:r w:rsidR="00D06517" w:rsidRPr="00BE20D5">
          <w:rPr>
            <w:rStyle w:val="Hipervnculo"/>
            <w:rFonts w:ascii="Arial" w:hAnsi="Arial" w:cs="Arial"/>
            <w:color w:val="000000" w:themeColor="text1"/>
            <w:sz w:val="16"/>
            <w:szCs w:val="16"/>
            <w:u w:val="none"/>
          </w:rPr>
          <w:t>forum@</w:t>
        </w:r>
        <w:bookmarkStart w:id="0" w:name="_GoBack"/>
        <w:bookmarkEnd w:id="0"/>
        <w:r w:rsidR="00D06517" w:rsidRPr="00BE20D5">
          <w:rPr>
            <w:rStyle w:val="Hipervnculo"/>
            <w:rFonts w:ascii="Arial" w:hAnsi="Arial" w:cs="Arial"/>
            <w:color w:val="000000" w:themeColor="text1"/>
            <w:sz w:val="16"/>
            <w:szCs w:val="16"/>
            <w:u w:val="none"/>
          </w:rPr>
          <w:t>forumenlinea.com</w:t>
        </w:r>
      </w:hyperlink>
      <w:r w:rsidR="00D06517" w:rsidRPr="00BE20D5">
        <w:rPr>
          <w:rFonts w:ascii="Arial" w:hAnsi="Arial" w:cs="Arial"/>
          <w:color w:val="000000" w:themeColor="text1"/>
          <w:sz w:val="16"/>
          <w:szCs w:val="16"/>
        </w:rPr>
        <w:t xml:space="preserve">  </w:t>
      </w:r>
      <w:proofErr w:type="spellStart"/>
      <w:r w:rsidR="00D06517" w:rsidRPr="00BE20D5">
        <w:rPr>
          <w:rFonts w:ascii="Arial" w:hAnsi="Arial" w:cs="Arial"/>
          <w:color w:val="000000" w:themeColor="text1"/>
          <w:sz w:val="16"/>
          <w:szCs w:val="16"/>
        </w:rPr>
        <w:t>Twitter@IbarraAguirreEd</w:t>
      </w:r>
      <w:proofErr w:type="spellEnd"/>
    </w:p>
    <w:sectPr w:rsidR="0008602A" w:rsidRPr="00BE20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517"/>
    <w:rsid w:val="0008602A"/>
    <w:rsid w:val="00120EF9"/>
    <w:rsid w:val="00292AC3"/>
    <w:rsid w:val="00295D24"/>
    <w:rsid w:val="005C68C0"/>
    <w:rsid w:val="00641AA1"/>
    <w:rsid w:val="00890C2E"/>
    <w:rsid w:val="008E58DA"/>
    <w:rsid w:val="00960AFA"/>
    <w:rsid w:val="00962702"/>
    <w:rsid w:val="009872E1"/>
    <w:rsid w:val="00BE20D5"/>
    <w:rsid w:val="00BF0156"/>
    <w:rsid w:val="00C85E96"/>
    <w:rsid w:val="00CA74FB"/>
    <w:rsid w:val="00D06517"/>
    <w:rsid w:val="00D81E09"/>
    <w:rsid w:val="00DE1429"/>
    <w:rsid w:val="00E50E2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7D7414-04D0-4E26-A6C0-E8738A2EC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651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D0651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7389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orum@forumenlinea.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5DACA-746F-429E-AFEC-B93B418F6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Pages>
  <Words>815</Words>
  <Characters>4295</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2022-01-31T23:31:00Z</dcterms:created>
  <dcterms:modified xsi:type="dcterms:W3CDTF">2022-02-05T23:54:00Z</dcterms:modified>
</cp:coreProperties>
</file>