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00" w:rsidRPr="00996BFA" w:rsidRDefault="002A6F00" w:rsidP="002A6F00">
      <w:pPr>
        <w:rPr>
          <w:rFonts w:ascii="Arial" w:hAnsi="Arial" w:cs="Arial"/>
          <w:color w:val="000000" w:themeColor="text1"/>
          <w:sz w:val="28"/>
          <w:szCs w:val="28"/>
        </w:rPr>
      </w:pPr>
      <w:r w:rsidRPr="00996BFA">
        <w:rPr>
          <w:rFonts w:ascii="Arial" w:hAnsi="Arial" w:cs="Arial"/>
          <w:color w:val="000000" w:themeColor="text1"/>
          <w:sz w:val="28"/>
          <w:szCs w:val="28"/>
        </w:rPr>
        <w:t>Utopía</w:t>
      </w:r>
    </w:p>
    <w:p w:rsidR="002A6F00" w:rsidRPr="00996BFA" w:rsidRDefault="002A6F00" w:rsidP="002A6F00">
      <w:pPr>
        <w:rPr>
          <w:rFonts w:ascii="Arial" w:hAnsi="Arial" w:cs="Arial"/>
          <w:color w:val="000000" w:themeColor="text1"/>
        </w:rPr>
      </w:pPr>
    </w:p>
    <w:p w:rsidR="002A6F00" w:rsidRPr="00996BFA" w:rsidRDefault="007049AE" w:rsidP="002A6F00">
      <w:pPr>
        <w:rPr>
          <w:rFonts w:ascii="Arial" w:hAnsi="Arial" w:cs="Arial"/>
          <w:b/>
          <w:color w:val="000000" w:themeColor="text1"/>
          <w:sz w:val="36"/>
          <w:szCs w:val="36"/>
        </w:rPr>
      </w:pPr>
      <w:r>
        <w:rPr>
          <w:rFonts w:ascii="Arial" w:hAnsi="Arial" w:cs="Arial"/>
          <w:b/>
          <w:color w:val="000000" w:themeColor="text1"/>
          <w:sz w:val="36"/>
          <w:szCs w:val="36"/>
        </w:rPr>
        <w:t>Z</w:t>
      </w:r>
      <w:r w:rsidR="001B7B5F" w:rsidRPr="00996BFA">
        <w:rPr>
          <w:rFonts w:ascii="Arial" w:hAnsi="Arial" w:cs="Arial"/>
          <w:b/>
          <w:color w:val="000000" w:themeColor="text1"/>
          <w:sz w:val="36"/>
          <w:szCs w:val="36"/>
        </w:rPr>
        <w:t>aldívar: Grandes propósitos y algunos resultados</w:t>
      </w:r>
    </w:p>
    <w:p w:rsidR="002A6F00" w:rsidRPr="00996BFA" w:rsidRDefault="002A6F00" w:rsidP="002A6F00">
      <w:pPr>
        <w:rPr>
          <w:rFonts w:ascii="Arial" w:hAnsi="Arial" w:cs="Arial"/>
          <w:color w:val="000000" w:themeColor="text1"/>
        </w:rPr>
      </w:pPr>
    </w:p>
    <w:p w:rsidR="002A6F00" w:rsidRPr="00996BFA" w:rsidRDefault="002A6F00" w:rsidP="002A6F00">
      <w:pPr>
        <w:rPr>
          <w:rFonts w:ascii="Arial" w:hAnsi="Arial" w:cs="Arial"/>
          <w:b/>
          <w:color w:val="000000" w:themeColor="text1"/>
        </w:rPr>
      </w:pPr>
      <w:r w:rsidRPr="00996BFA">
        <w:rPr>
          <w:rFonts w:ascii="Arial" w:hAnsi="Arial" w:cs="Arial"/>
          <w:b/>
          <w:color w:val="000000" w:themeColor="text1"/>
        </w:rPr>
        <w:t>Eduardo Ibarra Aguirre</w:t>
      </w:r>
    </w:p>
    <w:p w:rsidR="002A6F00" w:rsidRPr="00996BFA" w:rsidRDefault="002A6F00" w:rsidP="002A6F00">
      <w:pPr>
        <w:rPr>
          <w:rFonts w:ascii="Arial" w:hAnsi="Arial" w:cs="Arial"/>
          <w:color w:val="000000" w:themeColor="text1"/>
        </w:rPr>
      </w:pPr>
    </w:p>
    <w:p w:rsidR="0035721A" w:rsidRPr="00996BFA" w:rsidRDefault="00185FD1" w:rsidP="00185FD1">
      <w:pPr>
        <w:jc w:val="both"/>
        <w:rPr>
          <w:rFonts w:ascii="Arial" w:eastAsiaTheme="minorHAnsi" w:hAnsi="Arial" w:cs="Arial"/>
          <w:color w:val="000000" w:themeColor="text1"/>
          <w:lang w:eastAsia="en-US"/>
        </w:rPr>
      </w:pPr>
      <w:r w:rsidRPr="00996BFA">
        <w:rPr>
          <w:rFonts w:ascii="Arial" w:hAnsi="Arial" w:cs="Arial"/>
          <w:color w:val="000000" w:themeColor="text1"/>
        </w:rPr>
        <w:t>A partir del diagnóstico de que “</w:t>
      </w:r>
      <w:r w:rsidRPr="00996BFA">
        <w:rPr>
          <w:rFonts w:ascii="Arial" w:eastAsiaTheme="minorHAnsi" w:hAnsi="Arial" w:cs="Arial"/>
          <w:color w:val="000000" w:themeColor="text1"/>
          <w:lang w:eastAsia="en-US"/>
        </w:rPr>
        <w:t xml:space="preserve">la justicia ha sido históricamente negada para el pueblo, puesta al servicio del poder y el privilegio”, el presidente de la Suprema Corte repasó en su informe </w:t>
      </w:r>
      <w:r w:rsidR="00945D7F" w:rsidRPr="00996BFA">
        <w:rPr>
          <w:rFonts w:ascii="Arial" w:eastAsiaTheme="minorHAnsi" w:hAnsi="Arial" w:cs="Arial"/>
          <w:color w:val="000000" w:themeColor="text1"/>
          <w:lang w:eastAsia="en-US"/>
        </w:rPr>
        <w:t>tercero</w:t>
      </w:r>
      <w:r w:rsidRPr="00996BFA">
        <w:rPr>
          <w:rFonts w:ascii="Arial" w:eastAsiaTheme="minorHAnsi" w:hAnsi="Arial" w:cs="Arial"/>
          <w:color w:val="000000" w:themeColor="text1"/>
          <w:lang w:eastAsia="en-US"/>
        </w:rPr>
        <w:t>, los significativos avances</w:t>
      </w:r>
      <w:r w:rsidR="00945D7F" w:rsidRPr="00996BFA">
        <w:rPr>
          <w:rFonts w:ascii="Arial" w:eastAsiaTheme="minorHAnsi" w:hAnsi="Arial" w:cs="Arial"/>
          <w:color w:val="000000" w:themeColor="text1"/>
          <w:lang w:eastAsia="en-US"/>
        </w:rPr>
        <w:t xml:space="preserve"> y</w:t>
      </w:r>
      <w:r w:rsidRPr="00996BFA">
        <w:rPr>
          <w:rFonts w:ascii="Arial" w:eastAsiaTheme="minorHAnsi" w:hAnsi="Arial" w:cs="Arial"/>
          <w:color w:val="000000" w:themeColor="text1"/>
          <w:lang w:eastAsia="en-US"/>
        </w:rPr>
        <w:t xml:space="preserve"> los grandes retos que aún debe afrontar </w:t>
      </w:r>
      <w:r w:rsidR="0035721A" w:rsidRPr="00996BFA">
        <w:rPr>
          <w:rFonts w:ascii="Arial" w:eastAsiaTheme="minorHAnsi" w:hAnsi="Arial" w:cs="Arial"/>
          <w:color w:val="000000" w:themeColor="text1"/>
          <w:lang w:eastAsia="en-US"/>
        </w:rPr>
        <w:t>el Poder Judicial</w:t>
      </w:r>
      <w:r w:rsidRPr="00996BFA">
        <w:rPr>
          <w:rFonts w:ascii="Arial" w:eastAsiaTheme="minorHAnsi" w:hAnsi="Arial" w:cs="Arial"/>
          <w:color w:val="000000" w:themeColor="text1"/>
          <w:lang w:eastAsia="en-US"/>
        </w:rPr>
        <w:t>, uno de los tres que constituyen la arquitectura institucional del país</w:t>
      </w:r>
      <w:r w:rsidR="0035721A" w:rsidRPr="00996BFA">
        <w:rPr>
          <w:rFonts w:ascii="Arial" w:eastAsiaTheme="minorHAnsi" w:hAnsi="Arial" w:cs="Arial"/>
          <w:color w:val="000000" w:themeColor="text1"/>
          <w:lang w:eastAsia="en-US"/>
        </w:rPr>
        <w:t>, aparte de los llamados órganos autónomos</w:t>
      </w:r>
      <w:r w:rsidR="00945D7F" w:rsidRPr="00996BFA">
        <w:rPr>
          <w:rFonts w:ascii="Arial" w:eastAsiaTheme="minorHAnsi" w:hAnsi="Arial" w:cs="Arial"/>
          <w:color w:val="000000" w:themeColor="text1"/>
          <w:lang w:eastAsia="en-US"/>
        </w:rPr>
        <w:t>.</w:t>
      </w:r>
    </w:p>
    <w:p w:rsidR="0035721A" w:rsidRPr="00996BFA" w:rsidRDefault="0035721A" w:rsidP="00945D7F">
      <w:pPr>
        <w:ind w:firstLine="708"/>
        <w:jc w:val="both"/>
        <w:rPr>
          <w:rFonts w:ascii="Arial" w:eastAsiaTheme="minorHAnsi" w:hAnsi="Arial" w:cs="Arial"/>
          <w:color w:val="000000" w:themeColor="text1"/>
          <w:lang w:eastAsia="en-US"/>
        </w:rPr>
      </w:pPr>
      <w:r w:rsidRPr="00996BFA">
        <w:rPr>
          <w:rFonts w:ascii="Arial" w:eastAsiaTheme="minorHAnsi" w:hAnsi="Arial" w:cs="Arial"/>
          <w:color w:val="000000" w:themeColor="text1"/>
          <w:lang w:eastAsia="en-US"/>
        </w:rPr>
        <w:t xml:space="preserve">A juicio de Arturo </w:t>
      </w:r>
      <w:r w:rsidR="007049AE">
        <w:rPr>
          <w:rFonts w:ascii="Arial" w:eastAsiaTheme="minorHAnsi" w:hAnsi="Arial" w:cs="Arial"/>
          <w:color w:val="000000" w:themeColor="text1"/>
          <w:lang w:eastAsia="en-US"/>
        </w:rPr>
        <w:t>Z</w:t>
      </w:r>
      <w:r w:rsidRPr="00996BFA">
        <w:rPr>
          <w:rFonts w:ascii="Arial" w:eastAsiaTheme="minorHAnsi" w:hAnsi="Arial" w:cs="Arial"/>
          <w:color w:val="000000" w:themeColor="text1"/>
          <w:lang w:eastAsia="en-US"/>
        </w:rPr>
        <w:t>aldívar en el Poder Judicial federal “existía un entramado de conflictos de interés, que ahora se han terminado: Hemos roto las estructuras de poder por las que abogados, despachos y representantes de intereses económicos traficaban influencias e impunidad en este poder”</w:t>
      </w:r>
      <w:r w:rsidR="001048FF" w:rsidRPr="00996BFA">
        <w:rPr>
          <w:rFonts w:ascii="Arial" w:eastAsiaTheme="minorHAnsi" w:hAnsi="Arial" w:cs="Arial"/>
          <w:color w:val="000000" w:themeColor="text1"/>
          <w:lang w:eastAsia="en-US"/>
        </w:rPr>
        <w:t>.</w:t>
      </w:r>
    </w:p>
    <w:p w:rsidR="001B7B5F" w:rsidRPr="00996BFA" w:rsidRDefault="0035721A" w:rsidP="00945D7F">
      <w:pPr>
        <w:ind w:firstLine="708"/>
        <w:jc w:val="both"/>
        <w:rPr>
          <w:rFonts w:ascii="Arial" w:eastAsiaTheme="minorHAnsi" w:hAnsi="Arial" w:cs="Arial"/>
          <w:color w:val="000000" w:themeColor="text1"/>
          <w:lang w:eastAsia="en-US"/>
        </w:rPr>
      </w:pPr>
      <w:r w:rsidRPr="00996BFA">
        <w:rPr>
          <w:rFonts w:ascii="Arial" w:eastAsiaTheme="minorHAnsi" w:hAnsi="Arial" w:cs="Arial"/>
          <w:color w:val="000000" w:themeColor="text1"/>
          <w:lang w:eastAsia="en-US"/>
        </w:rPr>
        <w:t xml:space="preserve">Para matizar la polémica conclusión que ya genera refutaciones, debate, Lelo de Larrea </w:t>
      </w:r>
      <w:r w:rsidR="00945D7F" w:rsidRPr="00996BFA">
        <w:rPr>
          <w:rFonts w:ascii="Arial" w:eastAsiaTheme="minorHAnsi" w:hAnsi="Arial" w:cs="Arial"/>
          <w:color w:val="000000" w:themeColor="text1"/>
          <w:lang w:eastAsia="en-US"/>
        </w:rPr>
        <w:t xml:space="preserve">apuntó </w:t>
      </w:r>
      <w:r w:rsidRPr="00996BFA">
        <w:rPr>
          <w:rFonts w:ascii="Arial" w:eastAsiaTheme="minorHAnsi" w:hAnsi="Arial" w:cs="Arial"/>
          <w:color w:val="000000" w:themeColor="text1"/>
          <w:lang w:eastAsia="en-US"/>
        </w:rPr>
        <w:t xml:space="preserve">que “la corrupción aún existe, pero que son casos aislados, y no por complicidades internas ni cotos que gocen de protección o del silencio institucional”. </w:t>
      </w:r>
      <w:r w:rsidR="001B7B5F" w:rsidRPr="00996BFA">
        <w:rPr>
          <w:rFonts w:ascii="Arial" w:eastAsiaTheme="minorHAnsi" w:hAnsi="Arial" w:cs="Arial"/>
          <w:color w:val="000000" w:themeColor="text1"/>
          <w:lang w:eastAsia="en-US"/>
        </w:rPr>
        <w:t>Situación que se empieza a revertir porque la corrupción dentro del PJF ya no es tolerada.</w:t>
      </w:r>
    </w:p>
    <w:p w:rsidR="00A3582B" w:rsidRPr="00996BFA" w:rsidRDefault="00A3582B" w:rsidP="00A3582B">
      <w:pPr>
        <w:ind w:firstLine="708"/>
        <w:jc w:val="both"/>
        <w:rPr>
          <w:rFonts w:ascii="Arial" w:eastAsiaTheme="minorHAnsi" w:hAnsi="Arial" w:cs="Arial"/>
          <w:color w:val="000000" w:themeColor="text1"/>
          <w:lang w:eastAsia="en-US"/>
        </w:rPr>
      </w:pPr>
      <w:r w:rsidRPr="00996BFA">
        <w:rPr>
          <w:rFonts w:ascii="Arial" w:eastAsiaTheme="minorHAnsi" w:hAnsi="Arial" w:cs="Arial"/>
          <w:color w:val="000000" w:themeColor="text1"/>
          <w:lang w:eastAsia="en-US"/>
        </w:rPr>
        <w:t>“</w:t>
      </w:r>
      <w:r w:rsidR="0035721A" w:rsidRPr="00996BFA">
        <w:rPr>
          <w:rFonts w:ascii="Arial" w:eastAsiaTheme="minorHAnsi" w:hAnsi="Arial" w:cs="Arial"/>
          <w:color w:val="000000" w:themeColor="text1"/>
          <w:lang w:eastAsia="en-US"/>
        </w:rPr>
        <w:t>Casos aislados</w:t>
      </w:r>
      <w:r w:rsidRPr="00996BFA">
        <w:rPr>
          <w:rFonts w:ascii="Arial" w:eastAsiaTheme="minorHAnsi" w:hAnsi="Arial" w:cs="Arial"/>
          <w:color w:val="000000" w:themeColor="text1"/>
          <w:lang w:eastAsia="en-US"/>
        </w:rPr>
        <w:t>”</w:t>
      </w:r>
      <w:r w:rsidR="0035721A" w:rsidRPr="00996BFA">
        <w:rPr>
          <w:rFonts w:ascii="Arial" w:eastAsiaTheme="minorHAnsi" w:hAnsi="Arial" w:cs="Arial"/>
          <w:color w:val="000000" w:themeColor="text1"/>
          <w:lang w:eastAsia="en-US"/>
        </w:rPr>
        <w:t xml:space="preserve"> </w:t>
      </w:r>
      <w:r w:rsidRPr="00996BFA">
        <w:rPr>
          <w:rFonts w:ascii="Arial" w:eastAsiaTheme="minorHAnsi" w:hAnsi="Arial" w:cs="Arial"/>
          <w:color w:val="000000" w:themeColor="text1"/>
          <w:lang w:eastAsia="en-US"/>
        </w:rPr>
        <w:t xml:space="preserve">que en una revisión superficial arroja lo siguiente: otorgamiento sistemático de amparos a </w:t>
      </w:r>
      <w:r w:rsidR="001048FF" w:rsidRPr="00996BFA">
        <w:rPr>
          <w:rFonts w:ascii="Arial" w:eastAsiaTheme="minorHAnsi" w:hAnsi="Arial" w:cs="Arial"/>
          <w:color w:val="000000" w:themeColor="text1"/>
          <w:lang w:eastAsia="en-US"/>
        </w:rPr>
        <w:t>poderosos</w:t>
      </w:r>
      <w:r w:rsidRPr="00996BFA">
        <w:rPr>
          <w:rFonts w:ascii="Arial" w:eastAsiaTheme="minorHAnsi" w:hAnsi="Arial" w:cs="Arial"/>
          <w:color w:val="000000" w:themeColor="text1"/>
          <w:lang w:eastAsia="en-US"/>
        </w:rPr>
        <w:t xml:space="preserve"> que buscan evadir la justicia, como la protección a Francisco García Cabeza de Vaca, gobernador de Tamaulipas, acusado por la Fiscalía General de la República </w:t>
      </w:r>
      <w:r w:rsidR="001B7B5F" w:rsidRPr="00996BFA">
        <w:rPr>
          <w:rFonts w:ascii="Arial" w:eastAsiaTheme="minorHAnsi" w:hAnsi="Arial" w:cs="Arial"/>
          <w:color w:val="000000" w:themeColor="text1"/>
          <w:lang w:eastAsia="en-US"/>
        </w:rPr>
        <w:t xml:space="preserve">por </w:t>
      </w:r>
      <w:r w:rsidRPr="00996BFA">
        <w:rPr>
          <w:rFonts w:ascii="Arial" w:eastAsiaTheme="minorHAnsi" w:hAnsi="Arial" w:cs="Arial"/>
          <w:color w:val="000000" w:themeColor="text1"/>
          <w:lang w:eastAsia="en-US"/>
        </w:rPr>
        <w:t xml:space="preserve">delincuencia organizada y lavado de dinero. Los fallos de jueces contrarios a la justicia y al interés nacional como los que paralizaron la construcción del Aeropuerto Internacional Felipe Ángeles por el afán de sabotaje del grupo empresarial encabezado por </w:t>
      </w:r>
      <w:r w:rsidR="00EF7DC7" w:rsidRPr="00996BFA">
        <w:rPr>
          <w:rFonts w:ascii="Arial" w:eastAsiaTheme="minorHAnsi" w:hAnsi="Arial" w:cs="Arial"/>
          <w:color w:val="000000" w:themeColor="text1"/>
          <w:lang w:eastAsia="en-US"/>
        </w:rPr>
        <w:t>los</w:t>
      </w:r>
      <w:r w:rsidRPr="00996BFA">
        <w:rPr>
          <w:rFonts w:ascii="Arial" w:eastAsiaTheme="minorHAnsi" w:hAnsi="Arial" w:cs="Arial"/>
          <w:color w:val="000000" w:themeColor="text1"/>
          <w:lang w:eastAsia="en-US"/>
        </w:rPr>
        <w:t xml:space="preserve"> Claudio X. González. La suspensión de la reforma a la ley eléctrica, </w:t>
      </w:r>
      <w:r w:rsidR="00EF7DC7" w:rsidRPr="00996BFA">
        <w:rPr>
          <w:rFonts w:ascii="Arial" w:eastAsiaTheme="minorHAnsi" w:hAnsi="Arial" w:cs="Arial"/>
          <w:color w:val="000000" w:themeColor="text1"/>
          <w:lang w:eastAsia="en-US"/>
        </w:rPr>
        <w:t xml:space="preserve">a </w:t>
      </w:r>
      <w:r w:rsidRPr="00996BFA">
        <w:rPr>
          <w:rFonts w:ascii="Arial" w:eastAsiaTheme="minorHAnsi" w:hAnsi="Arial" w:cs="Arial"/>
          <w:color w:val="000000" w:themeColor="text1"/>
          <w:lang w:eastAsia="en-US"/>
        </w:rPr>
        <w:t>pes</w:t>
      </w:r>
      <w:r w:rsidR="00EF7DC7" w:rsidRPr="00996BFA">
        <w:rPr>
          <w:rFonts w:ascii="Arial" w:eastAsiaTheme="minorHAnsi" w:hAnsi="Arial" w:cs="Arial"/>
          <w:color w:val="000000" w:themeColor="text1"/>
          <w:lang w:eastAsia="en-US"/>
        </w:rPr>
        <w:t>ar</w:t>
      </w:r>
      <w:r w:rsidRPr="00996BFA">
        <w:rPr>
          <w:rFonts w:ascii="Arial" w:eastAsiaTheme="minorHAnsi" w:hAnsi="Arial" w:cs="Arial"/>
          <w:color w:val="000000" w:themeColor="text1"/>
          <w:lang w:eastAsia="en-US"/>
        </w:rPr>
        <w:t xml:space="preserve"> </w:t>
      </w:r>
      <w:r w:rsidR="00EF7DC7" w:rsidRPr="00996BFA">
        <w:rPr>
          <w:rFonts w:ascii="Arial" w:eastAsiaTheme="minorHAnsi" w:hAnsi="Arial" w:cs="Arial"/>
          <w:color w:val="000000" w:themeColor="text1"/>
          <w:lang w:eastAsia="en-US"/>
        </w:rPr>
        <w:t>de</w:t>
      </w:r>
      <w:r w:rsidRPr="00996BFA">
        <w:rPr>
          <w:rFonts w:ascii="Arial" w:eastAsiaTheme="minorHAnsi" w:hAnsi="Arial" w:cs="Arial"/>
          <w:color w:val="000000" w:themeColor="text1"/>
          <w:lang w:eastAsia="en-US"/>
        </w:rPr>
        <w:t xml:space="preserve">l daño al erario y el </w:t>
      </w:r>
      <w:r w:rsidR="00EF7DC7" w:rsidRPr="00996BFA">
        <w:rPr>
          <w:rFonts w:ascii="Arial" w:eastAsiaTheme="minorHAnsi" w:hAnsi="Arial" w:cs="Arial"/>
          <w:color w:val="000000" w:themeColor="text1"/>
          <w:lang w:eastAsia="en-US"/>
        </w:rPr>
        <w:t xml:space="preserve">grave </w:t>
      </w:r>
      <w:r w:rsidRPr="00996BFA">
        <w:rPr>
          <w:rFonts w:ascii="Arial" w:eastAsiaTheme="minorHAnsi" w:hAnsi="Arial" w:cs="Arial"/>
          <w:color w:val="000000" w:themeColor="text1"/>
          <w:lang w:eastAsia="en-US"/>
        </w:rPr>
        <w:t xml:space="preserve">riesgo para la infraestructura estratégica. O </w:t>
      </w:r>
      <w:r w:rsidR="00347C4C" w:rsidRPr="00996BFA">
        <w:rPr>
          <w:rFonts w:ascii="Arial" w:eastAsiaTheme="minorHAnsi" w:hAnsi="Arial" w:cs="Arial"/>
          <w:color w:val="000000" w:themeColor="text1"/>
          <w:lang w:eastAsia="en-US"/>
        </w:rPr>
        <w:t>también</w:t>
      </w:r>
      <w:r w:rsidRPr="00996BFA">
        <w:rPr>
          <w:rFonts w:ascii="Arial" w:eastAsiaTheme="minorHAnsi" w:hAnsi="Arial" w:cs="Arial"/>
          <w:color w:val="000000" w:themeColor="text1"/>
          <w:lang w:eastAsia="en-US"/>
        </w:rPr>
        <w:t xml:space="preserve"> los que permiten a altos funcionarios</w:t>
      </w:r>
      <w:r w:rsidR="00EF7DC7" w:rsidRPr="00996BFA">
        <w:rPr>
          <w:rFonts w:ascii="Arial" w:eastAsiaTheme="minorHAnsi" w:hAnsi="Arial" w:cs="Arial"/>
          <w:color w:val="000000" w:themeColor="text1"/>
          <w:lang w:eastAsia="en-US"/>
        </w:rPr>
        <w:t xml:space="preserve">, incluidos los de órganos autónomos, recibir </w:t>
      </w:r>
      <w:r w:rsidRPr="00996BFA">
        <w:rPr>
          <w:rFonts w:ascii="Arial" w:eastAsiaTheme="minorHAnsi" w:hAnsi="Arial" w:cs="Arial"/>
          <w:color w:val="000000" w:themeColor="text1"/>
          <w:lang w:eastAsia="en-US"/>
        </w:rPr>
        <w:t>sueldos</w:t>
      </w:r>
      <w:r w:rsidR="00EF7DC7" w:rsidRPr="00996BFA">
        <w:rPr>
          <w:rFonts w:ascii="Arial" w:eastAsiaTheme="minorHAnsi" w:hAnsi="Arial" w:cs="Arial"/>
          <w:color w:val="000000" w:themeColor="text1"/>
          <w:lang w:eastAsia="en-US"/>
        </w:rPr>
        <w:t xml:space="preserve"> superiores al presidencial</w:t>
      </w:r>
      <w:r w:rsidRPr="00996BFA">
        <w:rPr>
          <w:rFonts w:ascii="Arial" w:eastAsiaTheme="minorHAnsi" w:hAnsi="Arial" w:cs="Arial"/>
          <w:color w:val="000000" w:themeColor="text1"/>
          <w:lang w:eastAsia="en-US"/>
        </w:rPr>
        <w:t xml:space="preserve"> y</w:t>
      </w:r>
      <w:r w:rsidR="00EF7DC7" w:rsidRPr="00996BFA">
        <w:rPr>
          <w:rFonts w:ascii="Arial" w:eastAsiaTheme="minorHAnsi" w:hAnsi="Arial" w:cs="Arial"/>
          <w:color w:val="000000" w:themeColor="text1"/>
          <w:lang w:eastAsia="en-US"/>
        </w:rPr>
        <w:t>, por ello,</w:t>
      </w:r>
      <w:r w:rsidRPr="00996BFA">
        <w:rPr>
          <w:rFonts w:ascii="Arial" w:eastAsiaTheme="minorHAnsi" w:hAnsi="Arial" w:cs="Arial"/>
          <w:color w:val="000000" w:themeColor="text1"/>
          <w:lang w:eastAsia="en-US"/>
        </w:rPr>
        <w:t xml:space="preserve"> violatorios de la Constitución. Y </w:t>
      </w:r>
      <w:r w:rsidR="00EF7DC7" w:rsidRPr="00996BFA">
        <w:rPr>
          <w:rFonts w:ascii="Arial" w:eastAsiaTheme="minorHAnsi" w:hAnsi="Arial" w:cs="Arial"/>
          <w:color w:val="000000" w:themeColor="text1"/>
          <w:lang w:eastAsia="en-US"/>
        </w:rPr>
        <w:t xml:space="preserve">el </w:t>
      </w:r>
      <w:r w:rsidRPr="00996BFA">
        <w:rPr>
          <w:rFonts w:ascii="Arial" w:eastAsiaTheme="minorHAnsi" w:hAnsi="Arial" w:cs="Arial"/>
          <w:color w:val="000000" w:themeColor="text1"/>
          <w:lang w:eastAsia="en-US"/>
        </w:rPr>
        <w:t>Poder Judicial</w:t>
      </w:r>
      <w:r w:rsidR="00EF7DC7" w:rsidRPr="00996BFA">
        <w:rPr>
          <w:rFonts w:ascii="Arial" w:eastAsiaTheme="minorHAnsi" w:hAnsi="Arial" w:cs="Arial"/>
          <w:color w:val="000000" w:themeColor="text1"/>
          <w:lang w:eastAsia="en-US"/>
        </w:rPr>
        <w:t xml:space="preserve"> no es ajeno a esta práctica</w:t>
      </w:r>
      <w:r w:rsidR="007049AE">
        <w:rPr>
          <w:rFonts w:ascii="Arial" w:eastAsiaTheme="minorHAnsi" w:hAnsi="Arial" w:cs="Arial"/>
          <w:color w:val="000000" w:themeColor="text1"/>
          <w:lang w:eastAsia="en-US"/>
        </w:rPr>
        <w:t xml:space="preserve"> </w:t>
      </w:r>
      <w:r w:rsidR="00EF7DC7" w:rsidRPr="00996BFA">
        <w:rPr>
          <w:rFonts w:ascii="Arial" w:eastAsiaTheme="minorHAnsi" w:hAnsi="Arial" w:cs="Arial"/>
          <w:color w:val="000000" w:themeColor="text1"/>
          <w:lang w:eastAsia="en-US"/>
        </w:rPr>
        <w:t xml:space="preserve">sino </w:t>
      </w:r>
      <w:r w:rsidRPr="00996BFA">
        <w:rPr>
          <w:rFonts w:ascii="Arial" w:eastAsiaTheme="minorHAnsi" w:hAnsi="Arial" w:cs="Arial"/>
          <w:color w:val="000000" w:themeColor="text1"/>
          <w:lang w:eastAsia="en-US"/>
        </w:rPr>
        <w:t xml:space="preserve">uno de los principales ejemplos de dispendio, </w:t>
      </w:r>
      <w:r w:rsidR="00EF7DC7" w:rsidRPr="00996BFA">
        <w:rPr>
          <w:rFonts w:ascii="Arial" w:eastAsiaTheme="minorHAnsi" w:hAnsi="Arial" w:cs="Arial"/>
          <w:color w:val="000000" w:themeColor="text1"/>
          <w:lang w:eastAsia="en-US"/>
        </w:rPr>
        <w:t>sueldos y prestaciones</w:t>
      </w:r>
      <w:r w:rsidRPr="00996BFA">
        <w:rPr>
          <w:rFonts w:ascii="Arial" w:eastAsiaTheme="minorHAnsi" w:hAnsi="Arial" w:cs="Arial"/>
          <w:color w:val="000000" w:themeColor="text1"/>
          <w:lang w:eastAsia="en-US"/>
        </w:rPr>
        <w:t xml:space="preserve"> injustificables</w:t>
      </w:r>
      <w:r w:rsidR="00EF7DC7" w:rsidRPr="00996BFA">
        <w:rPr>
          <w:rFonts w:ascii="Arial" w:eastAsiaTheme="minorHAnsi" w:hAnsi="Arial" w:cs="Arial"/>
          <w:color w:val="000000" w:themeColor="text1"/>
          <w:lang w:eastAsia="en-US"/>
        </w:rPr>
        <w:t xml:space="preserve"> y de plano inmorales, en un país donde la mitad de </w:t>
      </w:r>
      <w:r w:rsidR="00945D7F" w:rsidRPr="00996BFA">
        <w:rPr>
          <w:rFonts w:ascii="Arial" w:eastAsiaTheme="minorHAnsi" w:hAnsi="Arial" w:cs="Arial"/>
          <w:color w:val="000000" w:themeColor="text1"/>
          <w:lang w:eastAsia="en-US"/>
        </w:rPr>
        <w:t>la</w:t>
      </w:r>
      <w:r w:rsidR="00EF7DC7" w:rsidRPr="00996BFA">
        <w:rPr>
          <w:rFonts w:ascii="Arial" w:eastAsiaTheme="minorHAnsi" w:hAnsi="Arial" w:cs="Arial"/>
          <w:color w:val="000000" w:themeColor="text1"/>
          <w:lang w:eastAsia="en-US"/>
        </w:rPr>
        <w:t xml:space="preserve"> población no come mañana sino trabaja hoy</w:t>
      </w:r>
      <w:r w:rsidRPr="00996BFA">
        <w:rPr>
          <w:rFonts w:ascii="Arial" w:eastAsiaTheme="minorHAnsi" w:hAnsi="Arial" w:cs="Arial"/>
          <w:color w:val="000000" w:themeColor="text1"/>
          <w:lang w:eastAsia="en-US"/>
        </w:rPr>
        <w:t>.</w:t>
      </w:r>
    </w:p>
    <w:p w:rsidR="002F001C" w:rsidRPr="00996BFA" w:rsidRDefault="00EF7DC7" w:rsidP="00EF7DC7">
      <w:pPr>
        <w:ind w:firstLine="708"/>
        <w:jc w:val="both"/>
        <w:rPr>
          <w:rFonts w:ascii="Arial" w:eastAsiaTheme="minorHAnsi" w:hAnsi="Arial" w:cs="Arial"/>
          <w:color w:val="000000" w:themeColor="text1"/>
          <w:lang w:eastAsia="en-US"/>
        </w:rPr>
      </w:pPr>
      <w:r w:rsidRPr="00996BFA">
        <w:rPr>
          <w:rFonts w:ascii="Arial" w:eastAsiaTheme="minorHAnsi" w:hAnsi="Arial" w:cs="Arial"/>
          <w:color w:val="000000" w:themeColor="text1"/>
          <w:lang w:eastAsia="en-US"/>
        </w:rPr>
        <w:t>El informe del presidente de la Suprema Corte de Justicia de la Nación fue rendido a</w:t>
      </w:r>
      <w:r w:rsidR="0035721A" w:rsidRPr="00996BFA">
        <w:rPr>
          <w:rFonts w:ascii="Arial" w:eastAsiaTheme="minorHAnsi" w:hAnsi="Arial" w:cs="Arial"/>
          <w:color w:val="000000" w:themeColor="text1"/>
          <w:lang w:eastAsia="en-US"/>
        </w:rPr>
        <w:t xml:space="preserve">nte los plenos de </w:t>
      </w:r>
      <w:r w:rsidRPr="00996BFA">
        <w:rPr>
          <w:rFonts w:ascii="Arial" w:eastAsiaTheme="minorHAnsi" w:hAnsi="Arial" w:cs="Arial"/>
          <w:color w:val="000000" w:themeColor="text1"/>
          <w:lang w:eastAsia="en-US"/>
        </w:rPr>
        <w:t>ésta,</w:t>
      </w:r>
      <w:r w:rsidR="0035721A" w:rsidRPr="00996BFA">
        <w:rPr>
          <w:rFonts w:ascii="Arial" w:eastAsiaTheme="minorHAnsi" w:hAnsi="Arial" w:cs="Arial"/>
          <w:color w:val="000000" w:themeColor="text1"/>
          <w:lang w:eastAsia="en-US"/>
        </w:rPr>
        <w:t xml:space="preserve"> del Consejo de la Judicatura Federal, el Tribunal Electoral del Poder Judicial de la Federación, </w:t>
      </w:r>
      <w:r w:rsidRPr="00996BFA">
        <w:rPr>
          <w:rFonts w:ascii="Arial" w:eastAsiaTheme="minorHAnsi" w:hAnsi="Arial" w:cs="Arial"/>
          <w:color w:val="000000" w:themeColor="text1"/>
          <w:lang w:eastAsia="en-US"/>
        </w:rPr>
        <w:t xml:space="preserve">el presidente Andrés Manuel e integrantes de su </w:t>
      </w:r>
      <w:r w:rsidR="0035721A" w:rsidRPr="00996BFA">
        <w:rPr>
          <w:rFonts w:ascii="Arial" w:eastAsiaTheme="minorHAnsi" w:hAnsi="Arial" w:cs="Arial"/>
          <w:color w:val="000000" w:themeColor="text1"/>
          <w:lang w:eastAsia="en-US"/>
        </w:rPr>
        <w:t>gabinete</w:t>
      </w:r>
      <w:r w:rsidRPr="00996BFA">
        <w:rPr>
          <w:rFonts w:ascii="Arial" w:eastAsiaTheme="minorHAnsi" w:hAnsi="Arial" w:cs="Arial"/>
          <w:color w:val="000000" w:themeColor="text1"/>
          <w:lang w:eastAsia="en-US"/>
        </w:rPr>
        <w:t xml:space="preserve">, </w:t>
      </w:r>
      <w:r w:rsidR="0035721A" w:rsidRPr="00996BFA">
        <w:rPr>
          <w:rFonts w:ascii="Arial" w:eastAsiaTheme="minorHAnsi" w:hAnsi="Arial" w:cs="Arial"/>
          <w:color w:val="000000" w:themeColor="text1"/>
          <w:lang w:eastAsia="en-US"/>
        </w:rPr>
        <w:t>la jefa de Gobierno de la Ciudad de México</w:t>
      </w:r>
      <w:r w:rsidR="001B7B5F" w:rsidRPr="00996BFA">
        <w:rPr>
          <w:rFonts w:ascii="Arial" w:eastAsiaTheme="minorHAnsi" w:hAnsi="Arial" w:cs="Arial"/>
          <w:color w:val="000000" w:themeColor="text1"/>
          <w:lang w:eastAsia="en-US"/>
        </w:rPr>
        <w:t xml:space="preserve"> </w:t>
      </w:r>
      <w:r w:rsidR="00945D7F" w:rsidRPr="00996BFA">
        <w:rPr>
          <w:rFonts w:ascii="Arial" w:eastAsiaTheme="minorHAnsi" w:hAnsi="Arial" w:cs="Arial"/>
          <w:color w:val="000000" w:themeColor="text1"/>
          <w:lang w:eastAsia="en-US"/>
        </w:rPr>
        <w:t>y l</w:t>
      </w:r>
      <w:r w:rsidR="001B7B5F" w:rsidRPr="00996BFA">
        <w:rPr>
          <w:rFonts w:ascii="Arial" w:eastAsiaTheme="minorHAnsi" w:hAnsi="Arial" w:cs="Arial"/>
          <w:color w:val="000000" w:themeColor="text1"/>
          <w:lang w:eastAsia="en-US"/>
        </w:rPr>
        <w:t>os representante</w:t>
      </w:r>
      <w:r w:rsidR="00945D7F" w:rsidRPr="00996BFA">
        <w:rPr>
          <w:rFonts w:ascii="Arial" w:eastAsiaTheme="minorHAnsi" w:hAnsi="Arial" w:cs="Arial"/>
          <w:color w:val="000000" w:themeColor="text1"/>
          <w:lang w:eastAsia="en-US"/>
        </w:rPr>
        <w:t>s</w:t>
      </w:r>
      <w:r w:rsidR="001B7B5F" w:rsidRPr="00996BFA">
        <w:rPr>
          <w:rFonts w:ascii="Arial" w:eastAsiaTheme="minorHAnsi" w:hAnsi="Arial" w:cs="Arial"/>
          <w:color w:val="000000" w:themeColor="text1"/>
          <w:lang w:eastAsia="en-US"/>
        </w:rPr>
        <w:t xml:space="preserve"> del </w:t>
      </w:r>
      <w:r w:rsidR="00945D7F" w:rsidRPr="00996BFA">
        <w:rPr>
          <w:rFonts w:ascii="Arial" w:eastAsiaTheme="minorHAnsi" w:hAnsi="Arial" w:cs="Arial"/>
          <w:color w:val="000000" w:themeColor="text1"/>
          <w:lang w:eastAsia="en-US"/>
        </w:rPr>
        <w:t>Poder Legislativo</w:t>
      </w:r>
      <w:r w:rsidRPr="00996BFA">
        <w:rPr>
          <w:rFonts w:ascii="Arial" w:eastAsiaTheme="minorHAnsi" w:hAnsi="Arial" w:cs="Arial"/>
          <w:color w:val="000000" w:themeColor="text1"/>
          <w:lang w:eastAsia="en-US"/>
        </w:rPr>
        <w:t>. Allí</w:t>
      </w:r>
      <w:r w:rsidR="0035721A" w:rsidRPr="00996BFA">
        <w:rPr>
          <w:rFonts w:ascii="Arial" w:eastAsiaTheme="minorHAnsi" w:hAnsi="Arial" w:cs="Arial"/>
          <w:color w:val="000000" w:themeColor="text1"/>
          <w:lang w:eastAsia="en-US"/>
        </w:rPr>
        <w:t xml:space="preserve">, Zaldívar </w:t>
      </w:r>
      <w:r w:rsidRPr="00996BFA">
        <w:rPr>
          <w:rFonts w:ascii="Arial" w:eastAsiaTheme="minorHAnsi" w:hAnsi="Arial" w:cs="Arial"/>
          <w:color w:val="000000" w:themeColor="text1"/>
          <w:lang w:eastAsia="en-US"/>
        </w:rPr>
        <w:t xml:space="preserve">aseguró </w:t>
      </w:r>
      <w:r w:rsidR="0035721A" w:rsidRPr="00996BFA">
        <w:rPr>
          <w:rFonts w:ascii="Arial" w:eastAsiaTheme="minorHAnsi" w:hAnsi="Arial" w:cs="Arial"/>
          <w:color w:val="000000" w:themeColor="text1"/>
          <w:lang w:eastAsia="en-US"/>
        </w:rPr>
        <w:t xml:space="preserve">que es necesario </w:t>
      </w:r>
      <w:r w:rsidRPr="00996BFA">
        <w:rPr>
          <w:rFonts w:ascii="Arial" w:eastAsiaTheme="minorHAnsi" w:hAnsi="Arial" w:cs="Arial"/>
          <w:color w:val="000000" w:themeColor="text1"/>
          <w:lang w:eastAsia="en-US"/>
        </w:rPr>
        <w:t xml:space="preserve">–indispensable, </w:t>
      </w:r>
      <w:r w:rsidR="001B7B5F" w:rsidRPr="00996BFA">
        <w:rPr>
          <w:rFonts w:ascii="Arial" w:eastAsiaTheme="minorHAnsi" w:hAnsi="Arial" w:cs="Arial"/>
          <w:color w:val="000000" w:themeColor="text1"/>
          <w:lang w:eastAsia="en-US"/>
        </w:rPr>
        <w:t>subraya</w:t>
      </w:r>
      <w:r w:rsidRPr="00996BFA">
        <w:rPr>
          <w:rFonts w:ascii="Arial" w:eastAsiaTheme="minorHAnsi" w:hAnsi="Arial" w:cs="Arial"/>
          <w:color w:val="000000" w:themeColor="text1"/>
          <w:lang w:eastAsia="en-US"/>
        </w:rPr>
        <w:t xml:space="preserve"> el </w:t>
      </w:r>
      <w:r w:rsidR="001B7B5F" w:rsidRPr="00996BFA">
        <w:rPr>
          <w:rFonts w:ascii="Arial" w:eastAsiaTheme="minorHAnsi" w:hAnsi="Arial" w:cs="Arial"/>
          <w:color w:val="000000" w:themeColor="text1"/>
          <w:lang w:eastAsia="en-US"/>
        </w:rPr>
        <w:t xml:space="preserve">utópico </w:t>
      </w:r>
      <w:r w:rsidRPr="00996BFA">
        <w:rPr>
          <w:rFonts w:ascii="Arial" w:eastAsiaTheme="minorHAnsi" w:hAnsi="Arial" w:cs="Arial"/>
          <w:color w:val="000000" w:themeColor="text1"/>
          <w:lang w:eastAsia="en-US"/>
        </w:rPr>
        <w:t>redactor</w:t>
      </w:r>
      <w:r w:rsidR="002F001C" w:rsidRPr="00996BFA">
        <w:rPr>
          <w:rFonts w:ascii="Arial" w:eastAsiaTheme="minorHAnsi" w:hAnsi="Arial" w:cs="Arial"/>
          <w:color w:val="000000" w:themeColor="text1"/>
          <w:lang w:eastAsia="en-US"/>
        </w:rPr>
        <w:t>–</w:t>
      </w:r>
      <w:r w:rsidRPr="00996BFA">
        <w:rPr>
          <w:rFonts w:ascii="Arial" w:eastAsiaTheme="minorHAnsi" w:hAnsi="Arial" w:cs="Arial"/>
          <w:color w:val="000000" w:themeColor="text1"/>
          <w:lang w:eastAsia="en-US"/>
        </w:rPr>
        <w:t xml:space="preserve"> </w:t>
      </w:r>
      <w:r w:rsidR="002F001C" w:rsidRPr="00996BFA">
        <w:rPr>
          <w:rFonts w:ascii="Arial" w:eastAsiaTheme="minorHAnsi" w:hAnsi="Arial" w:cs="Arial"/>
          <w:color w:val="000000" w:themeColor="text1"/>
          <w:lang w:eastAsia="en-US"/>
        </w:rPr>
        <w:t>“</w:t>
      </w:r>
      <w:r w:rsidR="0035721A" w:rsidRPr="00996BFA">
        <w:rPr>
          <w:rFonts w:ascii="Arial" w:eastAsiaTheme="minorHAnsi" w:hAnsi="Arial" w:cs="Arial"/>
          <w:color w:val="000000" w:themeColor="text1"/>
          <w:lang w:eastAsia="en-US"/>
        </w:rPr>
        <w:t>hacer una justicia que sirva al pueblo</w:t>
      </w:r>
      <w:r w:rsidR="002F001C" w:rsidRPr="00996BFA">
        <w:rPr>
          <w:rFonts w:ascii="Arial" w:eastAsiaTheme="minorHAnsi" w:hAnsi="Arial" w:cs="Arial"/>
          <w:color w:val="000000" w:themeColor="text1"/>
          <w:lang w:eastAsia="en-US"/>
        </w:rPr>
        <w:t>”</w:t>
      </w:r>
      <w:r w:rsidR="0035721A" w:rsidRPr="00996BFA">
        <w:rPr>
          <w:rFonts w:ascii="Arial" w:eastAsiaTheme="minorHAnsi" w:hAnsi="Arial" w:cs="Arial"/>
          <w:color w:val="000000" w:themeColor="text1"/>
          <w:lang w:eastAsia="en-US"/>
        </w:rPr>
        <w:t>.</w:t>
      </w:r>
      <w:r w:rsidR="002F001C" w:rsidRPr="00996BFA">
        <w:rPr>
          <w:rFonts w:ascii="Arial" w:eastAsiaTheme="minorHAnsi" w:hAnsi="Arial" w:cs="Arial"/>
          <w:color w:val="000000" w:themeColor="text1"/>
          <w:lang w:eastAsia="en-US"/>
        </w:rPr>
        <w:t xml:space="preserve"> Vocablo, concepto</w:t>
      </w:r>
      <w:r w:rsidR="001B7B5F" w:rsidRPr="00996BFA">
        <w:rPr>
          <w:rFonts w:ascii="Arial" w:eastAsiaTheme="minorHAnsi" w:hAnsi="Arial" w:cs="Arial"/>
          <w:color w:val="000000" w:themeColor="text1"/>
          <w:lang w:eastAsia="en-US"/>
        </w:rPr>
        <w:t>,</w:t>
      </w:r>
      <w:r w:rsidR="002F001C" w:rsidRPr="00996BFA">
        <w:rPr>
          <w:rFonts w:ascii="Arial" w:eastAsiaTheme="minorHAnsi" w:hAnsi="Arial" w:cs="Arial"/>
          <w:color w:val="000000" w:themeColor="text1"/>
          <w:lang w:eastAsia="en-US"/>
        </w:rPr>
        <w:t xml:space="preserve"> que López Obrador </w:t>
      </w:r>
      <w:r w:rsidR="001B7B5F" w:rsidRPr="00996BFA">
        <w:rPr>
          <w:rFonts w:ascii="Arial" w:eastAsiaTheme="minorHAnsi" w:hAnsi="Arial" w:cs="Arial"/>
          <w:color w:val="000000" w:themeColor="text1"/>
          <w:lang w:eastAsia="en-US"/>
        </w:rPr>
        <w:t xml:space="preserve">colocó </w:t>
      </w:r>
      <w:r w:rsidR="002F001C" w:rsidRPr="00996BFA">
        <w:rPr>
          <w:rFonts w:ascii="Arial" w:eastAsiaTheme="minorHAnsi" w:hAnsi="Arial" w:cs="Arial"/>
          <w:color w:val="000000" w:themeColor="text1"/>
          <w:lang w:eastAsia="en-US"/>
        </w:rPr>
        <w:t>en la agenda nacional desde hace 36</w:t>
      </w:r>
      <w:r w:rsidR="00347C4C" w:rsidRPr="00996BFA">
        <w:rPr>
          <w:rFonts w:ascii="Arial" w:eastAsiaTheme="minorHAnsi" w:hAnsi="Arial" w:cs="Arial"/>
          <w:color w:val="000000" w:themeColor="text1"/>
          <w:lang w:eastAsia="en-US"/>
        </w:rPr>
        <w:t>.5</w:t>
      </w:r>
      <w:r w:rsidR="002F001C" w:rsidRPr="00996BFA">
        <w:rPr>
          <w:rFonts w:ascii="Arial" w:eastAsiaTheme="minorHAnsi" w:hAnsi="Arial" w:cs="Arial"/>
          <w:color w:val="000000" w:themeColor="text1"/>
          <w:lang w:eastAsia="en-US"/>
        </w:rPr>
        <w:t xml:space="preserve"> meses.</w:t>
      </w:r>
    </w:p>
    <w:p w:rsidR="002F001C" w:rsidRPr="00996BFA" w:rsidRDefault="001048FF" w:rsidP="002F001C">
      <w:pPr>
        <w:ind w:firstLine="708"/>
        <w:jc w:val="both"/>
        <w:rPr>
          <w:rFonts w:ascii="Arial" w:eastAsiaTheme="minorHAnsi" w:hAnsi="Arial" w:cs="Arial"/>
          <w:color w:val="000000" w:themeColor="text1"/>
          <w:lang w:eastAsia="en-US"/>
        </w:rPr>
      </w:pPr>
      <w:r w:rsidRPr="00996BFA">
        <w:rPr>
          <w:rFonts w:ascii="Arial" w:eastAsiaTheme="minorHAnsi" w:hAnsi="Arial" w:cs="Arial"/>
          <w:color w:val="000000" w:themeColor="text1"/>
          <w:lang w:eastAsia="en-US"/>
        </w:rPr>
        <w:t>E</w:t>
      </w:r>
      <w:r w:rsidR="002F001C" w:rsidRPr="00996BFA">
        <w:rPr>
          <w:rFonts w:ascii="Arial" w:eastAsiaTheme="minorHAnsi" w:hAnsi="Arial" w:cs="Arial"/>
          <w:color w:val="000000" w:themeColor="text1"/>
          <w:lang w:eastAsia="en-US"/>
        </w:rPr>
        <w:t xml:space="preserve">n esa línea de pensamiento, </w:t>
      </w:r>
      <w:r w:rsidRPr="00996BFA">
        <w:rPr>
          <w:rFonts w:ascii="Arial" w:eastAsiaTheme="minorHAnsi" w:hAnsi="Arial" w:cs="Arial"/>
          <w:color w:val="000000" w:themeColor="text1"/>
          <w:lang w:eastAsia="en-US"/>
        </w:rPr>
        <w:t xml:space="preserve">para Arturo </w:t>
      </w:r>
      <w:r w:rsidR="007049AE">
        <w:rPr>
          <w:rFonts w:ascii="Arial" w:eastAsiaTheme="minorHAnsi" w:hAnsi="Arial" w:cs="Arial"/>
          <w:color w:val="000000" w:themeColor="text1"/>
          <w:lang w:eastAsia="en-US"/>
        </w:rPr>
        <w:t>Z</w:t>
      </w:r>
      <w:r w:rsidRPr="00996BFA">
        <w:rPr>
          <w:rFonts w:ascii="Arial" w:eastAsiaTheme="minorHAnsi" w:hAnsi="Arial" w:cs="Arial"/>
          <w:color w:val="000000" w:themeColor="text1"/>
          <w:lang w:eastAsia="en-US"/>
        </w:rPr>
        <w:t xml:space="preserve">aldívar </w:t>
      </w:r>
      <w:r w:rsidR="002F001C" w:rsidRPr="00996BFA">
        <w:rPr>
          <w:rFonts w:ascii="Arial" w:eastAsiaTheme="minorHAnsi" w:hAnsi="Arial" w:cs="Arial"/>
          <w:color w:val="000000" w:themeColor="text1"/>
          <w:lang w:eastAsia="en-US"/>
        </w:rPr>
        <w:t>l</w:t>
      </w:r>
      <w:r w:rsidR="0035721A" w:rsidRPr="00996BFA">
        <w:rPr>
          <w:rFonts w:ascii="Arial" w:eastAsiaTheme="minorHAnsi" w:hAnsi="Arial" w:cs="Arial"/>
          <w:color w:val="000000" w:themeColor="text1"/>
          <w:lang w:eastAsia="en-US"/>
        </w:rPr>
        <w:t>a transformación de la justicia federal busca saldar esta deuda. Busca revertir este orden de cosas, para que en los juzgados la gente encuentre verdadera solución a sus conflictos y protección a sus derechos.</w:t>
      </w:r>
      <w:r w:rsidR="002F001C" w:rsidRPr="00996BFA">
        <w:rPr>
          <w:rFonts w:ascii="Arial" w:eastAsiaTheme="minorHAnsi" w:hAnsi="Arial" w:cs="Arial"/>
          <w:color w:val="000000" w:themeColor="text1"/>
          <w:lang w:eastAsia="en-US"/>
        </w:rPr>
        <w:t xml:space="preserve"> “</w:t>
      </w:r>
      <w:r w:rsidR="0035721A" w:rsidRPr="00996BFA">
        <w:rPr>
          <w:rFonts w:ascii="Arial" w:eastAsiaTheme="minorHAnsi" w:hAnsi="Arial" w:cs="Arial"/>
          <w:color w:val="000000" w:themeColor="text1"/>
          <w:lang w:eastAsia="en-US"/>
        </w:rPr>
        <w:t xml:space="preserve">Estoy convencido de que los cambios que hemos </w:t>
      </w:r>
      <w:r w:rsidR="0035721A" w:rsidRPr="00996BFA">
        <w:rPr>
          <w:rFonts w:ascii="Arial" w:eastAsiaTheme="minorHAnsi" w:hAnsi="Arial" w:cs="Arial"/>
          <w:color w:val="000000" w:themeColor="text1"/>
          <w:lang w:eastAsia="en-US"/>
        </w:rPr>
        <w:lastRenderedPageBreak/>
        <w:t>logrado se empezarán a sentir pronto. El pueblo sabrá que cuenta con jueces y juezas federales quienes los defenderán y harán realidad sus exigencias de justicia</w:t>
      </w:r>
      <w:r w:rsidR="002F001C" w:rsidRPr="00996BFA">
        <w:rPr>
          <w:rFonts w:ascii="Arial" w:eastAsiaTheme="minorHAnsi" w:hAnsi="Arial" w:cs="Arial"/>
          <w:color w:val="000000" w:themeColor="text1"/>
          <w:lang w:eastAsia="en-US"/>
        </w:rPr>
        <w:t>”.</w:t>
      </w:r>
    </w:p>
    <w:p w:rsidR="0035721A" w:rsidRPr="00996BFA" w:rsidRDefault="002F001C" w:rsidP="002F001C">
      <w:pPr>
        <w:ind w:firstLine="708"/>
        <w:jc w:val="both"/>
        <w:rPr>
          <w:rFonts w:ascii="Arial" w:eastAsiaTheme="minorHAnsi" w:hAnsi="Arial" w:cs="Arial"/>
          <w:color w:val="000000" w:themeColor="text1"/>
          <w:lang w:eastAsia="en-US"/>
        </w:rPr>
      </w:pPr>
      <w:r w:rsidRPr="00996BFA">
        <w:rPr>
          <w:rFonts w:ascii="Arial" w:eastAsiaTheme="minorHAnsi" w:hAnsi="Arial" w:cs="Arial"/>
          <w:color w:val="000000" w:themeColor="text1"/>
          <w:lang w:eastAsia="en-US"/>
        </w:rPr>
        <w:t>Propósito impecable que como bien lo expresa</w:t>
      </w:r>
      <w:r w:rsidR="00422DF8" w:rsidRPr="00996BFA">
        <w:rPr>
          <w:rFonts w:ascii="Arial" w:eastAsiaTheme="minorHAnsi" w:hAnsi="Arial" w:cs="Arial"/>
          <w:color w:val="000000" w:themeColor="text1"/>
          <w:lang w:eastAsia="en-US"/>
        </w:rPr>
        <w:t>,</w:t>
      </w:r>
      <w:r w:rsidRPr="00996BFA">
        <w:rPr>
          <w:rFonts w:ascii="Arial" w:eastAsiaTheme="minorHAnsi" w:hAnsi="Arial" w:cs="Arial"/>
          <w:color w:val="000000" w:themeColor="text1"/>
          <w:lang w:eastAsia="en-US"/>
        </w:rPr>
        <w:t xml:space="preserve"> en tiempo futuro</w:t>
      </w:r>
      <w:r w:rsidR="00422DF8" w:rsidRPr="00996BFA">
        <w:rPr>
          <w:rFonts w:ascii="Arial" w:eastAsiaTheme="minorHAnsi" w:hAnsi="Arial" w:cs="Arial"/>
          <w:color w:val="000000" w:themeColor="text1"/>
          <w:lang w:eastAsia="en-US"/>
        </w:rPr>
        <w:t>,</w:t>
      </w:r>
      <w:r w:rsidRPr="00996BFA">
        <w:rPr>
          <w:rFonts w:ascii="Arial" w:eastAsiaTheme="minorHAnsi" w:hAnsi="Arial" w:cs="Arial"/>
          <w:color w:val="000000" w:themeColor="text1"/>
          <w:lang w:eastAsia="en-US"/>
        </w:rPr>
        <w:t xml:space="preserve"> es una meta de enorme trascendencia que no niega lo avanzado, pero que es preciso colocar en su justa dimensión por los especialistas</w:t>
      </w:r>
      <w:r w:rsidR="00F51110" w:rsidRPr="00996BFA">
        <w:rPr>
          <w:rFonts w:ascii="Arial" w:eastAsiaTheme="minorHAnsi" w:hAnsi="Arial" w:cs="Arial"/>
          <w:color w:val="000000" w:themeColor="text1"/>
          <w:lang w:eastAsia="en-US"/>
        </w:rPr>
        <w:t>, la opinión pública</w:t>
      </w:r>
      <w:r w:rsidR="001048FF" w:rsidRPr="00996BFA">
        <w:rPr>
          <w:rFonts w:ascii="Arial" w:eastAsiaTheme="minorHAnsi" w:hAnsi="Arial" w:cs="Arial"/>
          <w:color w:val="000000" w:themeColor="text1"/>
          <w:lang w:eastAsia="en-US"/>
        </w:rPr>
        <w:t>, los actores políticos..</w:t>
      </w:r>
      <w:r w:rsidR="0035721A" w:rsidRPr="00996BFA">
        <w:rPr>
          <w:rFonts w:ascii="Arial" w:eastAsiaTheme="minorHAnsi" w:hAnsi="Arial" w:cs="Arial"/>
          <w:color w:val="000000" w:themeColor="text1"/>
          <w:lang w:eastAsia="en-US"/>
        </w:rPr>
        <w:t>.</w:t>
      </w:r>
    </w:p>
    <w:p w:rsidR="002A6F00" w:rsidRPr="00996BFA" w:rsidRDefault="002A6F00" w:rsidP="002A6F00">
      <w:pPr>
        <w:jc w:val="center"/>
        <w:rPr>
          <w:rFonts w:ascii="Arial" w:hAnsi="Arial" w:cs="Arial"/>
          <w:b/>
          <w:color w:val="000000" w:themeColor="text1"/>
        </w:rPr>
      </w:pPr>
      <w:r w:rsidRPr="00996BFA">
        <w:rPr>
          <w:rFonts w:ascii="Arial" w:hAnsi="Arial" w:cs="Arial"/>
          <w:b/>
          <w:color w:val="000000" w:themeColor="text1"/>
        </w:rPr>
        <w:t>Acuse de recibo</w:t>
      </w:r>
    </w:p>
    <w:p w:rsidR="002A6F00" w:rsidRPr="00996BFA" w:rsidRDefault="002A6F00" w:rsidP="002A6F00">
      <w:pPr>
        <w:jc w:val="both"/>
        <w:rPr>
          <w:rFonts w:ascii="Arial" w:eastAsiaTheme="minorHAnsi" w:hAnsi="Arial" w:cs="Arial"/>
          <w:color w:val="000000" w:themeColor="text1"/>
          <w:lang w:eastAsia="en-US"/>
        </w:rPr>
      </w:pPr>
      <w:r w:rsidRPr="00996BFA">
        <w:rPr>
          <w:rFonts w:ascii="Arial" w:hAnsi="Arial" w:cs="Arial"/>
          <w:color w:val="000000" w:themeColor="text1"/>
        </w:rPr>
        <w:t>“</w:t>
      </w:r>
      <w:r w:rsidRPr="00996BFA">
        <w:rPr>
          <w:rFonts w:ascii="Arial" w:eastAsiaTheme="minorHAnsi" w:hAnsi="Arial" w:cs="Arial"/>
          <w:color w:val="000000" w:themeColor="text1"/>
          <w:lang w:eastAsia="en-US"/>
        </w:rPr>
        <w:t xml:space="preserve">Última edición de la revista </w:t>
      </w:r>
      <w:proofErr w:type="spellStart"/>
      <w:r w:rsidRPr="00996BFA">
        <w:rPr>
          <w:rFonts w:ascii="Arial" w:eastAsiaTheme="minorHAnsi" w:hAnsi="Arial" w:cs="Arial"/>
          <w:color w:val="000000" w:themeColor="text1"/>
          <w:lang w:eastAsia="en-US"/>
        </w:rPr>
        <w:t>Forum</w:t>
      </w:r>
      <w:proofErr w:type="spellEnd"/>
      <w:r w:rsidRPr="00996BFA">
        <w:rPr>
          <w:rFonts w:ascii="Arial" w:eastAsiaTheme="minorHAnsi" w:hAnsi="Arial" w:cs="Arial"/>
          <w:color w:val="000000" w:themeColor="text1"/>
          <w:lang w:eastAsia="en-US"/>
        </w:rPr>
        <w:t>.</w:t>
      </w:r>
      <w:r w:rsidRPr="00996BFA">
        <w:rPr>
          <w:rFonts w:ascii="Arial" w:eastAsiaTheme="minorHAnsi" w:hAnsi="Arial" w:cs="Arial"/>
          <w:b/>
          <w:color w:val="000000" w:themeColor="text1"/>
          <w:lang w:eastAsia="en-US"/>
        </w:rPr>
        <w:t xml:space="preserve"> </w:t>
      </w:r>
      <w:r w:rsidRPr="00996BFA">
        <w:rPr>
          <w:rFonts w:ascii="Arial" w:eastAsiaTheme="minorHAnsi" w:hAnsi="Arial" w:cs="Arial"/>
          <w:color w:val="000000" w:themeColor="text1"/>
          <w:lang w:eastAsia="en-US"/>
        </w:rPr>
        <w:t xml:space="preserve">La revista </w:t>
      </w:r>
      <w:proofErr w:type="spellStart"/>
      <w:r w:rsidRPr="00996BFA">
        <w:rPr>
          <w:rFonts w:ascii="Arial" w:eastAsiaTheme="minorHAnsi" w:hAnsi="Arial" w:cs="Arial"/>
          <w:color w:val="000000" w:themeColor="text1"/>
          <w:lang w:eastAsia="en-US"/>
        </w:rPr>
        <w:t>Forum</w:t>
      </w:r>
      <w:proofErr w:type="spellEnd"/>
      <w:r w:rsidRPr="00996BFA">
        <w:rPr>
          <w:rFonts w:ascii="Arial" w:eastAsiaTheme="minorHAnsi" w:hAnsi="Arial" w:cs="Arial"/>
          <w:color w:val="000000" w:themeColor="text1"/>
          <w:lang w:eastAsia="en-US"/>
        </w:rPr>
        <w:t xml:space="preserve">, caso único de un medio que se enfrentó a una élite del Ejército mexicano para defender un derecho, llega a su fin este mes de diciembre, después de 30 años de permanente labor periodística. Sus ediciones: la impresa de agosto de 1991 a octubre de 2010, y en línea desde 2003 hasta el presente mes, </w:t>
      </w:r>
      <w:r w:rsidR="001048FF" w:rsidRPr="00996BFA">
        <w:rPr>
          <w:rFonts w:ascii="Arial" w:eastAsiaTheme="minorHAnsi" w:hAnsi="Arial" w:cs="Arial"/>
          <w:color w:val="000000" w:themeColor="text1"/>
          <w:lang w:eastAsia="en-US"/>
        </w:rPr>
        <w:t>‘</w:t>
      </w:r>
      <w:r w:rsidRPr="00996BFA">
        <w:rPr>
          <w:rFonts w:ascii="Arial" w:eastAsiaTheme="minorHAnsi" w:hAnsi="Arial" w:cs="Arial"/>
          <w:color w:val="000000" w:themeColor="text1"/>
          <w:lang w:eastAsia="en-US"/>
        </w:rPr>
        <w:t>formaron parte de un solo rumbo editorial</w:t>
      </w:r>
      <w:r w:rsidR="001048FF" w:rsidRPr="00996BFA">
        <w:rPr>
          <w:rFonts w:ascii="Arial" w:eastAsiaTheme="minorHAnsi" w:hAnsi="Arial" w:cs="Arial"/>
          <w:color w:val="000000" w:themeColor="text1"/>
          <w:lang w:eastAsia="en-US"/>
        </w:rPr>
        <w:t>’</w:t>
      </w:r>
      <w:r w:rsidRPr="00996BFA">
        <w:rPr>
          <w:rFonts w:ascii="Arial" w:eastAsiaTheme="minorHAnsi" w:hAnsi="Arial" w:cs="Arial"/>
          <w:color w:val="000000" w:themeColor="text1"/>
          <w:lang w:eastAsia="en-US"/>
        </w:rPr>
        <w:t xml:space="preserve">. Su director Eduardo Ibarra Aguirre ha tomado la decisión de retirarse y seguir la batalla periodística en otros espacios. Defensor con todos los riesgos de la propuesta que hizo el general Francisco Gallardo Rodríguez, recientemente fallecido, de un ombudsman para el Ejército, Ibarra Aguirre fue sometido a escrutinio y amenaza de detención cuando se dirimían los juicios de guerra contra el militar que después fue condenado a 28 años de prisión. En </w:t>
      </w:r>
      <w:proofErr w:type="spellStart"/>
      <w:r w:rsidRPr="00996BFA">
        <w:rPr>
          <w:rFonts w:ascii="Arial" w:eastAsiaTheme="minorHAnsi" w:hAnsi="Arial" w:cs="Arial"/>
          <w:color w:val="000000" w:themeColor="text1"/>
          <w:lang w:eastAsia="en-US"/>
        </w:rPr>
        <w:t>Forum</w:t>
      </w:r>
      <w:proofErr w:type="spellEnd"/>
      <w:r w:rsidRPr="00996BFA">
        <w:rPr>
          <w:rFonts w:ascii="Arial" w:eastAsiaTheme="minorHAnsi" w:hAnsi="Arial" w:cs="Arial"/>
          <w:color w:val="000000" w:themeColor="text1"/>
          <w:lang w:eastAsia="en-US"/>
        </w:rPr>
        <w:t xml:space="preserve"> plasmaron sus ideas una multitud de colaboradores, denuncias y todo tipo de informes, no obstante la sequía publicitaria que aplicaron gobiernos, entre ellos, con saña, el del derechista Felipe Calderón Hinojosa. Su cierre no la desaparece, pues queda en la historia como una de las publicaciones que junto con otras ya reconocidas, habitan el espacio de los grandes aportes mediáticos. Éxito en tus nuevas luchas, Eduardo. Teresa Gil</w:t>
      </w:r>
      <w:r w:rsidR="001048FF" w:rsidRPr="00996BFA">
        <w:rPr>
          <w:rFonts w:ascii="Arial" w:eastAsiaTheme="minorHAnsi" w:hAnsi="Arial" w:cs="Arial"/>
          <w:color w:val="000000" w:themeColor="text1"/>
          <w:lang w:eastAsia="en-US"/>
        </w:rPr>
        <w:t>”</w:t>
      </w:r>
      <w:r w:rsidR="007049AE">
        <w:rPr>
          <w:rFonts w:ascii="Arial" w:eastAsiaTheme="minorHAnsi" w:hAnsi="Arial" w:cs="Arial"/>
          <w:color w:val="000000" w:themeColor="text1"/>
          <w:lang w:eastAsia="en-US"/>
        </w:rPr>
        <w:t xml:space="preserve"> (La Jornada,</w:t>
      </w:r>
    </w:p>
    <w:p w:rsidR="002A6F00" w:rsidRPr="00996BFA" w:rsidRDefault="002A6F00" w:rsidP="002A6F00">
      <w:pPr>
        <w:jc w:val="both"/>
        <w:rPr>
          <w:rFonts w:ascii="Arial" w:eastAsiaTheme="minorHAnsi" w:hAnsi="Arial" w:cs="Arial"/>
          <w:color w:val="000000" w:themeColor="text1"/>
          <w:lang w:eastAsia="en-US"/>
        </w:rPr>
      </w:pPr>
      <w:r w:rsidRPr="00996BFA">
        <w:rPr>
          <w:rFonts w:ascii="Arial" w:eastAsiaTheme="minorHAnsi" w:hAnsi="Arial" w:cs="Arial"/>
          <w:color w:val="000000" w:themeColor="text1"/>
          <w:lang w:eastAsia="en-US"/>
        </w:rPr>
        <w:t xml:space="preserve">3-XII-21)… Aquí usted </w:t>
      </w:r>
      <w:r w:rsidRPr="00996BFA">
        <w:rPr>
          <w:rFonts w:ascii="Arial" w:hAnsi="Arial" w:cs="Arial"/>
          <w:color w:val="000000" w:themeColor="text1"/>
        </w:rPr>
        <w:t xml:space="preserve">encontrará más de </w:t>
      </w:r>
      <w:r w:rsidRPr="00996BFA">
        <w:rPr>
          <w:rFonts w:ascii="Arial" w:eastAsiaTheme="minorHAnsi" w:hAnsi="Arial" w:cs="Arial"/>
          <w:color w:val="000000" w:themeColor="text1"/>
          <w:lang w:eastAsia="en-US"/>
        </w:rPr>
        <w:t xml:space="preserve">30 opiniones de los lectores y amigos: </w:t>
      </w:r>
      <w:hyperlink r:id="rId4" w:history="1">
        <w:r w:rsidRPr="00996BFA">
          <w:rPr>
            <w:rStyle w:val="Hipervnculo"/>
            <w:rFonts w:ascii="Arial" w:eastAsiaTheme="minorHAnsi" w:hAnsi="Arial" w:cs="Arial"/>
            <w:color w:val="000000" w:themeColor="text1"/>
            <w:lang w:eastAsia="en-US"/>
          </w:rPr>
          <w:t>http://www.forumenlinea.com/index.php/55-revistas/forum-en-linea-400/2212-de-nuestros-lectores</w:t>
        </w:r>
      </w:hyperlink>
    </w:p>
    <w:p w:rsidR="002A6F00" w:rsidRPr="002A6F00" w:rsidRDefault="007049AE" w:rsidP="002A6F00">
      <w:pPr>
        <w:jc w:val="both"/>
        <w:rPr>
          <w:rFonts w:ascii="Arial" w:hAnsi="Arial" w:cs="Arial"/>
          <w:color w:val="000000" w:themeColor="text1"/>
          <w:sz w:val="16"/>
          <w:szCs w:val="16"/>
        </w:rPr>
      </w:pPr>
      <w:hyperlink r:id="rId5" w:history="1">
        <w:r w:rsidR="002A6F00" w:rsidRPr="00996BFA">
          <w:rPr>
            <w:rFonts w:ascii="Arial" w:hAnsi="Arial" w:cs="Arial"/>
            <w:color w:val="000000" w:themeColor="text1"/>
            <w:sz w:val="16"/>
            <w:szCs w:val="16"/>
          </w:rPr>
          <w:t>http://www.forumenlinea.com/</w:t>
        </w:r>
      </w:hyperlink>
      <w:r w:rsidR="002A6F00" w:rsidRPr="00996BFA">
        <w:rPr>
          <w:rFonts w:ascii="Arial" w:hAnsi="Arial" w:cs="Arial"/>
          <w:color w:val="000000" w:themeColor="text1"/>
          <w:sz w:val="16"/>
          <w:szCs w:val="16"/>
        </w:rPr>
        <w:t xml:space="preserve">  </w:t>
      </w:r>
      <w:hyperlink r:id="rId6" w:history="1">
        <w:r w:rsidR="002A6F00" w:rsidRPr="00996BFA">
          <w:rPr>
            <w:rFonts w:ascii="Arial" w:hAnsi="Arial" w:cs="Arial"/>
            <w:color w:val="000000" w:themeColor="text1"/>
            <w:sz w:val="16"/>
            <w:szCs w:val="16"/>
            <w:lang w:val="en-US"/>
          </w:rPr>
          <w:t>https://www.facebook.com/forumenlinea</w:t>
        </w:r>
      </w:hyperlink>
      <w:r w:rsidR="002A6F00" w:rsidRPr="00996BFA">
        <w:rPr>
          <w:rFonts w:ascii="Arial" w:hAnsi="Arial" w:cs="Arial"/>
          <w:color w:val="000000" w:themeColor="text1"/>
          <w:sz w:val="16"/>
          <w:szCs w:val="16"/>
        </w:rPr>
        <w:t xml:space="preserve">  </w:t>
      </w:r>
      <w:hyperlink r:id="rId7" w:history="1">
        <w:r w:rsidR="002A6F00" w:rsidRPr="00996BFA">
          <w:rPr>
            <w:rFonts w:ascii="Arial" w:hAnsi="Arial" w:cs="Arial"/>
            <w:color w:val="000000" w:themeColor="text1"/>
            <w:sz w:val="16"/>
            <w:szCs w:val="16"/>
          </w:rPr>
          <w:t>forum@forumenlinea.com</w:t>
        </w:r>
      </w:hyperlink>
      <w:r w:rsidR="002A6F00" w:rsidRPr="00996BFA">
        <w:rPr>
          <w:rFonts w:ascii="Arial" w:hAnsi="Arial" w:cs="Arial"/>
          <w:color w:val="000000" w:themeColor="text1"/>
          <w:sz w:val="16"/>
          <w:szCs w:val="16"/>
        </w:rPr>
        <w:t xml:space="preserve">  </w:t>
      </w:r>
      <w:proofErr w:type="spellStart"/>
      <w:r w:rsidR="002A6F00" w:rsidRPr="00996BFA">
        <w:rPr>
          <w:rFonts w:ascii="Arial" w:hAnsi="Arial" w:cs="Arial"/>
          <w:color w:val="000000" w:themeColor="text1"/>
          <w:sz w:val="16"/>
          <w:szCs w:val="16"/>
        </w:rPr>
        <w:t>Twitter@IbarraAguirr</w:t>
      </w:r>
      <w:bookmarkStart w:id="0" w:name="_GoBack"/>
      <w:bookmarkEnd w:id="0"/>
      <w:r w:rsidR="002A6F00" w:rsidRPr="00996BFA">
        <w:rPr>
          <w:rFonts w:ascii="Arial" w:hAnsi="Arial" w:cs="Arial"/>
          <w:color w:val="000000" w:themeColor="text1"/>
          <w:sz w:val="16"/>
          <w:szCs w:val="16"/>
        </w:rPr>
        <w:t>eEd</w:t>
      </w:r>
      <w:proofErr w:type="spellEnd"/>
    </w:p>
    <w:sectPr w:rsidR="002A6F00" w:rsidRPr="002A6F0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F00"/>
    <w:rsid w:val="001048FF"/>
    <w:rsid w:val="00185FD1"/>
    <w:rsid w:val="001B7B5F"/>
    <w:rsid w:val="00294C68"/>
    <w:rsid w:val="002A6F00"/>
    <w:rsid w:val="002F001C"/>
    <w:rsid w:val="00347C4C"/>
    <w:rsid w:val="0035721A"/>
    <w:rsid w:val="00422DF8"/>
    <w:rsid w:val="005F14A0"/>
    <w:rsid w:val="007049AE"/>
    <w:rsid w:val="00945D7F"/>
    <w:rsid w:val="00996BFA"/>
    <w:rsid w:val="00A3582B"/>
    <w:rsid w:val="00B309F3"/>
    <w:rsid w:val="00DC2339"/>
    <w:rsid w:val="00EF7DC7"/>
    <w:rsid w:val="00F5111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550081-E2E5-4175-A1CF-9BDF682CF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F0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A6F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index.php/55-revistas/forum-en-linea-400/2212-de-nuestros-lectores"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830</Words>
  <Characters>4543</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2021-12-16T17:21:00Z</dcterms:created>
  <dcterms:modified xsi:type="dcterms:W3CDTF">2021-12-16T22:25:00Z</dcterms:modified>
</cp:coreProperties>
</file>