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F89" w:rsidRPr="00F70F89" w:rsidRDefault="00F70F89" w:rsidP="00F70F89">
      <w:pPr>
        <w:rPr>
          <w:rFonts w:ascii="Arial" w:hAnsi="Arial" w:cs="Arial"/>
          <w:color w:val="000000" w:themeColor="text1"/>
          <w:sz w:val="28"/>
          <w:szCs w:val="28"/>
        </w:rPr>
      </w:pPr>
      <w:r w:rsidRPr="00F70F89">
        <w:rPr>
          <w:rFonts w:ascii="Arial" w:hAnsi="Arial" w:cs="Arial"/>
          <w:color w:val="000000" w:themeColor="text1"/>
          <w:sz w:val="28"/>
          <w:szCs w:val="28"/>
        </w:rPr>
        <w:t>Utopía</w:t>
      </w:r>
    </w:p>
    <w:p w:rsidR="00F70F89" w:rsidRPr="00F70F89" w:rsidRDefault="00F70F89" w:rsidP="00F70F89">
      <w:pPr>
        <w:rPr>
          <w:rFonts w:ascii="Arial" w:hAnsi="Arial" w:cs="Arial"/>
          <w:color w:val="000000" w:themeColor="text1"/>
        </w:rPr>
      </w:pPr>
    </w:p>
    <w:p w:rsidR="00F70F89" w:rsidRPr="00890914" w:rsidRDefault="00F70F89" w:rsidP="00F70F89">
      <w:pPr>
        <w:jc w:val="center"/>
        <w:rPr>
          <w:rFonts w:ascii="Arial" w:eastAsiaTheme="minorHAnsi" w:hAnsi="Arial" w:cs="Arial"/>
          <w:b/>
          <w:color w:val="000000" w:themeColor="text1"/>
          <w:sz w:val="36"/>
          <w:szCs w:val="36"/>
          <w:lang w:eastAsia="en-US"/>
        </w:rPr>
      </w:pPr>
      <w:r w:rsidRPr="00890914">
        <w:rPr>
          <w:rFonts w:ascii="Arial" w:eastAsiaTheme="minorHAnsi" w:hAnsi="Arial" w:cs="Arial"/>
          <w:b/>
          <w:color w:val="000000" w:themeColor="text1"/>
          <w:sz w:val="36"/>
          <w:szCs w:val="36"/>
          <w:lang w:eastAsia="en-US"/>
        </w:rPr>
        <w:t>Batalla decisiva y frentes abiertos</w:t>
      </w:r>
    </w:p>
    <w:p w:rsidR="00F70F89" w:rsidRPr="00F70F89" w:rsidRDefault="00F70F89" w:rsidP="00F70F89">
      <w:pPr>
        <w:rPr>
          <w:rFonts w:ascii="Arial" w:hAnsi="Arial" w:cs="Arial"/>
          <w:color w:val="000000" w:themeColor="text1"/>
        </w:rPr>
      </w:pPr>
    </w:p>
    <w:p w:rsidR="00F70F89" w:rsidRPr="00F70F89" w:rsidRDefault="00F70F89" w:rsidP="00F70F89">
      <w:pPr>
        <w:rPr>
          <w:rFonts w:ascii="Arial" w:hAnsi="Arial" w:cs="Arial"/>
          <w:b/>
          <w:color w:val="000000" w:themeColor="text1"/>
        </w:rPr>
      </w:pPr>
      <w:r w:rsidRPr="00F70F89">
        <w:rPr>
          <w:rFonts w:ascii="Arial" w:hAnsi="Arial" w:cs="Arial"/>
          <w:b/>
          <w:color w:val="000000" w:themeColor="text1"/>
        </w:rPr>
        <w:t>Eduardo Ibarra Aguirre</w:t>
      </w:r>
    </w:p>
    <w:p w:rsidR="00F70F89" w:rsidRPr="00F70F89" w:rsidRDefault="00F70F89" w:rsidP="00F70F89">
      <w:pPr>
        <w:rPr>
          <w:rFonts w:ascii="Arial" w:hAnsi="Arial" w:cs="Arial"/>
          <w:b/>
          <w:color w:val="000000" w:themeColor="text1"/>
        </w:rPr>
      </w:pPr>
    </w:p>
    <w:p w:rsidR="00F70F89" w:rsidRPr="00F70F89" w:rsidRDefault="00F70F89" w:rsidP="00F70F89">
      <w:pPr>
        <w:jc w:val="both"/>
        <w:rPr>
          <w:rFonts w:ascii="Arial" w:hAnsi="Arial" w:cs="Arial"/>
          <w:color w:val="000000" w:themeColor="text1"/>
        </w:rPr>
      </w:pPr>
      <w:r w:rsidRPr="00F70F89">
        <w:rPr>
          <w:rFonts w:ascii="Arial" w:hAnsi="Arial" w:cs="Arial"/>
          <w:color w:val="000000" w:themeColor="text1"/>
        </w:rPr>
        <w:t xml:space="preserve">El abrumador rechazo a la amenaza de Claudio X. González Guajardo con la integración de una lista de los partidarios y amigos de la Cuarta Transformación y su líder y presidente para, en el momento oportuno ajustar cuentas, y la convocatoria en redes sociales a boicotear el consumo de los productos higiénicos que produce la empresa familiar Kimberly </w:t>
      </w:r>
      <w:proofErr w:type="spellStart"/>
      <w:r w:rsidRPr="00F70F89">
        <w:rPr>
          <w:rFonts w:ascii="Arial" w:hAnsi="Arial" w:cs="Arial"/>
          <w:color w:val="000000" w:themeColor="text1"/>
        </w:rPr>
        <w:t>Klark</w:t>
      </w:r>
      <w:proofErr w:type="spellEnd"/>
      <w:r w:rsidRPr="00F70F89">
        <w:rPr>
          <w:rFonts w:ascii="Arial" w:hAnsi="Arial" w:cs="Arial"/>
          <w:color w:val="000000" w:themeColor="text1"/>
        </w:rPr>
        <w:t>, obligó al júnior a recular con la siguiente aclaración que no le cree ni su empleada María Amparo Casar:</w:t>
      </w:r>
    </w:p>
    <w:p w:rsidR="00F70F89" w:rsidRPr="00F70F89" w:rsidRDefault="00F70F89" w:rsidP="00F70F89">
      <w:pPr>
        <w:ind w:firstLine="708"/>
        <w:jc w:val="both"/>
        <w:rPr>
          <w:rFonts w:ascii="Arial" w:hAnsi="Arial" w:cs="Arial"/>
          <w:color w:val="000000" w:themeColor="text1"/>
        </w:rPr>
      </w:pPr>
      <w:r w:rsidRPr="00F70F89">
        <w:rPr>
          <w:rFonts w:ascii="Arial" w:hAnsi="Arial" w:cs="Arial"/>
          <w:color w:val="000000" w:themeColor="text1"/>
        </w:rPr>
        <w:t>“No hay amenaza ni explícita ni implícita en mi comentario (a diferencia de muchos pronunciamientos intimidatorios del Presidente)…yo soy demócrata y liberal…pero debo denunciar -estoy en mi derecho- a quienes contribuyen o solapan a la deriva autoritaria y destructiva de la 4t.”</w:t>
      </w:r>
    </w:p>
    <w:p w:rsidR="00F70F89" w:rsidRPr="00F70F89" w:rsidRDefault="00F70F89" w:rsidP="00F70F89">
      <w:pPr>
        <w:ind w:firstLine="708"/>
        <w:jc w:val="both"/>
        <w:rPr>
          <w:rFonts w:ascii="Arial" w:hAnsi="Arial" w:cs="Arial"/>
          <w:color w:val="000000" w:themeColor="text1"/>
          <w:shd w:val="clear" w:color="auto" w:fill="FFFFFF"/>
        </w:rPr>
      </w:pPr>
      <w:r w:rsidRPr="00F70F89">
        <w:rPr>
          <w:rFonts w:ascii="Arial" w:hAnsi="Arial" w:cs="Arial"/>
          <w:color w:val="000000" w:themeColor="text1"/>
          <w:shd w:val="clear" w:color="auto" w:fill="FFFFFF"/>
        </w:rPr>
        <w:t xml:space="preserve">Saque usted sus conclusiones. El hijo del salinista enriquecido por Carlos, Claudio X. González </w:t>
      </w:r>
      <w:proofErr w:type="spellStart"/>
      <w:r w:rsidRPr="00F70F89">
        <w:rPr>
          <w:rFonts w:ascii="Arial" w:hAnsi="Arial" w:cs="Arial"/>
          <w:color w:val="000000" w:themeColor="text1"/>
          <w:shd w:val="clear" w:color="auto" w:fill="FFFFFF"/>
        </w:rPr>
        <w:t>Laporte</w:t>
      </w:r>
      <w:proofErr w:type="spellEnd"/>
      <w:r w:rsidRPr="00F70F89">
        <w:rPr>
          <w:rFonts w:ascii="Arial" w:hAnsi="Arial" w:cs="Arial"/>
          <w:color w:val="000000" w:themeColor="text1"/>
          <w:shd w:val="clear" w:color="auto" w:fill="FFFFFF"/>
        </w:rPr>
        <w:t xml:space="preserve">, escribió el día 22: “La llamada 4t, una gran farsa, acabará mal, muy mal. Hay que tomar nota de todos aquellos que, por acción o por omisión, alentaron las acciones y hechos de la actual </w:t>
      </w:r>
      <w:proofErr w:type="spellStart"/>
      <w:r w:rsidRPr="00F70F89">
        <w:rPr>
          <w:rFonts w:ascii="Arial" w:hAnsi="Arial" w:cs="Arial"/>
          <w:color w:val="000000" w:themeColor="text1"/>
          <w:shd w:val="clear" w:color="auto" w:fill="FFFFFF"/>
        </w:rPr>
        <w:t>admon</w:t>
      </w:r>
      <w:proofErr w:type="spellEnd"/>
      <w:r w:rsidRPr="00F70F89">
        <w:rPr>
          <w:rFonts w:ascii="Arial" w:hAnsi="Arial" w:cs="Arial"/>
          <w:color w:val="000000" w:themeColor="text1"/>
          <w:shd w:val="clear" w:color="auto" w:fill="FFFFFF"/>
        </w:rPr>
        <w:t xml:space="preserve">. </w:t>
      </w:r>
      <w:proofErr w:type="gramStart"/>
      <w:r w:rsidRPr="00F70F89">
        <w:rPr>
          <w:rFonts w:ascii="Arial" w:hAnsi="Arial" w:cs="Arial"/>
          <w:color w:val="000000" w:themeColor="text1"/>
          <w:shd w:val="clear" w:color="auto" w:fill="FFFFFF"/>
        </w:rPr>
        <w:t>y</w:t>
      </w:r>
      <w:proofErr w:type="gramEnd"/>
      <w:r w:rsidRPr="00F70F89">
        <w:rPr>
          <w:rFonts w:ascii="Arial" w:hAnsi="Arial" w:cs="Arial"/>
          <w:color w:val="000000" w:themeColor="text1"/>
          <w:shd w:val="clear" w:color="auto" w:fill="FFFFFF"/>
        </w:rPr>
        <w:t xml:space="preserve"> lastimaron a México. Que no se olvide quien se puso del lado del autoritarismo populista y destructor.”</w:t>
      </w:r>
    </w:p>
    <w:p w:rsidR="00F70F89" w:rsidRPr="00F70F89" w:rsidRDefault="00F70F89" w:rsidP="00F70F89">
      <w:pPr>
        <w:ind w:firstLine="708"/>
        <w:jc w:val="both"/>
        <w:rPr>
          <w:rFonts w:ascii="Arial" w:hAnsi="Arial" w:cs="Arial"/>
          <w:color w:val="000000" w:themeColor="text1"/>
          <w:shd w:val="clear" w:color="auto" w:fill="FFFFFF"/>
        </w:rPr>
      </w:pPr>
      <w:r w:rsidRPr="00F70F89">
        <w:rPr>
          <w:rFonts w:ascii="Arial" w:hAnsi="Arial" w:cs="Arial"/>
          <w:color w:val="000000" w:themeColor="text1"/>
          <w:shd w:val="clear" w:color="auto" w:fill="FFFFFF"/>
        </w:rPr>
        <w:t xml:space="preserve">Las reservas democráticas son inmensas y de allí la generalizada condena que con independencia de los grandes aciertos y los no más pequeños errores del presidente Andrés Manuel quien hasta la tercera semana de septiembre concitaba el apoyo de 73% de los ciudadanos –muchísimos más de los 30.1 millones de votantes de julio de 2018, quizá alrededor de 60 millones de adultos–, la ciudadanía sea alérgica a plutócratas </w:t>
      </w:r>
      <w:r w:rsidRPr="00F70F89">
        <w:rPr>
          <w:rFonts w:ascii="Arial" w:hAnsi="Arial" w:cs="Arial"/>
          <w:i/>
          <w:color w:val="000000" w:themeColor="text1"/>
          <w:shd w:val="clear" w:color="auto" w:fill="FFFFFF"/>
        </w:rPr>
        <w:t>iluminados</w:t>
      </w:r>
      <w:r w:rsidRPr="00F70F89">
        <w:rPr>
          <w:rFonts w:ascii="Arial" w:hAnsi="Arial" w:cs="Arial"/>
          <w:color w:val="000000" w:themeColor="text1"/>
          <w:shd w:val="clear" w:color="auto" w:fill="FFFFFF"/>
        </w:rPr>
        <w:t xml:space="preserve"> que se travisten en “salvadores de la patria”.</w:t>
      </w:r>
    </w:p>
    <w:p w:rsidR="00F70F89" w:rsidRPr="00F70F89" w:rsidRDefault="00F70F89" w:rsidP="00F70F89">
      <w:pPr>
        <w:ind w:firstLine="708"/>
        <w:jc w:val="both"/>
        <w:rPr>
          <w:rFonts w:ascii="Arial" w:hAnsi="Arial" w:cs="Arial"/>
          <w:color w:val="000000" w:themeColor="text1"/>
          <w:shd w:val="clear" w:color="auto" w:fill="FFFFFF"/>
        </w:rPr>
      </w:pPr>
      <w:r w:rsidRPr="00F70F89">
        <w:rPr>
          <w:rFonts w:ascii="Arial" w:hAnsi="Arial" w:cs="Arial"/>
          <w:color w:val="000000" w:themeColor="text1"/>
          <w:shd w:val="clear" w:color="auto" w:fill="FFFFFF"/>
        </w:rPr>
        <w:t>La reflexión de hoy, entonces, consiste en llamar la atención de los que toman las decisiones, en primerísimo lugar López Obrador, sobre si es el momento más oportuno, en vísperas de una decisiva batalla política –legislativa y comunicacional–por rescatar para la Comisión Federal de Electricidad –para la nación– la participación mayoritaria en la generación y distribución eléctrica</w:t>
      </w:r>
      <w:bookmarkStart w:id="0" w:name="_GoBack"/>
      <w:bookmarkEnd w:id="0"/>
      <w:r w:rsidRPr="00F70F89">
        <w:rPr>
          <w:rFonts w:ascii="Arial" w:hAnsi="Arial" w:cs="Arial"/>
          <w:color w:val="000000" w:themeColor="text1"/>
          <w:shd w:val="clear" w:color="auto" w:fill="FFFFFF"/>
        </w:rPr>
        <w:t>s.</w:t>
      </w:r>
    </w:p>
    <w:p w:rsidR="00F70F89" w:rsidRPr="00F70F89" w:rsidRDefault="00F70F89" w:rsidP="00F70F89">
      <w:pPr>
        <w:ind w:firstLine="708"/>
        <w:jc w:val="both"/>
        <w:rPr>
          <w:rFonts w:ascii="Arial" w:hAnsi="Arial" w:cs="Arial"/>
          <w:color w:val="000000" w:themeColor="text1"/>
          <w:shd w:val="clear" w:color="auto" w:fill="FFFFFF"/>
        </w:rPr>
      </w:pPr>
      <w:r w:rsidRPr="00F70F89">
        <w:rPr>
          <w:rFonts w:ascii="Arial" w:hAnsi="Arial" w:cs="Arial"/>
          <w:color w:val="000000" w:themeColor="text1"/>
          <w:shd w:val="clear" w:color="auto" w:fill="FFFFFF"/>
        </w:rPr>
        <w:t>Y lo que todavía resulta más estratégico para el futuro de México, el litio, el oro blanco del siglo XXI como un mineral que es indispensable</w:t>
      </w:r>
      <w:r w:rsidR="00F35D41">
        <w:rPr>
          <w:rFonts w:ascii="Arial" w:hAnsi="Arial" w:cs="Arial"/>
          <w:color w:val="000000" w:themeColor="text1"/>
          <w:shd w:val="clear" w:color="auto" w:fill="FFFFFF"/>
        </w:rPr>
        <w:t>,</w:t>
      </w:r>
      <w:r w:rsidRPr="00F70F89">
        <w:rPr>
          <w:rFonts w:ascii="Arial" w:hAnsi="Arial" w:cs="Arial"/>
          <w:color w:val="000000" w:themeColor="text1"/>
          <w:shd w:val="clear" w:color="auto" w:fill="FFFFFF"/>
        </w:rPr>
        <w:t xml:space="preserve"> quede bajo el control del Estado mexicano, justo ahora que las viejas y nuevas hegemonías globales pujan por su control por medio de sus corporativos trasnacionales.</w:t>
      </w:r>
    </w:p>
    <w:p w:rsidR="00F70F89" w:rsidRPr="00F70F89" w:rsidRDefault="00F70F89" w:rsidP="00F70F89">
      <w:pPr>
        <w:ind w:firstLine="708"/>
        <w:jc w:val="both"/>
        <w:rPr>
          <w:rFonts w:ascii="Arial" w:hAnsi="Arial" w:cs="Arial"/>
          <w:color w:val="000000" w:themeColor="text1"/>
          <w:shd w:val="clear" w:color="auto" w:fill="FFFFFF"/>
        </w:rPr>
      </w:pPr>
      <w:r w:rsidRPr="00F70F89">
        <w:rPr>
          <w:rFonts w:ascii="Arial" w:hAnsi="Arial" w:cs="Arial"/>
          <w:color w:val="000000" w:themeColor="text1"/>
          <w:shd w:val="clear" w:color="auto" w:fill="FFFFFF"/>
        </w:rPr>
        <w:t xml:space="preserve">Si el enfoque es correcto, también oportuno es observar si en esta coyuntura, acaso irrepetible, la ocasión es propicia para abrir más frentes de polémica entre el titular del Ejecutivo federal y las autoridades, con frecuencia verdaderos cacicazgos como los de Guadalajara, </w:t>
      </w:r>
      <w:r w:rsidR="00F35D41">
        <w:rPr>
          <w:rFonts w:ascii="Arial" w:hAnsi="Arial" w:cs="Arial"/>
          <w:color w:val="000000" w:themeColor="text1"/>
          <w:shd w:val="clear" w:color="auto" w:fill="FFFFFF"/>
        </w:rPr>
        <w:t xml:space="preserve">Hidalgo </w:t>
      </w:r>
      <w:r w:rsidRPr="00F70F89">
        <w:rPr>
          <w:rFonts w:ascii="Arial" w:hAnsi="Arial" w:cs="Arial"/>
          <w:color w:val="000000" w:themeColor="text1"/>
          <w:shd w:val="clear" w:color="auto" w:fill="FFFFFF"/>
        </w:rPr>
        <w:t xml:space="preserve">y Puebla, de las instituciones de educación superior, en particular la Universidad Nacional Autónoma de México. </w:t>
      </w:r>
    </w:p>
    <w:p w:rsidR="00F70F89" w:rsidRPr="00F70F89" w:rsidRDefault="00F70F89" w:rsidP="00F70F89">
      <w:pPr>
        <w:ind w:firstLine="708"/>
        <w:jc w:val="both"/>
        <w:rPr>
          <w:rFonts w:ascii="Arial" w:hAnsi="Arial" w:cs="Arial"/>
          <w:color w:val="000000" w:themeColor="text1"/>
        </w:rPr>
      </w:pPr>
      <w:r w:rsidRPr="00F70F89">
        <w:rPr>
          <w:rFonts w:ascii="Arial" w:hAnsi="Arial" w:cs="Arial"/>
          <w:color w:val="000000" w:themeColor="text1"/>
        </w:rPr>
        <w:t xml:space="preserve">Las aguas volvieron a su nivel tras la tempestad armada alrededor de los 31 integrantes del </w:t>
      </w:r>
      <w:r w:rsidRPr="00F70F89">
        <w:rPr>
          <w:rFonts w:ascii="Arial" w:eastAsiaTheme="minorHAnsi" w:hAnsi="Arial" w:cs="Arial"/>
          <w:color w:val="000000" w:themeColor="text1"/>
          <w:lang w:eastAsia="en-US"/>
        </w:rPr>
        <w:t xml:space="preserve">Foro Consultivo, Científico y Tecnológico, </w:t>
      </w:r>
      <w:r w:rsidRPr="00F70F89">
        <w:rPr>
          <w:rFonts w:ascii="Arial" w:hAnsi="Arial" w:cs="Arial"/>
          <w:color w:val="000000" w:themeColor="text1"/>
        </w:rPr>
        <w:t xml:space="preserve">investigados ministerialmente por presuntos actos de corrupción y quienes habilidosamente y con el apoyo de Enrique </w:t>
      </w:r>
      <w:proofErr w:type="spellStart"/>
      <w:r w:rsidRPr="00F70F89">
        <w:rPr>
          <w:rFonts w:ascii="Arial" w:hAnsi="Arial" w:cs="Arial"/>
          <w:color w:val="000000" w:themeColor="text1"/>
        </w:rPr>
        <w:t>Graue</w:t>
      </w:r>
      <w:proofErr w:type="spellEnd"/>
      <w:r w:rsidRPr="00F70F89">
        <w:rPr>
          <w:rFonts w:ascii="Arial" w:hAnsi="Arial" w:cs="Arial"/>
          <w:color w:val="000000" w:themeColor="text1"/>
        </w:rPr>
        <w:t xml:space="preserve">, se presentaron con éxito mediático como la “comunidad científica”. Un debate útil y necesario, pero que acaso generó más confusión que </w:t>
      </w:r>
      <w:r w:rsidRPr="00F70F89">
        <w:rPr>
          <w:rFonts w:ascii="Arial" w:hAnsi="Arial" w:cs="Arial"/>
          <w:color w:val="000000" w:themeColor="text1"/>
        </w:rPr>
        <w:lastRenderedPageBreak/>
        <w:t>claridad, como  quizá podría suceder con la discusión sobre la “derechización” de la UNAM y su relativo divorcio “con el pueblo” bajo el influjo de los actuales grupos dominantes y sus antecesores.</w:t>
      </w:r>
    </w:p>
    <w:p w:rsidR="00F70F89" w:rsidRPr="00F70F89" w:rsidRDefault="00F70F89" w:rsidP="00F70F89">
      <w:pPr>
        <w:ind w:firstLine="708"/>
        <w:jc w:val="both"/>
        <w:rPr>
          <w:rFonts w:ascii="Arial" w:hAnsi="Arial" w:cs="Arial"/>
          <w:color w:val="000000" w:themeColor="text1"/>
        </w:rPr>
      </w:pPr>
      <w:r w:rsidRPr="00F70F89">
        <w:rPr>
          <w:rFonts w:ascii="Arial" w:hAnsi="Arial" w:cs="Arial"/>
          <w:color w:val="000000" w:themeColor="text1"/>
        </w:rPr>
        <w:t>Más vale repensar: ¿No es la hora de concentrar todas las fuerzas e inteligencias institucionales en la batalla decisiva por la reforma eléctrica y el litio en manos de la nación mexicana?</w:t>
      </w:r>
    </w:p>
    <w:p w:rsidR="00F70F89" w:rsidRPr="00F70F89" w:rsidRDefault="00F70F89" w:rsidP="00F70F89">
      <w:pPr>
        <w:jc w:val="center"/>
        <w:rPr>
          <w:rFonts w:ascii="Arial" w:hAnsi="Arial" w:cs="Arial"/>
          <w:b/>
          <w:color w:val="000000" w:themeColor="text1"/>
        </w:rPr>
      </w:pPr>
      <w:r w:rsidRPr="00F70F89">
        <w:rPr>
          <w:rFonts w:ascii="Arial" w:hAnsi="Arial" w:cs="Arial"/>
          <w:b/>
          <w:color w:val="000000" w:themeColor="text1"/>
        </w:rPr>
        <w:t>Acuse de recibo</w:t>
      </w:r>
    </w:p>
    <w:p w:rsidR="00F70F89" w:rsidRPr="00F70F89" w:rsidRDefault="00F70F89" w:rsidP="00F70F89">
      <w:pPr>
        <w:jc w:val="both"/>
        <w:rPr>
          <w:rStyle w:val="Hipervnculo"/>
          <w:color w:val="000000" w:themeColor="text1"/>
          <w:u w:val="none"/>
        </w:rPr>
      </w:pPr>
      <w:r w:rsidRPr="00F70F89">
        <w:rPr>
          <w:rFonts w:ascii="Arial" w:hAnsi="Arial" w:cs="Arial"/>
          <w:color w:val="000000" w:themeColor="text1"/>
        </w:rPr>
        <w:t xml:space="preserve">Rectificación. El libro digital de Elías Chávez se llama </w:t>
      </w:r>
      <w:r w:rsidRPr="00F70F89">
        <w:rPr>
          <w:rFonts w:ascii="Arial" w:hAnsi="Arial" w:cs="Arial"/>
          <w:i/>
          <w:color w:val="000000" w:themeColor="text1"/>
        </w:rPr>
        <w:t>El yo prohibido</w:t>
      </w:r>
      <w:r w:rsidRPr="00F70F89">
        <w:rPr>
          <w:rFonts w:ascii="Arial" w:hAnsi="Arial" w:cs="Arial"/>
          <w:color w:val="000000" w:themeColor="text1"/>
        </w:rPr>
        <w:t xml:space="preserve">. Y está a la venta en </w:t>
      </w:r>
      <w:hyperlink r:id="rId4" w:history="1">
        <w:r w:rsidRPr="00F70F89">
          <w:rPr>
            <w:rStyle w:val="Hipervnculo"/>
            <w:rFonts w:ascii="Arial" w:hAnsi="Arial" w:cs="Arial"/>
            <w:color w:val="000000" w:themeColor="text1"/>
          </w:rPr>
          <w:t>https://www.peruebooks.com/ebook/0555561/el-yo-prohibido</w:t>
        </w:r>
      </w:hyperlink>
      <w:r w:rsidRPr="00F70F89">
        <w:rPr>
          <w:rStyle w:val="Hipervnculo"/>
          <w:rFonts w:ascii="Arial" w:hAnsi="Arial" w:cs="Arial"/>
          <w:color w:val="000000" w:themeColor="text1"/>
          <w:u w:val="none"/>
        </w:rPr>
        <w:t xml:space="preserve"> (...) </w:t>
      </w:r>
      <w:r w:rsidRPr="00F70F89">
        <w:rPr>
          <w:rFonts w:ascii="Arial" w:hAnsi="Arial" w:cs="Arial"/>
          <w:color w:val="000000" w:themeColor="text1"/>
        </w:rPr>
        <w:t xml:space="preserve">De la chihuahuense Irma Ramírez Orozco sobre la próxima desaparición del portal de </w:t>
      </w:r>
      <w:proofErr w:type="spellStart"/>
      <w:r w:rsidRPr="00F70F89">
        <w:rPr>
          <w:rFonts w:ascii="Arial" w:hAnsi="Arial" w:cs="Arial"/>
          <w:color w:val="000000" w:themeColor="text1"/>
        </w:rPr>
        <w:t>Forum</w:t>
      </w:r>
      <w:proofErr w:type="spellEnd"/>
      <w:r w:rsidRPr="00F70F89">
        <w:rPr>
          <w:rFonts w:ascii="Arial" w:hAnsi="Arial" w:cs="Arial"/>
          <w:color w:val="000000" w:themeColor="text1"/>
        </w:rPr>
        <w:t xml:space="preserve"> en Línea: “¡Hola! Que te vaya muy bien en tu nuevo proyecto. Un abrazo”…</w:t>
      </w:r>
    </w:p>
    <w:p w:rsidR="00F70F89" w:rsidRPr="00F70F89" w:rsidRDefault="00F70F89" w:rsidP="00F70F89">
      <w:pPr>
        <w:jc w:val="both"/>
        <w:rPr>
          <w:rFonts w:eastAsiaTheme="minorHAnsi"/>
          <w:color w:val="000000" w:themeColor="text1"/>
          <w:lang w:eastAsia="en-US"/>
        </w:rPr>
      </w:pPr>
      <w:r w:rsidRPr="00F70F89">
        <w:rPr>
          <w:rStyle w:val="Hipervnculo"/>
          <w:rFonts w:ascii="Arial" w:hAnsi="Arial" w:cs="Arial"/>
          <w:color w:val="000000" w:themeColor="text1"/>
          <w:u w:val="none"/>
        </w:rPr>
        <w:t>El Instituto Nacional Electoral es resguardado por Cuerpos Auxiliares del Estado de México (</w:t>
      </w:r>
      <w:proofErr w:type="spellStart"/>
      <w:r w:rsidRPr="00F70F89">
        <w:rPr>
          <w:rStyle w:val="Hipervnculo"/>
          <w:rFonts w:ascii="Arial" w:hAnsi="Arial" w:cs="Arial"/>
          <w:color w:val="000000" w:themeColor="text1"/>
          <w:u w:val="none"/>
        </w:rPr>
        <w:t>Cusaem</w:t>
      </w:r>
      <w:proofErr w:type="spellEnd"/>
      <w:r w:rsidRPr="00F70F89">
        <w:rPr>
          <w:rStyle w:val="Hipervnculo"/>
          <w:rFonts w:ascii="Arial" w:hAnsi="Arial" w:cs="Arial"/>
          <w:color w:val="000000" w:themeColor="text1"/>
          <w:u w:val="none"/>
        </w:rPr>
        <w:t xml:space="preserve">), presumiblemente uno de los negocios de Arturo Montiel, el exgobernador mexiquense que postuló en campaña: “Las ratas no tienen derechos humanos”, asesorado por Carlos </w:t>
      </w:r>
      <w:proofErr w:type="spellStart"/>
      <w:r w:rsidRPr="00F70F89">
        <w:rPr>
          <w:rStyle w:val="Hipervnculo"/>
          <w:rFonts w:ascii="Arial" w:hAnsi="Arial" w:cs="Arial"/>
          <w:color w:val="000000" w:themeColor="text1"/>
          <w:u w:val="none"/>
        </w:rPr>
        <w:t>Alasraki</w:t>
      </w:r>
      <w:proofErr w:type="spellEnd"/>
      <w:r w:rsidRPr="00F70F89">
        <w:rPr>
          <w:rStyle w:val="Hipervnculo"/>
          <w:rFonts w:ascii="Arial" w:hAnsi="Arial" w:cs="Arial"/>
          <w:color w:val="000000" w:themeColor="text1"/>
          <w:u w:val="none"/>
        </w:rPr>
        <w:t xml:space="preserve">. Montiel Rojas es tío de Enrique Peña Nieto y respaldó al exmarido de Angélica Rivera (televisa de por medio) hasta convertirlo en gobernador y después en presidente de México, uno de los tres más corruptos desde 1929… </w:t>
      </w:r>
      <w:r w:rsidRPr="00F70F89">
        <w:rPr>
          <w:rFonts w:ascii="Arial" w:hAnsi="Arial" w:cs="Arial"/>
          <w:color w:val="000000" w:themeColor="text1"/>
        </w:rPr>
        <w:t xml:space="preserve">Para que usted lea en </w:t>
      </w:r>
      <w:hyperlink r:id="rId5" w:history="1">
        <w:r w:rsidRPr="00F70F89">
          <w:rPr>
            <w:rStyle w:val="Hipervnculo"/>
            <w:rFonts w:ascii="Arial" w:hAnsi="Arial" w:cs="Arial"/>
            <w:color w:val="000000" w:themeColor="text1"/>
          </w:rPr>
          <w:t>www.forumenlinea.com</w:t>
        </w:r>
      </w:hyperlink>
      <w:r w:rsidRPr="00F70F89">
        <w:rPr>
          <w:rFonts w:ascii="Arial" w:hAnsi="Arial" w:cs="Arial"/>
          <w:color w:val="000000" w:themeColor="text1"/>
        </w:rPr>
        <w:t xml:space="preserve">: </w:t>
      </w:r>
      <w:r w:rsidRPr="00F70F89">
        <w:rPr>
          <w:rFonts w:ascii="Arial" w:eastAsiaTheme="minorHAnsi" w:hAnsi="Arial" w:cs="Arial"/>
          <w:color w:val="000000" w:themeColor="text1"/>
          <w:shd w:val="clear" w:color="auto" w:fill="FFFFFF"/>
          <w:lang w:eastAsia="en-US"/>
        </w:rPr>
        <w:t xml:space="preserve">Traidores en el INAI; </w:t>
      </w:r>
      <w:r w:rsidRPr="00F70F89">
        <w:rPr>
          <w:rFonts w:ascii="Arial" w:eastAsiaTheme="minorHAnsi" w:hAnsi="Arial" w:cs="Arial"/>
          <w:color w:val="000000" w:themeColor="text1"/>
          <w:lang w:val="es-ES" w:eastAsia="en-US"/>
        </w:rPr>
        <w:t xml:space="preserve">Tenacidad contra la 4T de mercenarios de la pluma (Moisés Edwin Barreda). </w:t>
      </w:r>
      <w:r w:rsidRPr="00F70F89">
        <w:rPr>
          <w:rFonts w:ascii="Arial" w:eastAsia="Arial" w:hAnsi="Arial" w:cs="Arial"/>
          <w:color w:val="000000" w:themeColor="text1"/>
        </w:rPr>
        <w:t xml:space="preserve">¿Y la reforma a la Ley de Pensiones del ISSSTE? (Raúl </w:t>
      </w:r>
      <w:proofErr w:type="spellStart"/>
      <w:r w:rsidRPr="00F70F89">
        <w:rPr>
          <w:rFonts w:ascii="Arial" w:eastAsia="Arial" w:hAnsi="Arial" w:cs="Arial"/>
          <w:color w:val="000000" w:themeColor="text1"/>
        </w:rPr>
        <w:t>Caraveo</w:t>
      </w:r>
      <w:proofErr w:type="spellEnd"/>
      <w:r w:rsidRPr="00F70F89">
        <w:rPr>
          <w:rFonts w:ascii="Arial" w:eastAsia="Arial" w:hAnsi="Arial" w:cs="Arial"/>
          <w:color w:val="000000" w:themeColor="text1"/>
        </w:rPr>
        <w:t xml:space="preserve"> Toledo). </w:t>
      </w:r>
      <w:r w:rsidRPr="00F70F89">
        <w:rPr>
          <w:rFonts w:ascii="Arial" w:eastAsiaTheme="minorHAnsi" w:hAnsi="Arial" w:cs="Arial"/>
          <w:color w:val="000000" w:themeColor="text1"/>
        </w:rPr>
        <w:t xml:space="preserve">Los amigos de Vox; </w:t>
      </w:r>
      <w:r w:rsidRPr="00F70F89">
        <w:rPr>
          <w:rFonts w:ascii="Arial" w:hAnsi="Arial" w:cs="Arial"/>
          <w:color w:val="000000" w:themeColor="text1"/>
        </w:rPr>
        <w:t>Ansiedad y depresión ante el futuro (</w:t>
      </w:r>
      <w:r w:rsidRPr="00F70F89">
        <w:rPr>
          <w:rFonts w:ascii="Arial" w:eastAsiaTheme="minorHAnsi" w:hAnsi="Arial" w:cs="Arial"/>
          <w:color w:val="000000" w:themeColor="text1"/>
        </w:rPr>
        <w:t xml:space="preserve">Francisco Gómez Maza). </w:t>
      </w:r>
      <w:r w:rsidRPr="00F70F89">
        <w:rPr>
          <w:rFonts w:ascii="Arial" w:eastAsiaTheme="minorHAnsi" w:hAnsi="Arial" w:cs="Arial"/>
          <w:color w:val="000000" w:themeColor="text1"/>
          <w:lang w:eastAsia="en-US"/>
        </w:rPr>
        <w:t xml:space="preserve">Pandora </w:t>
      </w:r>
      <w:proofErr w:type="spellStart"/>
      <w:r w:rsidRPr="00F70F89">
        <w:rPr>
          <w:rFonts w:ascii="Arial" w:eastAsiaTheme="minorHAnsi" w:hAnsi="Arial" w:cs="Arial"/>
          <w:color w:val="000000" w:themeColor="text1"/>
          <w:lang w:eastAsia="en-US"/>
        </w:rPr>
        <w:t>Papers</w:t>
      </w:r>
      <w:proofErr w:type="spellEnd"/>
      <w:r w:rsidRPr="00F70F89">
        <w:rPr>
          <w:rFonts w:ascii="Arial" w:eastAsiaTheme="minorHAnsi" w:hAnsi="Arial" w:cs="Arial"/>
          <w:color w:val="000000" w:themeColor="text1"/>
          <w:lang w:eastAsia="en-US"/>
        </w:rPr>
        <w:t xml:space="preserve">: Como gatos boca arriba se defenderán los implicados (Arturo Sandoval). </w:t>
      </w:r>
      <w:r w:rsidRPr="00F70F89">
        <w:rPr>
          <w:rFonts w:ascii="Arial" w:hAnsi="Arial" w:cs="Arial"/>
          <w:color w:val="000000" w:themeColor="text1"/>
        </w:rPr>
        <w:t xml:space="preserve">Jaime Perches Manzano (Livia Díaz / Jesús Collins). </w:t>
      </w:r>
      <w:r w:rsidRPr="00F70F89">
        <w:rPr>
          <w:rFonts w:ascii="Arial" w:hAnsi="Arial" w:cs="Arial"/>
          <w:bCs/>
          <w:color w:val="000000" w:themeColor="text1"/>
          <w:lang w:val="es-ES" w:eastAsia="es-ES"/>
        </w:rPr>
        <w:t>Perches (</w:t>
      </w:r>
      <w:r w:rsidRPr="00F70F89">
        <w:rPr>
          <w:rFonts w:ascii="Arial" w:eastAsiaTheme="minorHAnsi" w:hAnsi="Arial" w:cs="Arial"/>
          <w:color w:val="000000" w:themeColor="text1"/>
          <w:lang w:eastAsia="en-US"/>
        </w:rPr>
        <w:t>EIA). Kamala Harris y la lucha de poderes en EU camino a elecciones 2022 (Luis Beatón). Panorama político en Rusia: …y sin embargo, se mueve (Mario Muñoz Lozano).</w:t>
      </w:r>
    </w:p>
    <w:p w:rsidR="00F70F89" w:rsidRPr="00F70F89" w:rsidRDefault="002E38DD" w:rsidP="00F70F89">
      <w:pPr>
        <w:jc w:val="both"/>
        <w:rPr>
          <w:rFonts w:ascii="Arial" w:eastAsiaTheme="minorHAnsi" w:hAnsi="Arial" w:cs="Arial"/>
          <w:color w:val="000000" w:themeColor="text1"/>
          <w:lang w:eastAsia="en-US"/>
        </w:rPr>
      </w:pPr>
      <w:hyperlink r:id="rId6" w:history="1">
        <w:r w:rsidR="00F70F89" w:rsidRPr="00F70F89">
          <w:rPr>
            <w:rStyle w:val="Hipervnculo"/>
            <w:rFonts w:ascii="Arial" w:hAnsi="Arial" w:cs="Arial"/>
            <w:color w:val="000000" w:themeColor="text1"/>
            <w:sz w:val="16"/>
            <w:szCs w:val="16"/>
            <w:u w:val="none"/>
          </w:rPr>
          <w:t>http://www.forumenlinea.com/</w:t>
        </w:r>
      </w:hyperlink>
      <w:r w:rsidR="00F70F89" w:rsidRPr="00F70F89">
        <w:rPr>
          <w:rFonts w:ascii="Arial" w:hAnsi="Arial" w:cs="Arial"/>
          <w:color w:val="000000" w:themeColor="text1"/>
          <w:sz w:val="16"/>
          <w:szCs w:val="16"/>
        </w:rPr>
        <w:t xml:space="preserve">  </w:t>
      </w:r>
      <w:hyperlink r:id="rId7" w:history="1">
        <w:r w:rsidR="00F70F89" w:rsidRPr="00F70F89">
          <w:rPr>
            <w:rStyle w:val="Hipervnculo"/>
            <w:rFonts w:ascii="Arial" w:hAnsi="Arial" w:cs="Arial"/>
            <w:color w:val="000000" w:themeColor="text1"/>
            <w:sz w:val="16"/>
            <w:szCs w:val="16"/>
            <w:u w:val="none"/>
            <w:lang w:val="en-US"/>
          </w:rPr>
          <w:t>https://www.facebook.com/forumenlinea</w:t>
        </w:r>
      </w:hyperlink>
      <w:r w:rsidR="00F70F89" w:rsidRPr="00F70F89">
        <w:rPr>
          <w:rFonts w:ascii="Arial" w:hAnsi="Arial" w:cs="Arial"/>
          <w:color w:val="000000" w:themeColor="text1"/>
          <w:sz w:val="16"/>
          <w:szCs w:val="16"/>
        </w:rPr>
        <w:t xml:space="preserve">  </w:t>
      </w:r>
      <w:hyperlink r:id="rId8" w:history="1">
        <w:r w:rsidR="00F70F89" w:rsidRPr="00F70F89">
          <w:rPr>
            <w:rStyle w:val="Hipervnculo"/>
            <w:rFonts w:ascii="Arial" w:hAnsi="Arial" w:cs="Arial"/>
            <w:color w:val="000000" w:themeColor="text1"/>
            <w:sz w:val="16"/>
            <w:szCs w:val="16"/>
            <w:u w:val="none"/>
          </w:rPr>
          <w:t>forum@forumenlinea.com</w:t>
        </w:r>
      </w:hyperlink>
      <w:r w:rsidR="00F70F89" w:rsidRPr="00F70F89">
        <w:rPr>
          <w:rFonts w:ascii="Arial" w:hAnsi="Arial" w:cs="Arial"/>
          <w:color w:val="000000" w:themeColor="text1"/>
          <w:sz w:val="16"/>
          <w:szCs w:val="16"/>
        </w:rPr>
        <w:t xml:space="preserve">  </w:t>
      </w:r>
      <w:proofErr w:type="spellStart"/>
      <w:r w:rsidR="00F70F89" w:rsidRPr="00F70F89">
        <w:rPr>
          <w:rFonts w:ascii="Arial" w:hAnsi="Arial" w:cs="Arial"/>
          <w:color w:val="000000" w:themeColor="text1"/>
          <w:sz w:val="16"/>
          <w:szCs w:val="16"/>
        </w:rPr>
        <w:t>Twitter@IbarraAguirreEd</w:t>
      </w:r>
      <w:proofErr w:type="spellEnd"/>
    </w:p>
    <w:p w:rsidR="00DF360E" w:rsidRPr="00F70F89" w:rsidRDefault="00DF360E" w:rsidP="00F70F89">
      <w:pPr>
        <w:rPr>
          <w:rFonts w:eastAsiaTheme="minorHAnsi"/>
        </w:rPr>
      </w:pPr>
    </w:p>
    <w:sectPr w:rsidR="00DF360E" w:rsidRPr="00F70F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0C4"/>
    <w:rsid w:val="00043D75"/>
    <w:rsid w:val="000A4CED"/>
    <w:rsid w:val="002E38DD"/>
    <w:rsid w:val="003C4864"/>
    <w:rsid w:val="005D4E2E"/>
    <w:rsid w:val="00890914"/>
    <w:rsid w:val="009370C4"/>
    <w:rsid w:val="00A56ADC"/>
    <w:rsid w:val="00BB1103"/>
    <w:rsid w:val="00C0589D"/>
    <w:rsid w:val="00C50109"/>
    <w:rsid w:val="00CF65BF"/>
    <w:rsid w:val="00D52F11"/>
    <w:rsid w:val="00DF360E"/>
    <w:rsid w:val="00F35D41"/>
    <w:rsid w:val="00F413AA"/>
    <w:rsid w:val="00F70F89"/>
    <w:rsid w:val="00FA68F9"/>
    <w:rsid w:val="00FF5B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66403-18BD-4418-A285-630A5C1B3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0C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9370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67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peruebooks.com/ebook/0555561/el-yo-prohibid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796</Words>
  <Characters>4315</Characters>
  <Application>Microsoft Office Word</Application>
  <DocSecurity>0</DocSecurity>
  <Lines>72</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2021-10-24T15:09:00Z</dcterms:created>
  <dcterms:modified xsi:type="dcterms:W3CDTF">2021-10-29T01:33:00Z</dcterms:modified>
</cp:coreProperties>
</file>