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379" w:rsidRPr="00AD72EB" w:rsidRDefault="00102379" w:rsidP="00102379">
      <w:pPr>
        <w:rPr>
          <w:rFonts w:ascii="Arial" w:hAnsi="Arial" w:cs="Arial"/>
          <w:color w:val="000000" w:themeColor="text1"/>
          <w:sz w:val="28"/>
          <w:szCs w:val="28"/>
        </w:rPr>
      </w:pPr>
      <w:r w:rsidRPr="00AD72E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02379" w:rsidRPr="00AD72EB" w:rsidRDefault="00102379" w:rsidP="00102379">
      <w:pPr>
        <w:rPr>
          <w:rFonts w:ascii="Arial" w:hAnsi="Arial" w:cs="Arial"/>
          <w:color w:val="000000" w:themeColor="text1"/>
        </w:rPr>
      </w:pPr>
    </w:p>
    <w:p w:rsidR="00102379" w:rsidRPr="00AD72EB" w:rsidRDefault="00C071F4" w:rsidP="00C071F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D72EB">
        <w:rPr>
          <w:rFonts w:ascii="Arial" w:hAnsi="Arial" w:cs="Arial"/>
          <w:b/>
          <w:color w:val="000000" w:themeColor="text1"/>
          <w:sz w:val="36"/>
          <w:szCs w:val="36"/>
        </w:rPr>
        <w:t>Inseguridad</w:t>
      </w:r>
      <w:r w:rsidR="009B4A58" w:rsidRPr="00AD72EB">
        <w:rPr>
          <w:rFonts w:ascii="Arial" w:hAnsi="Arial" w:cs="Arial"/>
          <w:b/>
          <w:color w:val="000000" w:themeColor="text1"/>
          <w:sz w:val="36"/>
          <w:szCs w:val="36"/>
        </w:rPr>
        <w:t>, p</w:t>
      </w:r>
      <w:r w:rsidRPr="00AD72EB">
        <w:rPr>
          <w:rFonts w:ascii="Arial" w:hAnsi="Arial" w:cs="Arial"/>
          <w:b/>
          <w:color w:val="000000" w:themeColor="text1"/>
          <w:sz w:val="36"/>
          <w:szCs w:val="36"/>
        </w:rPr>
        <w:t>ercepción y realidad</w:t>
      </w:r>
    </w:p>
    <w:p w:rsidR="00102379" w:rsidRPr="00AD72EB" w:rsidRDefault="00102379" w:rsidP="00102379">
      <w:pPr>
        <w:rPr>
          <w:rFonts w:ascii="Arial" w:hAnsi="Arial" w:cs="Arial"/>
          <w:color w:val="000000" w:themeColor="text1"/>
        </w:rPr>
      </w:pPr>
    </w:p>
    <w:p w:rsidR="00102379" w:rsidRPr="00AD72EB" w:rsidRDefault="00102379" w:rsidP="00102379">
      <w:pPr>
        <w:rPr>
          <w:rFonts w:ascii="Arial" w:hAnsi="Arial" w:cs="Arial"/>
          <w:b/>
          <w:color w:val="000000" w:themeColor="text1"/>
        </w:rPr>
      </w:pPr>
      <w:r w:rsidRPr="00AD72EB">
        <w:rPr>
          <w:rFonts w:ascii="Arial" w:hAnsi="Arial" w:cs="Arial"/>
          <w:b/>
          <w:color w:val="000000" w:themeColor="text1"/>
        </w:rPr>
        <w:t>Eduardo Ibarra Aguirre</w:t>
      </w:r>
    </w:p>
    <w:p w:rsidR="00102379" w:rsidRPr="00AD72EB" w:rsidRDefault="00102379" w:rsidP="00102379">
      <w:pPr>
        <w:rPr>
          <w:rFonts w:ascii="Arial" w:hAnsi="Arial" w:cs="Arial"/>
          <w:b/>
          <w:color w:val="000000" w:themeColor="text1"/>
        </w:rPr>
      </w:pPr>
    </w:p>
    <w:p w:rsidR="00C071F4" w:rsidRPr="00AD72EB" w:rsidRDefault="00C071F4" w:rsidP="00C071F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Las percepciones 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de los ciudadanos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sobre la inseguridad pública, medidas por el Instituto Nacional de 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Estadística,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Geografía e Informática, arrojan un cambio significativo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en el tercer trimestre de este año a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l alcanzar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su nivel más bajo desde que en 2013 el I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NEGI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comenzó a llevar un registro.</w:t>
      </w:r>
    </w:p>
    <w:p w:rsidR="00C071F4" w:rsidRPr="00AD72EB" w:rsidRDefault="00C071F4" w:rsidP="00F3457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Entre julio y septiembre 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de 2021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, en 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plena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reanudación de 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actividades </w:t>
      </w:r>
      <w:r w:rsidR="00D9677C" w:rsidRPr="00AD72EB">
        <w:rPr>
          <w:rFonts w:ascii="Arial" w:eastAsiaTheme="minorHAnsi" w:hAnsi="Arial" w:cs="Arial"/>
          <w:color w:val="000000" w:themeColor="text1"/>
          <w:lang w:eastAsia="en-US"/>
        </w:rPr>
        <w:t>económicas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9677C" w:rsidRPr="00AD72EB">
        <w:rPr>
          <w:rFonts w:ascii="Arial" w:eastAsiaTheme="minorHAnsi" w:hAnsi="Arial" w:cs="Arial"/>
          <w:color w:val="000000" w:themeColor="text1"/>
          <w:lang w:eastAsia="en-US"/>
        </w:rPr>
        <w:t>educativas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y de esparcimiento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que fueron frenadas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los meses previos por la pandemia, 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64.5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de la población 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estimó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que es inseguro vivir en su ciudad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. Y ésta es la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proporción más baja desde que el I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NEGI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levanta la Encuesta Nacional de Seguridad Pública Urbana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en septiembre de 2013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3457F" w:rsidRPr="00AD72EB" w:rsidRDefault="00F3457F" w:rsidP="00FC62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Porcentaje del 64.5 que es alto,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debe cotejarse</w:t>
      </w:r>
      <w:r w:rsidR="00C90980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con sus antecedentes de septiembre de 2020 y junio de 2021, cuando la sensación de inseguridad fue de 67.8 y 66.6%, respectivamente, sino </w:t>
      </w:r>
      <w:r w:rsidR="00D9677C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además </w:t>
      </w:r>
      <w:r w:rsidR="00C90980" w:rsidRPr="00AD72EB">
        <w:rPr>
          <w:rFonts w:ascii="Arial" w:eastAsiaTheme="minorHAnsi" w:hAnsi="Arial" w:cs="Arial"/>
          <w:color w:val="000000" w:themeColor="text1"/>
          <w:lang w:eastAsia="en-US"/>
        </w:rPr>
        <w:t>con la historia del sondeo de ocho años.</w:t>
      </w:r>
      <w:r w:rsidR="00FC6273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El nivel máximo se produjo en marzo de 2018, con Enrique Peña en Los Pinos, cuando l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a percepción de inseguridad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urbana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registró </w:t>
      </w:r>
      <w:r w:rsidR="00D9677C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76.8%,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su nivel máximo</w:t>
      </w:r>
      <w:r w:rsidR="00D9677C" w:rsidRPr="00AD72E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3457F" w:rsidRPr="00AD72EB" w:rsidRDefault="00FC6273" w:rsidP="00D9677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D72EB">
        <w:rPr>
          <w:rFonts w:ascii="Arial" w:eastAsiaTheme="minorHAnsi" w:hAnsi="Arial" w:cs="Arial"/>
          <w:color w:val="000000" w:themeColor="text1"/>
          <w:lang w:eastAsia="en-US"/>
        </w:rPr>
        <w:t>También registra la muestra que l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a sensación de inseguridad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mayor en el caso de las mujeres con siete de cada 10, su nivel más bajo desde septiembre de 2014 (67.7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); mientras que para los hombres, la percepción de inseguridad fue la más baja desde los pasados ocho años (58.8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F3457F" w:rsidRPr="00AD72EB">
        <w:rPr>
          <w:rFonts w:ascii="Arial" w:eastAsiaTheme="minorHAnsi" w:hAnsi="Arial" w:cs="Arial"/>
          <w:color w:val="000000" w:themeColor="text1"/>
          <w:lang w:eastAsia="en-US"/>
        </w:rPr>
        <w:t>).</w:t>
      </w:r>
    </w:p>
    <w:p w:rsidR="00F3457F" w:rsidRPr="00AD72EB" w:rsidRDefault="00F3457F" w:rsidP="00672BD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D72EB">
        <w:rPr>
          <w:rFonts w:ascii="Arial" w:eastAsiaTheme="minorHAnsi" w:hAnsi="Arial" w:cs="Arial"/>
          <w:color w:val="000000" w:themeColor="text1"/>
          <w:lang w:eastAsia="en-US"/>
        </w:rPr>
        <w:t>Durante enero-septiembre de 2021</w:t>
      </w:r>
      <w:r w:rsidR="00672BDE" w:rsidRPr="00AD72E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C6273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la estimación es que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descendió la violencia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el hogar, pues en 7.5</w:t>
      </w:r>
      <w:r w:rsidR="00FC6273" w:rsidRPr="00AD72E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de l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casas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urban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s existió algún tipo de violencia familiar, de los cuales en 15.3</w:t>
      </w:r>
      <w:r w:rsidR="00FC6273" w:rsidRPr="00AD72E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de los hogares eran menores de edad los involucrados. En el mismo periodo de 2020, 9</w:t>
      </w:r>
      <w:r w:rsidR="00FC6273" w:rsidRPr="00AD72E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vivieron violencia y 24.5</w:t>
      </w:r>
      <w:r w:rsidR="00FC6273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%. Porcentajes lejanos, por fortuna, con estimaciones de </w:t>
      </w:r>
      <w:r w:rsidR="00672BDE" w:rsidRPr="00AD72E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FC6273" w:rsidRPr="00AD72EB">
        <w:rPr>
          <w:rFonts w:ascii="Arial" w:eastAsiaTheme="minorHAnsi" w:hAnsi="Arial" w:cs="Arial"/>
          <w:color w:val="000000" w:themeColor="text1"/>
          <w:lang w:eastAsia="en-US"/>
        </w:rPr>
        <w:t>voceras feministas</w:t>
      </w:r>
      <w:r w:rsidR="00672BDE" w:rsidRPr="00AD72E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C6273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7669BE" w:rsidRPr="00AD72EB">
        <w:rPr>
          <w:rFonts w:ascii="Arial" w:eastAsiaTheme="minorHAnsi" w:hAnsi="Arial" w:cs="Arial"/>
          <w:color w:val="000000" w:themeColor="text1"/>
          <w:lang w:eastAsia="en-US"/>
        </w:rPr>
        <w:t>apuestan al amarillismo para ampliar audiencias y seguidoras</w:t>
      </w:r>
      <w:r w:rsidR="00672BDE" w:rsidRPr="00AD72EB">
        <w:rPr>
          <w:rFonts w:ascii="Arial" w:eastAsiaTheme="minorHAnsi" w:hAnsi="Arial" w:cs="Arial"/>
          <w:color w:val="000000" w:themeColor="text1"/>
          <w:lang w:eastAsia="en-US"/>
        </w:rPr>
        <w:t>; e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n lo que destaca muchísimo el oligopolio televisivo.</w:t>
      </w:r>
    </w:p>
    <w:p w:rsidR="00F3457F" w:rsidRPr="00AD72EB" w:rsidRDefault="007669BE" w:rsidP="00E01C4A">
      <w:pPr>
        <w:ind w:firstLine="708"/>
        <w:jc w:val="both"/>
        <w:rPr>
          <w:rFonts w:ascii="Arial" w:hAnsi="Arial" w:cs="Arial"/>
          <w:color w:val="000000" w:themeColor="text1"/>
        </w:rPr>
      </w:pPr>
      <w:r w:rsidRPr="00AD72EB">
        <w:rPr>
          <w:rFonts w:ascii="Arial" w:eastAsiaTheme="minorHAnsi" w:hAnsi="Arial" w:cs="Arial"/>
          <w:color w:val="000000" w:themeColor="text1"/>
          <w:lang w:eastAsia="en-US"/>
        </w:rPr>
        <w:t>Ya es un irresponsable lugar común la frase de que “percepción mata realidad”. Son ámbitos distintos</w:t>
      </w:r>
      <w:r w:rsidR="00980192" w:rsidRPr="00AD72EB">
        <w:rPr>
          <w:rFonts w:ascii="Arial" w:eastAsiaTheme="minorHAnsi" w:hAnsi="Arial" w:cs="Arial"/>
          <w:color w:val="000000" w:themeColor="text1"/>
          <w:lang w:eastAsia="en-US"/>
        </w:rPr>
        <w:t>, la primera alude al “</w:t>
      </w:r>
      <w:r w:rsidR="00980192" w:rsidRPr="00AD72EB">
        <w:rPr>
          <w:rFonts w:ascii="Arial" w:hAnsi="Arial" w:cs="Arial"/>
          <w:color w:val="000000" w:themeColor="text1"/>
        </w:rPr>
        <w:t>Primer conocimiento de una cosa por medio de las impresiones que comunican los sentidos</w:t>
      </w:r>
      <w:r w:rsidR="00672BDE" w:rsidRPr="00AD72EB">
        <w:rPr>
          <w:rFonts w:ascii="Arial" w:hAnsi="Arial" w:cs="Arial"/>
          <w:color w:val="000000" w:themeColor="text1"/>
        </w:rPr>
        <w:t>.</w:t>
      </w:r>
      <w:r w:rsidR="00980192" w:rsidRPr="00AD72EB">
        <w:rPr>
          <w:rFonts w:ascii="Arial" w:hAnsi="Arial" w:cs="Arial"/>
          <w:color w:val="000000" w:themeColor="text1"/>
        </w:rPr>
        <w:t>” O bien a “la forma en la que el cerebro interpreta las sensaciones que recibe a través de los sentidos para formar una impresión inconsciente o consciente de la realidad física de su entorno.”</w:t>
      </w:r>
    </w:p>
    <w:p w:rsidR="00856899" w:rsidRPr="00AD72EB" w:rsidRDefault="00EA7A07" w:rsidP="0085689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D72EB">
        <w:rPr>
          <w:rFonts w:ascii="Arial" w:hAnsi="Arial" w:cs="Arial"/>
          <w:color w:val="000000" w:themeColor="text1"/>
        </w:rPr>
        <w:t>Por el contrario</w:t>
      </w:r>
      <w:r w:rsidR="00D9677C" w:rsidRPr="00AD72EB">
        <w:rPr>
          <w:rFonts w:ascii="Arial" w:hAnsi="Arial" w:cs="Arial"/>
          <w:color w:val="000000" w:themeColor="text1"/>
        </w:rPr>
        <w:t>,</w:t>
      </w:r>
      <w:r w:rsidRPr="00AD72EB">
        <w:rPr>
          <w:rFonts w:ascii="Arial" w:hAnsi="Arial" w:cs="Arial"/>
          <w:color w:val="000000" w:themeColor="text1"/>
        </w:rPr>
        <w:t xml:space="preserve"> la muestra trimestral del INEGI </w:t>
      </w:r>
      <w:r w:rsidR="00E01C4A" w:rsidRPr="00AD72EB">
        <w:rPr>
          <w:rFonts w:ascii="Arial" w:hAnsi="Arial" w:cs="Arial"/>
          <w:color w:val="000000" w:themeColor="text1"/>
        </w:rPr>
        <w:t>revela</w:t>
      </w:r>
      <w:r w:rsidRPr="00AD72EB">
        <w:rPr>
          <w:rFonts w:ascii="Arial" w:hAnsi="Arial" w:cs="Arial"/>
          <w:color w:val="000000" w:themeColor="text1"/>
        </w:rPr>
        <w:t xml:space="preserve"> que la percepción de la inseguridad pública guarda correspondencia con </w:t>
      </w:r>
      <w:r w:rsidR="00672BDE" w:rsidRPr="00AD72EB">
        <w:rPr>
          <w:rFonts w:ascii="Arial" w:hAnsi="Arial" w:cs="Arial"/>
          <w:color w:val="000000" w:themeColor="text1"/>
        </w:rPr>
        <w:t xml:space="preserve">los </w:t>
      </w:r>
      <w:r w:rsidRPr="00AD72EB">
        <w:rPr>
          <w:rFonts w:ascii="Arial" w:hAnsi="Arial" w:cs="Arial"/>
          <w:color w:val="000000" w:themeColor="text1"/>
        </w:rPr>
        <w:t>encuestado</w:t>
      </w:r>
      <w:r w:rsidR="00672BDE" w:rsidRPr="00AD72EB">
        <w:rPr>
          <w:rFonts w:ascii="Arial" w:hAnsi="Arial" w:cs="Arial"/>
          <w:color w:val="000000" w:themeColor="text1"/>
        </w:rPr>
        <w:t>s</w:t>
      </w:r>
      <w:r w:rsidRPr="00AD72EB">
        <w:rPr>
          <w:rFonts w:ascii="Arial" w:hAnsi="Arial" w:cs="Arial"/>
          <w:color w:val="000000" w:themeColor="text1"/>
        </w:rPr>
        <w:t xml:space="preserve">. </w:t>
      </w:r>
      <w:r w:rsidR="00E01C4A" w:rsidRPr="00AD72EB">
        <w:rPr>
          <w:rFonts w:ascii="Arial" w:hAnsi="Arial" w:cs="Arial"/>
          <w:color w:val="000000" w:themeColor="text1"/>
        </w:rPr>
        <w:t>C</w:t>
      </w:r>
      <w:r w:rsidRPr="00AD72EB">
        <w:rPr>
          <w:rFonts w:ascii="Arial" w:hAnsi="Arial" w:cs="Arial"/>
          <w:color w:val="000000" w:themeColor="text1"/>
        </w:rPr>
        <w:t xml:space="preserve">onforme </w:t>
      </w:r>
      <w:r w:rsidR="00C6691D" w:rsidRPr="00AD72EB">
        <w:rPr>
          <w:rFonts w:ascii="Arial" w:hAnsi="Arial" w:cs="Arial"/>
          <w:color w:val="000000" w:themeColor="text1"/>
        </w:rPr>
        <w:t>disminuye</w:t>
      </w:r>
      <w:r w:rsidR="00E01C4A" w:rsidRPr="00AD72EB">
        <w:rPr>
          <w:rFonts w:ascii="Arial" w:hAnsi="Arial" w:cs="Arial"/>
          <w:color w:val="000000" w:themeColor="text1"/>
        </w:rPr>
        <w:t>ro</w:t>
      </w:r>
      <w:r w:rsidR="00C6691D" w:rsidRPr="00AD72EB">
        <w:rPr>
          <w:rFonts w:ascii="Arial" w:hAnsi="Arial" w:cs="Arial"/>
          <w:color w:val="000000" w:themeColor="text1"/>
        </w:rPr>
        <w:t>n los delitos del fuero federal en los últimos nueve meses en 23%, mejor</w:t>
      </w:r>
      <w:r w:rsidR="00E01C4A" w:rsidRPr="00AD72EB">
        <w:rPr>
          <w:rFonts w:ascii="Arial" w:hAnsi="Arial" w:cs="Arial"/>
          <w:color w:val="000000" w:themeColor="text1"/>
        </w:rPr>
        <w:t>ó</w:t>
      </w:r>
      <w:r w:rsidR="00C6691D" w:rsidRPr="00AD72EB">
        <w:rPr>
          <w:rFonts w:ascii="Arial" w:hAnsi="Arial" w:cs="Arial"/>
          <w:color w:val="000000" w:themeColor="text1"/>
        </w:rPr>
        <w:t xml:space="preserve"> la percepción sobre la inseguridad.</w:t>
      </w:r>
      <w:r w:rsidR="00D9677C" w:rsidRPr="00AD72EB">
        <w:rPr>
          <w:rFonts w:ascii="Arial" w:hAnsi="Arial" w:cs="Arial"/>
          <w:color w:val="000000" w:themeColor="text1"/>
        </w:rPr>
        <w:t xml:space="preserve"> </w:t>
      </w:r>
      <w:r w:rsidR="00C6691D" w:rsidRPr="00AD72EB">
        <w:rPr>
          <w:rFonts w:ascii="Arial" w:hAnsi="Arial" w:cs="Arial"/>
          <w:color w:val="000000" w:themeColor="text1"/>
        </w:rPr>
        <w:t>También en los muy importantes delitos del fuero común, como el homicidio doloso (-3.4%)</w:t>
      </w:r>
      <w:r w:rsidR="00D9677C" w:rsidRPr="00AD72EB">
        <w:rPr>
          <w:rFonts w:ascii="Arial" w:hAnsi="Arial" w:cs="Arial"/>
          <w:color w:val="000000" w:themeColor="text1"/>
        </w:rPr>
        <w:t xml:space="preserve"> y el feminicidio</w:t>
      </w:r>
      <w:r w:rsidR="00856899" w:rsidRPr="00AD72EB">
        <w:rPr>
          <w:rFonts w:ascii="Arial" w:hAnsi="Arial" w:cs="Arial"/>
          <w:color w:val="000000" w:themeColor="text1"/>
        </w:rPr>
        <w:t xml:space="preserve"> </w:t>
      </w:r>
      <w:r w:rsidR="00672BDE" w:rsidRPr="00AD72EB">
        <w:rPr>
          <w:rFonts w:ascii="Arial" w:hAnsi="Arial" w:cs="Arial"/>
          <w:color w:val="000000" w:themeColor="text1"/>
        </w:rPr>
        <w:t xml:space="preserve">que </w:t>
      </w:r>
      <w:r w:rsidR="00856899" w:rsidRPr="00AD72EB">
        <w:rPr>
          <w:rFonts w:ascii="Arial" w:hAnsi="Arial" w:cs="Arial"/>
          <w:color w:val="000000" w:themeColor="text1"/>
        </w:rPr>
        <w:t xml:space="preserve">reportó en septiembre </w:t>
      </w:r>
      <w:r w:rsidR="00856899" w:rsidRPr="00AD72EB">
        <w:rPr>
          <w:rFonts w:ascii="Arial" w:eastAsiaTheme="minorHAnsi" w:hAnsi="Arial" w:cs="Arial"/>
          <w:color w:val="000000" w:themeColor="text1"/>
          <w:lang w:eastAsia="en-US"/>
        </w:rPr>
        <w:t>“una disminución de 63% en comparación con agosto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856899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, si nos atenemos al informe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856899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Rosa </w:t>
      </w:r>
      <w:proofErr w:type="spellStart"/>
      <w:r w:rsidR="00856899" w:rsidRPr="00AD72EB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="00856899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Rodríguez en la </w:t>
      </w:r>
      <w:r w:rsidR="00E01C4A" w:rsidRPr="00AD72EB">
        <w:rPr>
          <w:rFonts w:ascii="Arial" w:eastAsiaTheme="minorHAnsi" w:hAnsi="Arial" w:cs="Arial"/>
          <w:i/>
          <w:color w:val="000000" w:themeColor="text1"/>
          <w:lang w:eastAsia="en-US"/>
        </w:rPr>
        <w:t>m</w:t>
      </w:r>
      <w:r w:rsidR="00856899" w:rsidRPr="00AD72EB">
        <w:rPr>
          <w:rFonts w:ascii="Arial" w:eastAsiaTheme="minorHAnsi" w:hAnsi="Arial" w:cs="Arial"/>
          <w:i/>
          <w:color w:val="000000" w:themeColor="text1"/>
          <w:lang w:eastAsia="en-US"/>
        </w:rPr>
        <w:t>añanera</w:t>
      </w:r>
      <w:r w:rsidR="00E01C4A" w:rsidRPr="00AD72EB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de AMLO</w:t>
      </w:r>
      <w:r w:rsidR="00856899" w:rsidRPr="00AD72E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849D0" w:rsidRPr="00AD72EB" w:rsidRDefault="00856899" w:rsidP="003849D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Con todo y que falta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convertir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a notabilísima baja criminal en una tendencia y luego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hacerla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estable, no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comprensible que se p</w:t>
      </w:r>
      <w:r w:rsidR="008F6C12" w:rsidRPr="00AD72EB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erda en un </w:t>
      </w:r>
      <w:r w:rsidR="00E01C4A" w:rsidRPr="00AD72EB">
        <w:rPr>
          <w:rFonts w:ascii="Arial" w:eastAsiaTheme="minorHAnsi" w:hAnsi="Arial" w:cs="Arial"/>
          <w:color w:val="000000" w:themeColor="text1"/>
          <w:lang w:eastAsia="en-US"/>
        </w:rPr>
        <w:t>montón</w:t>
      </w:r>
      <w:r w:rsidR="00B56E29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56E29" w:rsidRPr="00AD72EB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cifras que impiden subrayar los avances, lo principal, sin ocultar los retrocesos, como lo muestra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>n el incremento en delitos como tráfico de personas (190%), del ámbito federal</w:t>
      </w:r>
      <w:r w:rsidR="009B4A58" w:rsidRPr="00AD72EB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mientras que del fuero común, de responsabilidad de las autoridades locales, </w:t>
      </w:r>
      <w:r w:rsidR="008F6C12" w:rsidRPr="00AD72EB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robo en transporte público individual (taxis) </w:t>
      </w:r>
      <w:r w:rsidR="008F6C12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creció 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>33.1</w:t>
      </w:r>
      <w:r w:rsidR="008F6C12" w:rsidRPr="00AD72E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>, violación sexual</w:t>
      </w:r>
      <w:r w:rsidR="008F6C12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>28.7</w:t>
      </w:r>
      <w:r w:rsidR="008F6C12" w:rsidRPr="00AD72E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>, robo en transporte individual 11.3</w:t>
      </w:r>
      <w:r w:rsidR="008F6C12" w:rsidRPr="00AD72EB">
        <w:rPr>
          <w:rFonts w:ascii="Arial" w:eastAsiaTheme="minorHAnsi" w:hAnsi="Arial" w:cs="Arial"/>
          <w:color w:val="000000" w:themeColor="text1"/>
          <w:lang w:eastAsia="en-US"/>
        </w:rPr>
        <w:t>% y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extorsión y robo a transeúnte</w:t>
      </w:r>
      <w:r w:rsidR="009B4A58" w:rsidRPr="00AD72E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8.9</w:t>
      </w:r>
      <w:r w:rsidR="008F6C12" w:rsidRPr="00AD72E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F6C12" w:rsidRPr="00AD72EB" w:rsidRDefault="008F6C12" w:rsidP="00672BD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Luces y sombras tienen los primeros nueve meses de 2021, como todo en esta vida, pero importa </w:t>
      </w:r>
      <w:r w:rsidR="009B4A58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mucho que la s</w:t>
      </w:r>
      <w:r w:rsidR="003849D0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ecretaria de Seguridad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modifique la presentación de sus informes y privilegie los avances en la defensa de la vida, que </w:t>
      </w:r>
      <w:r w:rsidR="009B4A58"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eso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son la disminución de feminicidios y homicidios dolosos.</w:t>
      </w:r>
    </w:p>
    <w:p w:rsidR="00102379" w:rsidRPr="00AD72EB" w:rsidRDefault="00102379" w:rsidP="00102379">
      <w:pPr>
        <w:jc w:val="center"/>
        <w:rPr>
          <w:rFonts w:ascii="Arial" w:hAnsi="Arial" w:cs="Arial"/>
          <w:b/>
          <w:color w:val="000000" w:themeColor="text1"/>
        </w:rPr>
      </w:pPr>
      <w:r w:rsidRPr="00AD72EB">
        <w:rPr>
          <w:rFonts w:ascii="Arial" w:hAnsi="Arial" w:cs="Arial"/>
          <w:b/>
          <w:color w:val="000000" w:themeColor="text1"/>
        </w:rPr>
        <w:t>Acuse de recibo</w:t>
      </w:r>
    </w:p>
    <w:p w:rsidR="00102379" w:rsidRPr="00AD72EB" w:rsidRDefault="00102379" w:rsidP="00102379">
      <w:pPr>
        <w:jc w:val="both"/>
        <w:rPr>
          <w:rFonts w:ascii="Arial" w:hAnsi="Arial" w:cs="Arial"/>
          <w:color w:val="000000" w:themeColor="text1"/>
        </w:rPr>
      </w:pPr>
      <w:r w:rsidRPr="00AD72EB">
        <w:rPr>
          <w:rFonts w:ascii="Arial" w:hAnsi="Arial" w:cs="Arial"/>
          <w:color w:val="000000" w:themeColor="text1"/>
        </w:rPr>
        <w:t xml:space="preserve">Cuando a Ciro Gómez Leyva le gana el enojo dice tonterías </w:t>
      </w:r>
      <w:r w:rsidR="009B4A58" w:rsidRPr="00AD72EB">
        <w:rPr>
          <w:rFonts w:ascii="Arial" w:hAnsi="Arial" w:cs="Arial"/>
          <w:color w:val="000000" w:themeColor="text1"/>
        </w:rPr>
        <w:t xml:space="preserve">y </w:t>
      </w:r>
      <w:r w:rsidRPr="00AD72EB">
        <w:rPr>
          <w:rFonts w:ascii="Arial" w:hAnsi="Arial" w:cs="Arial"/>
          <w:color w:val="000000" w:themeColor="text1"/>
        </w:rPr>
        <w:t xml:space="preserve">falsedades, como la del miércoles 20, que el gobierno mexicano “apoya a la guerrilla de las (inexistentes) Fuerzas Armadas Revolucionarias de Colombia”... Abrazos solidarios para el ingeniero Cuauhtémoc Cárdenas por la pérdida de Celeste Batel, señora hermosa que inspiraba respeto y admiración sin conocerla personalmente… Ya está a la venta el libro digital </w:t>
      </w:r>
      <w:r w:rsidR="00613FE7" w:rsidRPr="00613FE7">
        <w:rPr>
          <w:rFonts w:ascii="Arial" w:hAnsi="Arial" w:cs="Arial"/>
          <w:i/>
          <w:color w:val="000000" w:themeColor="text1"/>
        </w:rPr>
        <w:t>El</w:t>
      </w:r>
      <w:r w:rsidR="00613FE7">
        <w:rPr>
          <w:rFonts w:ascii="Arial" w:hAnsi="Arial" w:cs="Arial"/>
          <w:color w:val="000000" w:themeColor="text1"/>
        </w:rPr>
        <w:t xml:space="preserve"> y</w:t>
      </w:r>
      <w:r w:rsidRPr="00AD72EB">
        <w:rPr>
          <w:rFonts w:ascii="Arial" w:hAnsi="Arial" w:cs="Arial"/>
          <w:i/>
          <w:color w:val="000000" w:themeColor="text1"/>
        </w:rPr>
        <w:t>o prohibido,</w:t>
      </w:r>
      <w:r w:rsidRPr="00AD72EB">
        <w:rPr>
          <w:rFonts w:ascii="Arial" w:hAnsi="Arial" w:cs="Arial"/>
          <w:color w:val="000000" w:themeColor="text1"/>
        </w:rPr>
        <w:t xml:space="preserve"> del colega y amigo Elías Chávez: </w:t>
      </w:r>
      <w:hyperlink r:id="rId4" w:history="1">
        <w:r w:rsidRPr="00AD72EB">
          <w:rPr>
            <w:rStyle w:val="Hipervnculo"/>
            <w:rFonts w:ascii="Arial" w:hAnsi="Arial" w:cs="Arial"/>
            <w:color w:val="000000" w:themeColor="text1"/>
          </w:rPr>
          <w:t>https://www.peruebooks.com/ebook/0555561/el-yo-prohibido</w:t>
        </w:r>
      </w:hyperlink>
      <w:r w:rsidRPr="00AD72EB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613FE7">
        <w:rPr>
          <w:rStyle w:val="Hipervnculo"/>
          <w:rFonts w:ascii="Arial" w:hAnsi="Arial" w:cs="Arial"/>
          <w:color w:val="000000" w:themeColor="text1"/>
          <w:u w:val="none"/>
        </w:rPr>
        <w:t>(</w:t>
      </w:r>
      <w:r w:rsidRPr="00AD72EB">
        <w:rPr>
          <w:rStyle w:val="Hipervnculo"/>
          <w:rFonts w:ascii="Arial" w:hAnsi="Arial" w:cs="Arial"/>
          <w:color w:val="000000" w:themeColor="text1"/>
          <w:u w:val="none"/>
        </w:rPr>
        <w:t xml:space="preserve">...) </w:t>
      </w:r>
      <w:r w:rsidRPr="00AD72EB">
        <w:rPr>
          <w:rFonts w:ascii="Arial" w:hAnsi="Arial" w:cs="Arial"/>
          <w:color w:val="000000" w:themeColor="text1"/>
        </w:rPr>
        <w:t xml:space="preserve">Para que consulte en la veinteañera </w:t>
      </w:r>
      <w:hyperlink r:id="rId5" w:history="1">
        <w:r w:rsidRPr="00AD72EB">
          <w:rPr>
            <w:rStyle w:val="Hipervnculo"/>
            <w:rFonts w:ascii="Arial" w:hAnsi="Arial" w:cs="Arial"/>
            <w:color w:val="000000" w:themeColor="text1"/>
          </w:rPr>
          <w:t>www.forumenlinea.com</w:t>
        </w:r>
      </w:hyperlink>
      <w:r w:rsidRPr="00AD72EB">
        <w:rPr>
          <w:rFonts w:ascii="Arial" w:hAnsi="Arial" w:cs="Arial"/>
          <w:color w:val="000000" w:themeColor="text1"/>
        </w:rPr>
        <w:t xml:space="preserve">: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Importante encuentro AMLO-Cuauhtémoc Cárdenas; Mario Vargas Llosa: ¿Implicado en operaciones oscuras? (Jorge Meléndez Preciado). </w:t>
      </w:r>
      <w:r w:rsidRPr="00AD72EB">
        <w:rPr>
          <w:rFonts w:ascii="Arial" w:eastAsiaTheme="minorHAnsi" w:hAnsi="Arial" w:cs="Arial"/>
          <w:color w:val="000000" w:themeColor="text1"/>
        </w:rPr>
        <w:t xml:space="preserve">Entre lo legal y lo inmoral;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Persiste la desigualdad norte contra sur (</w:t>
      </w:r>
      <w:r w:rsidRPr="00AD72EB">
        <w:rPr>
          <w:rFonts w:ascii="Arial" w:eastAsiaTheme="minorHAnsi" w:hAnsi="Arial" w:cs="Arial"/>
          <w:color w:val="000000" w:themeColor="text1"/>
        </w:rPr>
        <w:t xml:space="preserve">Francisco Gómez Maza).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¿Claudia o Marcelo? La hora de las definiciones (Ramsés </w:t>
      </w:r>
      <w:proofErr w:type="spellStart"/>
      <w:r w:rsidRPr="00AD72EB">
        <w:rPr>
          <w:rFonts w:ascii="Arial" w:eastAsiaTheme="minorHAnsi" w:hAnsi="Arial" w:cs="Arial"/>
          <w:color w:val="000000" w:themeColor="text1"/>
          <w:lang w:eastAsia="en-US"/>
        </w:rPr>
        <w:t>Ancira</w:t>
      </w:r>
      <w:proofErr w:type="spellEnd"/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AD72EB">
        <w:rPr>
          <w:rFonts w:ascii="Arial" w:eastAsiaTheme="minorHAnsi" w:hAnsi="Arial" w:cs="Arial"/>
          <w:color w:val="000000" w:themeColor="text1"/>
          <w:lang w:val="es-ES" w:eastAsia="en-US"/>
        </w:rPr>
        <w:t xml:space="preserve">La metamorfosis de </w:t>
      </w:r>
      <w:proofErr w:type="spellStart"/>
      <w:r w:rsidRPr="00AD72EB">
        <w:rPr>
          <w:rFonts w:ascii="Arial" w:eastAsiaTheme="minorHAnsi" w:hAnsi="Arial" w:cs="Arial"/>
          <w:color w:val="000000" w:themeColor="text1"/>
          <w:lang w:val="es-ES" w:eastAsia="en-US"/>
        </w:rPr>
        <w:t>Sheinbaum</w:t>
      </w:r>
      <w:proofErr w:type="spellEnd"/>
      <w:r w:rsidRPr="00AD72EB">
        <w:rPr>
          <w:rFonts w:ascii="Arial" w:eastAsiaTheme="minorHAnsi" w:hAnsi="Arial" w:cs="Arial"/>
          <w:color w:val="000000" w:themeColor="text1"/>
          <w:lang w:val="es-ES" w:eastAsia="en-US"/>
        </w:rPr>
        <w:t xml:space="preserve"> Pardo (Arturo Sandoval).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La isla Bermeja: ¡Una vez más! (Manú </w:t>
      </w:r>
      <w:proofErr w:type="spellStart"/>
      <w:r w:rsidRPr="00AD72EB">
        <w:rPr>
          <w:rFonts w:ascii="Arial" w:eastAsiaTheme="minorHAnsi" w:hAnsi="Arial" w:cs="Arial"/>
          <w:color w:val="000000" w:themeColor="text1"/>
          <w:lang w:eastAsia="en-US"/>
        </w:rPr>
        <w:t>Dornbierer</w:t>
      </w:r>
      <w:proofErr w:type="spellEnd"/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AD72EB">
        <w:rPr>
          <w:rFonts w:ascii="Arial" w:eastAsia="Noto Sans CJK SC" w:hAnsi="Arial" w:cs="Arial"/>
          <w:bCs/>
          <w:color w:val="000000" w:themeColor="text1"/>
          <w:kern w:val="2"/>
          <w:lang w:eastAsia="zh-CN" w:bidi="hi-IN"/>
        </w:rPr>
        <w:t xml:space="preserve">Estructuras carcelarias y su utilitarismo posterior; </w:t>
      </w:r>
      <w:r w:rsidRPr="00AD72EB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La Castañeda: Salud mental y la locura en políticos (Teresa Gil)… 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>Recibimos su apoyo en</w:t>
      </w:r>
      <w:r w:rsidR="00AD72EB" w:rsidRPr="00AD72EB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AD72E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D72EB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AD72EB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AD72EB">
        <w:rPr>
          <w:rFonts w:ascii="Arial" w:hAnsi="Arial" w:cs="Arial"/>
          <w:color w:val="000000" w:themeColor="text1"/>
          <w:lang w:val="es-ES"/>
        </w:rPr>
        <w:t xml:space="preserve">: </w:t>
      </w:r>
      <w:r w:rsidRPr="00AD72EB">
        <w:rPr>
          <w:rFonts w:ascii="Arial" w:hAnsi="Arial" w:cs="Arial"/>
          <w:color w:val="000000" w:themeColor="text1"/>
        </w:rPr>
        <w:t xml:space="preserve">4152 3135 0925 7205, a nombre </w:t>
      </w:r>
      <w:r w:rsidR="009B4A58" w:rsidRPr="00AD72EB">
        <w:rPr>
          <w:rFonts w:ascii="Arial" w:hAnsi="Arial" w:cs="Arial"/>
          <w:color w:val="000000" w:themeColor="text1"/>
        </w:rPr>
        <w:t>mío</w:t>
      </w:r>
      <w:r w:rsidRPr="00AD72EB">
        <w:rPr>
          <w:rFonts w:ascii="Arial" w:hAnsi="Arial" w:cs="Arial"/>
          <w:color w:val="000000" w:themeColor="text1"/>
        </w:rPr>
        <w:t xml:space="preserve">… </w:t>
      </w:r>
      <w:r w:rsidR="009B4A58" w:rsidRPr="00AD72EB">
        <w:rPr>
          <w:rFonts w:ascii="Arial" w:hAnsi="Arial" w:cs="Arial"/>
          <w:color w:val="000000" w:themeColor="text1"/>
        </w:rPr>
        <w:t>De</w:t>
      </w:r>
      <w:r w:rsidRPr="00AD72EB">
        <w:rPr>
          <w:rFonts w:ascii="Arial" w:hAnsi="Arial" w:cs="Arial"/>
          <w:color w:val="000000" w:themeColor="text1"/>
        </w:rPr>
        <w:t xml:space="preserve"> Miguel Valencia </w:t>
      </w:r>
      <w:proofErr w:type="spellStart"/>
      <w:r w:rsidRPr="00AD72EB">
        <w:rPr>
          <w:rFonts w:ascii="Arial" w:hAnsi="Arial" w:cs="Arial"/>
          <w:color w:val="000000" w:themeColor="text1"/>
        </w:rPr>
        <w:t>Mulkay</w:t>
      </w:r>
      <w:proofErr w:type="spellEnd"/>
      <w:r w:rsidRPr="00AD72EB">
        <w:rPr>
          <w:rFonts w:ascii="Arial" w:hAnsi="Arial" w:cs="Arial"/>
          <w:color w:val="000000" w:themeColor="text1"/>
        </w:rPr>
        <w:t xml:space="preserve">: “Lamento mucho que </w:t>
      </w:r>
      <w:proofErr w:type="spellStart"/>
      <w:r w:rsidRPr="00AD72EB">
        <w:rPr>
          <w:rFonts w:ascii="Arial" w:hAnsi="Arial" w:cs="Arial"/>
          <w:color w:val="000000" w:themeColor="text1"/>
        </w:rPr>
        <w:t>Forum</w:t>
      </w:r>
      <w:proofErr w:type="spellEnd"/>
      <w:r w:rsidRPr="00AD72EB">
        <w:rPr>
          <w:rFonts w:ascii="Arial" w:hAnsi="Arial" w:cs="Arial"/>
          <w:color w:val="000000" w:themeColor="text1"/>
        </w:rPr>
        <w:t xml:space="preserve"> en Línea deje de publicarse”. </w:t>
      </w:r>
    </w:p>
    <w:p w:rsidR="002C7AB1" w:rsidRPr="00AD72EB" w:rsidRDefault="00613FE7" w:rsidP="0010237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102379" w:rsidRPr="00AD72EB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102379" w:rsidRPr="00AD72E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102379" w:rsidRPr="00AD72E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02379" w:rsidRPr="00AD72E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102379" w:rsidRPr="00AD72EB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102379" w:rsidRPr="00AD72E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102379" w:rsidRPr="00AD72EB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2C7AB1" w:rsidRPr="00AD72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379"/>
    <w:rsid w:val="00102379"/>
    <w:rsid w:val="002C7AB1"/>
    <w:rsid w:val="003849D0"/>
    <w:rsid w:val="00613FE7"/>
    <w:rsid w:val="00672BDE"/>
    <w:rsid w:val="007669BE"/>
    <w:rsid w:val="00856899"/>
    <w:rsid w:val="008F6C12"/>
    <w:rsid w:val="00980192"/>
    <w:rsid w:val="009B4A58"/>
    <w:rsid w:val="00AD72EB"/>
    <w:rsid w:val="00B56E29"/>
    <w:rsid w:val="00C071F4"/>
    <w:rsid w:val="00C6691D"/>
    <w:rsid w:val="00C90980"/>
    <w:rsid w:val="00D9677C"/>
    <w:rsid w:val="00E01C4A"/>
    <w:rsid w:val="00E827FA"/>
    <w:rsid w:val="00EA7A07"/>
    <w:rsid w:val="00F3457F"/>
    <w:rsid w:val="00FC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B85EC0-F724-4C6B-B7EF-4678E92E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023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2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1623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9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55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5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5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5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82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1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813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16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043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858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11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195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1289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3831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637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1531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210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91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8806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2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7817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7375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9320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33919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4666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02035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09281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93681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539978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855004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324097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190780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4984115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4971952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4953792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9253416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5829333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2808308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195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527913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195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eruebooks.com/ebook/0555561/el-yo-prohibid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859</Words>
  <Characters>4523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2021-10-21T16:15:00Z</dcterms:created>
  <dcterms:modified xsi:type="dcterms:W3CDTF">2021-10-22T20:27:00Z</dcterms:modified>
</cp:coreProperties>
</file>