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A6F" w:rsidRPr="00B85845" w:rsidRDefault="00AF7A6F" w:rsidP="0018132D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8584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F7A6F" w:rsidRPr="00B85845" w:rsidRDefault="00AF7A6F" w:rsidP="0018132D">
      <w:pPr>
        <w:jc w:val="both"/>
        <w:rPr>
          <w:rFonts w:ascii="Arial" w:hAnsi="Arial" w:cs="Arial"/>
          <w:color w:val="000000" w:themeColor="text1"/>
        </w:rPr>
      </w:pPr>
    </w:p>
    <w:p w:rsidR="00AF7A6F" w:rsidRPr="00B85845" w:rsidRDefault="00484042" w:rsidP="0048404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85845">
        <w:rPr>
          <w:rFonts w:ascii="Arial" w:hAnsi="Arial" w:cs="Arial"/>
          <w:b/>
          <w:color w:val="000000" w:themeColor="text1"/>
          <w:sz w:val="36"/>
          <w:szCs w:val="36"/>
        </w:rPr>
        <w:t xml:space="preserve">La banca oligopólica y la </w:t>
      </w:r>
      <w:r w:rsidR="00DB3AD7" w:rsidRPr="00B85845">
        <w:rPr>
          <w:rFonts w:ascii="Arial" w:hAnsi="Arial" w:cs="Arial"/>
          <w:b/>
          <w:color w:val="000000" w:themeColor="text1"/>
          <w:sz w:val="36"/>
          <w:szCs w:val="36"/>
        </w:rPr>
        <w:t>D</w:t>
      </w:r>
      <w:r w:rsidRPr="00B85845">
        <w:rPr>
          <w:rFonts w:ascii="Arial" w:hAnsi="Arial" w:cs="Arial"/>
          <w:b/>
          <w:color w:val="000000" w:themeColor="text1"/>
          <w:sz w:val="36"/>
          <w:szCs w:val="36"/>
        </w:rPr>
        <w:t>el Bienestar</w:t>
      </w:r>
    </w:p>
    <w:p w:rsidR="00AF7A6F" w:rsidRPr="00B85845" w:rsidRDefault="00AF7A6F" w:rsidP="0018132D">
      <w:pPr>
        <w:jc w:val="both"/>
        <w:rPr>
          <w:rFonts w:ascii="Arial" w:hAnsi="Arial" w:cs="Arial"/>
          <w:color w:val="000000" w:themeColor="text1"/>
        </w:rPr>
      </w:pPr>
    </w:p>
    <w:p w:rsidR="00AF7A6F" w:rsidRPr="00B85845" w:rsidRDefault="00AF7A6F" w:rsidP="0018132D">
      <w:pPr>
        <w:jc w:val="both"/>
        <w:rPr>
          <w:rFonts w:ascii="Arial" w:hAnsi="Arial" w:cs="Arial"/>
          <w:b/>
          <w:color w:val="000000" w:themeColor="text1"/>
        </w:rPr>
      </w:pPr>
      <w:r w:rsidRPr="00B85845">
        <w:rPr>
          <w:rFonts w:ascii="Arial" w:hAnsi="Arial" w:cs="Arial"/>
          <w:b/>
          <w:color w:val="000000" w:themeColor="text1"/>
        </w:rPr>
        <w:t>Eduardo Ibarra Aguirre</w:t>
      </w:r>
    </w:p>
    <w:p w:rsidR="00AF7A6F" w:rsidRPr="00B85845" w:rsidRDefault="00AF7A6F" w:rsidP="0018132D">
      <w:pPr>
        <w:jc w:val="both"/>
        <w:rPr>
          <w:rFonts w:ascii="Arial" w:hAnsi="Arial" w:cs="Arial"/>
          <w:color w:val="000000" w:themeColor="text1"/>
        </w:rPr>
      </w:pPr>
    </w:p>
    <w:p w:rsidR="008D7644" w:rsidRPr="00B85845" w:rsidRDefault="008D7644" w:rsidP="0018132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Mientras el crédito a empresas y familias sigue a la baja, el conjunto de bancos que opera en México obtuvo entre enero y agosto de 2021 utilidades por 113 </w:t>
      </w:r>
      <w:r w:rsidR="00557894" w:rsidRPr="00B85845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pesos, un incremento de 39.2% en comparación con el mismo </w:t>
      </w:r>
      <w:r w:rsidR="00484042" w:rsidRPr="00B85845">
        <w:rPr>
          <w:rFonts w:ascii="Arial" w:eastAsiaTheme="minorHAnsi" w:hAnsi="Arial" w:cs="Arial"/>
          <w:color w:val="000000" w:themeColor="text1"/>
          <w:lang w:eastAsia="en-US"/>
        </w:rPr>
        <w:t>lapso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de 2020, de acuerdo con la Comisión Nacional Bancaria y de Valores. Es, con todo y la pandemia de SARS-CoV-2</w:t>
      </w:r>
      <w:r w:rsidR="00557894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que genera 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la enfermedad </w:t>
      </w:r>
      <w:r w:rsidR="00557894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covid-19, 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el segundo mayor incremento porcentual desde que se </w:t>
      </w:r>
      <w:r w:rsidR="00557894" w:rsidRPr="00B85845">
        <w:rPr>
          <w:rFonts w:ascii="Arial" w:eastAsiaTheme="minorHAnsi" w:hAnsi="Arial" w:cs="Arial"/>
          <w:color w:val="000000" w:themeColor="text1"/>
          <w:lang w:eastAsia="en-US"/>
        </w:rPr>
        <w:t>llevan a cabo est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57894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mediciones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8132D" w:rsidRPr="00B85845" w:rsidRDefault="00557894" w:rsidP="0018132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>Mas no todos ganaron, o</w:t>
      </w:r>
      <w:r w:rsidR="008D7644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cho de cada 10 pesos de las utilidades del sistema se concentraron en seis bancos: BBVA, Banorte, </w:t>
      </w:r>
      <w:proofErr w:type="spellStart"/>
      <w:r w:rsidR="008D7644" w:rsidRPr="00B85845">
        <w:rPr>
          <w:rFonts w:ascii="Arial" w:eastAsiaTheme="minorHAnsi" w:hAnsi="Arial" w:cs="Arial"/>
          <w:color w:val="000000" w:themeColor="text1"/>
          <w:lang w:eastAsia="en-US"/>
        </w:rPr>
        <w:t>Citibanamex</w:t>
      </w:r>
      <w:proofErr w:type="spellEnd"/>
      <w:r w:rsidR="008D7644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, Santander, Inbursa y </w:t>
      </w:r>
      <w:proofErr w:type="spellStart"/>
      <w:r w:rsidR="008D7644" w:rsidRPr="00B85845">
        <w:rPr>
          <w:rFonts w:ascii="Arial" w:eastAsiaTheme="minorHAnsi" w:hAnsi="Arial" w:cs="Arial"/>
          <w:color w:val="000000" w:themeColor="text1"/>
          <w:lang w:eastAsia="en-US"/>
        </w:rPr>
        <w:t>Scotiabank</w:t>
      </w:r>
      <w:proofErr w:type="spellEnd"/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proofErr w:type="spellStart"/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>Citibanamex</w:t>
      </w:r>
      <w:proofErr w:type="spellEnd"/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aument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sus ganancias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nada más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>114.5%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D7644" w:rsidRPr="00B85845" w:rsidRDefault="00557894" w:rsidP="0018132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A los ganadores de siempre los justificaba Luis Pazos, el director de la </w:t>
      </w:r>
      <w:proofErr w:type="spellStart"/>
      <w:r w:rsidRPr="00B85845">
        <w:rPr>
          <w:rFonts w:ascii="Arial" w:eastAsiaTheme="minorHAnsi" w:hAnsi="Arial" w:cs="Arial"/>
          <w:color w:val="000000" w:themeColor="text1"/>
          <w:lang w:eastAsia="en-US"/>
        </w:rPr>
        <w:t>Condusef</w:t>
      </w:r>
      <w:proofErr w:type="spellEnd"/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en el “sexenio del cambio”, en muchos aspectos en reversa, con el cínico “no son samaritanos”. El gran capital nunca lo fue ni lo será y el </w:t>
      </w:r>
      <w:proofErr w:type="spellStart"/>
      <w:r w:rsidRPr="00B85845">
        <w:rPr>
          <w:rFonts w:ascii="Arial" w:eastAsiaTheme="minorHAnsi" w:hAnsi="Arial" w:cs="Arial"/>
          <w:color w:val="000000" w:themeColor="text1"/>
          <w:lang w:eastAsia="en-US"/>
        </w:rPr>
        <w:t>cocacolero</w:t>
      </w:r>
      <w:proofErr w:type="spellEnd"/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Vicente Fox gobernó a su servicio, apoyado con entusiasmo singular por los izquierdistas del “voto útil”, 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>impulsados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por el </w:t>
      </w:r>
      <w:r w:rsidR="00DE12EE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otrora 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marxista Jorge Germán Castañeda.</w:t>
      </w:r>
    </w:p>
    <w:p w:rsidR="00DE12EE" w:rsidRPr="00B85845" w:rsidRDefault="00DE12EE" w:rsidP="0018132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l crecimiento de las utilidades, repito en 113 000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millones de pesos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ocurrió en el mismo lapso en que el financiamiento de la banca comercial a empresas, entidades financieras y al gobierno –los créditos comerciales– se ubicó en 5 billones 227 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millones de pesos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, una contracción de 8.5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en términos reales en comparación con agosto de 2020</w:t>
      </w:r>
      <w:r w:rsidR="00DC3CE7"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Y el 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crédito al consumo de las familias, donde se incluye el otorgado mediante tarjetas, personales, de nómina y para </w:t>
      </w:r>
      <w:r w:rsidR="00FA0258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compra de auto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móvil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, se situó en 964 </w:t>
      </w:r>
      <w:r w:rsidR="0018132D" w:rsidRPr="00B85845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millones de pesos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, una caída de 5.5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, también en términos reales.</w:t>
      </w:r>
    </w:p>
    <w:p w:rsidR="00AF6CD0" w:rsidRPr="00B85845" w:rsidRDefault="0018132D" w:rsidP="00843C4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>El mismo jueves 30, el presidente Andrés Manuel brindó datos que permiten avizorar que el Banco del Bienestar</w:t>
      </w:r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, una de las prioridades del gobierno de la “dictadura plebiscitaria” 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como lo califica Enrique </w:t>
      </w:r>
      <w:proofErr w:type="spellStart"/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desde que no puede </w:t>
      </w:r>
      <w:r w:rsidR="007E0D37">
        <w:rPr>
          <w:rFonts w:ascii="Arial" w:eastAsiaTheme="minorHAnsi" w:hAnsi="Arial" w:cs="Arial"/>
          <w:color w:val="000000" w:themeColor="text1"/>
          <w:lang w:eastAsia="en-US"/>
        </w:rPr>
        <w:t xml:space="preserve">ordeñar </w:t>
      </w:r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>las ubres del erario del que vivió durante 36 años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>, apunta a convertirse en la entidad financiera con el mayor número de sucursales y la que maneje más dinero entre las instituciones de su tipo.</w:t>
      </w:r>
    </w:p>
    <w:p w:rsidR="00843C43" w:rsidRPr="00B85845" w:rsidRDefault="00AF6CD0" w:rsidP="00C10FA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>En 2021 se dispersará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por esas 2 700 sucursales, 550 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000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millones de pe</w:t>
      </w:r>
      <w:r w:rsidR="00843C43" w:rsidRPr="00B8584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de entrada, porque ahí podemos dispersar la nómina, el pago a los maestros, a todos los servidores públicos, que es como un billón de pesos, y por ahí podríamos también recibir remesas, todo esto quitando comisiones en beneficio de la gente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”; informó López Obrador en la </w:t>
      </w:r>
      <w:r w:rsidR="00C10FA8" w:rsidRPr="00B85845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C10FA8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y durante la inauguración de tres sucursales en la Ciudad de México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C0620" w:rsidRPr="00B85845" w:rsidRDefault="00C10FA8" w:rsidP="00C10FA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Raudo y veloz, David </w:t>
      </w:r>
      <w:bookmarkStart w:id="0" w:name="_GoBack"/>
      <w:bookmarkEnd w:id="0"/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Páramo lo negó rotundamente con la voz muy apagada después del aneurisma cerebral que padeció el pasado 30 de abril, bajo el 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>argumento de “que el gobierno no puede obligar a sus trabajadores a abrir cuentas en ‘su banco’”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Tonterías, está obligado a pagar a los trabajadores del Estado, dónde y cómo lo haga es un asunto gubernamental. Más que la sobre-ideologización del autodenominado “padre del análisis superior” –de lo que se </w:t>
      </w:r>
      <w:r w:rsidR="00843C43" w:rsidRPr="00B85845">
        <w:rPr>
          <w:rFonts w:ascii="Arial" w:eastAsiaTheme="minorHAnsi" w:hAnsi="Arial" w:cs="Arial"/>
          <w:color w:val="000000" w:themeColor="text1"/>
          <w:lang w:eastAsia="en-US"/>
        </w:rPr>
        <w:t>ríe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lastRenderedPageBreak/>
        <w:t>hasta Ciro Gómez</w:t>
      </w:r>
      <w:r w:rsidR="00843C43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Leyva–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, sí le afectó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el aneurisma 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>en sus facultades de análisis y de expresión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oral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D7644" w:rsidRPr="00B85845" w:rsidRDefault="00484042" w:rsidP="004C3EC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Con 15 000 millones de pesos de inversión por ser uno de los proyectos prioritarios y a cargo de la Secretaría de la Defensa Nacional, 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>“el banco del pueblo”, como lo nombra AMLO,</w:t>
      </w:r>
      <w:r w:rsidR="007C062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es ya </w:t>
      </w:r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un instrumento central para la entrega directa de los recursos correspondientes a los programas 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sociales 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>tan exitosos como robustos</w:t>
      </w:r>
      <w:r w:rsidR="00843C43" w:rsidRPr="00B85845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que tanto critica el partido que reel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igió en una encerrona 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proofErr w:type="spellStart"/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Cortés</w:t>
      </w:r>
      <w:r w:rsidR="004C3EC3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como su presidente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, el señor que </w:t>
      </w:r>
      <w:r w:rsidR="003604C7" w:rsidRPr="00B85845">
        <w:rPr>
          <w:rFonts w:ascii="Arial" w:eastAsiaTheme="minorHAnsi" w:hAnsi="Arial" w:cs="Arial"/>
          <w:color w:val="000000" w:themeColor="text1"/>
          <w:lang w:eastAsia="en-US"/>
        </w:rPr>
        <w:t>dirigió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los </w:t>
      </w:r>
      <w:r w:rsidR="00DC32A7" w:rsidRPr="00B85845">
        <w:rPr>
          <w:rFonts w:ascii="Arial" w:eastAsiaTheme="minorHAnsi" w:hAnsi="Arial" w:cs="Arial"/>
          <w:i/>
          <w:color w:val="000000" w:themeColor="text1"/>
          <w:lang w:eastAsia="en-US"/>
        </w:rPr>
        <w:t>moches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r w:rsidRPr="00B85845">
        <w:rPr>
          <w:rFonts w:ascii="Arial" w:eastAsiaTheme="minorHAnsi" w:hAnsi="Arial" w:cs="Arial"/>
          <w:color w:val="000000" w:themeColor="text1"/>
          <w:lang w:eastAsia="en-US"/>
        </w:rPr>
        <w:t xml:space="preserve">el PAN de </w:t>
      </w:r>
      <w:r w:rsidR="00DC32A7" w:rsidRPr="00B85845">
        <w:rPr>
          <w:rFonts w:ascii="Arial" w:eastAsiaTheme="minorHAnsi" w:hAnsi="Arial" w:cs="Arial"/>
          <w:color w:val="000000" w:themeColor="text1"/>
          <w:lang w:eastAsia="en-US"/>
        </w:rPr>
        <w:t>la Cámara de Diputados</w:t>
      </w:r>
      <w:r w:rsidR="00AF6CD0" w:rsidRPr="00B858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F7A6F" w:rsidRPr="00B85845" w:rsidRDefault="00AF7A6F" w:rsidP="00AF7A6F">
      <w:pPr>
        <w:jc w:val="center"/>
        <w:rPr>
          <w:rFonts w:ascii="Arial" w:hAnsi="Arial" w:cs="Arial"/>
          <w:b/>
          <w:color w:val="000000" w:themeColor="text1"/>
        </w:rPr>
      </w:pPr>
      <w:r w:rsidRPr="00B85845">
        <w:rPr>
          <w:rFonts w:ascii="Arial" w:hAnsi="Arial" w:cs="Arial"/>
          <w:b/>
          <w:color w:val="000000" w:themeColor="text1"/>
        </w:rPr>
        <w:t>Acuse de recibo</w:t>
      </w:r>
    </w:p>
    <w:p w:rsidR="00AF7A6F" w:rsidRPr="00B85845" w:rsidRDefault="00AF7A6F" w:rsidP="00AF7A6F">
      <w:pPr>
        <w:jc w:val="both"/>
        <w:rPr>
          <w:rFonts w:ascii="Arial" w:hAnsi="Arial" w:cs="Arial"/>
          <w:color w:val="000000" w:themeColor="text1"/>
        </w:rPr>
      </w:pPr>
      <w:r w:rsidRPr="00B85845">
        <w:rPr>
          <w:rFonts w:ascii="Arial" w:hAnsi="Arial" w:cs="Arial"/>
          <w:color w:val="000000" w:themeColor="text1"/>
        </w:rPr>
        <w:t xml:space="preserve">Gracias a la maestra Alba Martínez Olivé, llegó a mis manos la edición impresa de </w:t>
      </w:r>
      <w:r w:rsidRPr="00B85845">
        <w:rPr>
          <w:rFonts w:ascii="Arial" w:hAnsi="Arial" w:cs="Arial"/>
          <w:i/>
          <w:color w:val="000000" w:themeColor="text1"/>
        </w:rPr>
        <w:t xml:space="preserve">Arnoldo Martínez Verdugo: </w:t>
      </w:r>
      <w:r w:rsidR="00843C43" w:rsidRPr="00B85845">
        <w:rPr>
          <w:rFonts w:ascii="Arial" w:hAnsi="Arial" w:cs="Arial"/>
          <w:i/>
          <w:color w:val="000000" w:themeColor="text1"/>
        </w:rPr>
        <w:t>o</w:t>
      </w:r>
      <w:r w:rsidRPr="00B85845">
        <w:rPr>
          <w:rFonts w:ascii="Arial" w:hAnsi="Arial" w:cs="Arial"/>
          <w:i/>
          <w:color w:val="000000" w:themeColor="text1"/>
        </w:rPr>
        <w:t>bra de un dirigente comunista</w:t>
      </w:r>
      <w:r w:rsidRPr="00B85845">
        <w:rPr>
          <w:rFonts w:ascii="Arial" w:hAnsi="Arial" w:cs="Arial"/>
          <w:color w:val="000000" w:themeColor="text1"/>
        </w:rPr>
        <w:t xml:space="preserve"> (Ediciones </w:t>
      </w:r>
      <w:proofErr w:type="spellStart"/>
      <w:r w:rsidRPr="00B85845">
        <w:rPr>
          <w:rFonts w:ascii="Arial" w:hAnsi="Arial" w:cs="Arial"/>
          <w:color w:val="000000" w:themeColor="text1"/>
        </w:rPr>
        <w:t>Akal</w:t>
      </w:r>
      <w:proofErr w:type="spellEnd"/>
      <w:r w:rsidRPr="00B85845">
        <w:rPr>
          <w:rFonts w:ascii="Arial" w:hAnsi="Arial" w:cs="Arial"/>
          <w:color w:val="000000" w:themeColor="text1"/>
        </w:rPr>
        <w:t>, México</w:t>
      </w:r>
      <w:r w:rsidR="00843C43" w:rsidRPr="00B85845">
        <w:rPr>
          <w:rFonts w:ascii="Arial" w:hAnsi="Arial" w:cs="Arial"/>
          <w:color w:val="000000" w:themeColor="text1"/>
        </w:rPr>
        <w:t>,</w:t>
      </w:r>
      <w:r w:rsidRPr="00B85845">
        <w:rPr>
          <w:rFonts w:ascii="Arial" w:hAnsi="Arial" w:cs="Arial"/>
          <w:color w:val="000000" w:themeColor="text1"/>
        </w:rPr>
        <w:t xml:space="preserve"> 2020, 972 páginas), de Elvira Concheiro como coordinadora, con la “Presentación” de Andrés Manuel López Obrador y los ensayos de Elvira Concheiro </w:t>
      </w:r>
      <w:proofErr w:type="spellStart"/>
      <w:r w:rsidRPr="00B85845">
        <w:rPr>
          <w:rFonts w:ascii="Arial" w:hAnsi="Arial" w:cs="Arial"/>
          <w:color w:val="000000" w:themeColor="text1"/>
        </w:rPr>
        <w:t>Bórquez</w:t>
      </w:r>
      <w:proofErr w:type="spellEnd"/>
      <w:r w:rsidRPr="00B85845">
        <w:rPr>
          <w:rFonts w:ascii="Arial" w:hAnsi="Arial" w:cs="Arial"/>
          <w:color w:val="000000" w:themeColor="text1"/>
        </w:rPr>
        <w:t xml:space="preserve"> (“Arnoldo, dirigente comunista”), Pablo Gómez (“Liderazgo y crítica”, excelente texto), Martí Batres Guadarrama (“Arnoldo Martínez Verdugo, el hombre que transformó a la izquierda mexicana”, ensayo con </w:t>
      </w:r>
      <w:r w:rsidR="00843C43" w:rsidRPr="00B85845">
        <w:rPr>
          <w:rFonts w:ascii="Arial" w:hAnsi="Arial" w:cs="Arial"/>
          <w:color w:val="000000" w:themeColor="text1"/>
        </w:rPr>
        <w:t xml:space="preserve">varias </w:t>
      </w:r>
      <w:r w:rsidRPr="00B85845">
        <w:rPr>
          <w:rFonts w:ascii="Arial" w:hAnsi="Arial" w:cs="Arial"/>
          <w:color w:val="000000" w:themeColor="text1"/>
        </w:rPr>
        <w:t>inexactitudes) y Aldo Guevara como compilador junto con la doctora, quien se despachó con la cuchara grande. La edición en la que no son pocos los errores orto-tipográficos consta de 1 250 ejemplares más sobrantes de reposición, a pesar de</w:t>
      </w:r>
      <w:r w:rsidR="00690F00" w:rsidRPr="00B85845">
        <w:rPr>
          <w:rFonts w:ascii="Arial" w:hAnsi="Arial" w:cs="Arial"/>
          <w:color w:val="000000" w:themeColor="text1"/>
        </w:rPr>
        <w:t>l respaldo de</w:t>
      </w:r>
      <w:r w:rsidRPr="00B85845">
        <w:rPr>
          <w:rFonts w:ascii="Arial" w:hAnsi="Arial" w:cs="Arial"/>
          <w:color w:val="000000" w:themeColor="text1"/>
        </w:rPr>
        <w:t xml:space="preserve"> la LXIV Legislatura del Senado de la República y de la Cámara de Diputados, así como la Secretaría de Educación Pública, de un total de siete instituciones… En cualquier caso se trata de una obra </w:t>
      </w:r>
      <w:r w:rsidR="007114FB" w:rsidRPr="00B85845">
        <w:rPr>
          <w:rFonts w:ascii="Arial" w:hAnsi="Arial" w:cs="Arial"/>
          <w:color w:val="000000" w:themeColor="text1"/>
        </w:rPr>
        <w:t>harto</w:t>
      </w:r>
      <w:r w:rsidR="003604C7" w:rsidRPr="00B85845">
        <w:rPr>
          <w:rFonts w:ascii="Arial" w:hAnsi="Arial" w:cs="Arial"/>
          <w:color w:val="000000" w:themeColor="text1"/>
        </w:rPr>
        <w:t xml:space="preserve"> </w:t>
      </w:r>
      <w:r w:rsidRPr="00B85845">
        <w:rPr>
          <w:rFonts w:ascii="Arial" w:hAnsi="Arial" w:cs="Arial"/>
          <w:color w:val="000000" w:themeColor="text1"/>
        </w:rPr>
        <w:t xml:space="preserve">importante por </w:t>
      </w:r>
      <w:r w:rsidR="003604C7" w:rsidRPr="00B85845">
        <w:rPr>
          <w:rFonts w:ascii="Arial" w:hAnsi="Arial" w:cs="Arial"/>
          <w:color w:val="000000" w:themeColor="text1"/>
        </w:rPr>
        <w:t xml:space="preserve">ser </w:t>
      </w:r>
      <w:r w:rsidRPr="00B85845">
        <w:rPr>
          <w:rFonts w:ascii="Arial" w:hAnsi="Arial" w:cs="Arial"/>
          <w:color w:val="000000" w:themeColor="text1"/>
        </w:rPr>
        <w:t xml:space="preserve">la primera investigación y compilación ambiciosa sobre el último secretario general del Partido Comunista Mexicano… Utopía comparte con sus lectores, por </w:t>
      </w:r>
      <w:r w:rsidR="007114FB" w:rsidRPr="00B85845">
        <w:rPr>
          <w:rFonts w:ascii="Arial" w:hAnsi="Arial" w:cs="Arial"/>
          <w:color w:val="000000" w:themeColor="text1"/>
        </w:rPr>
        <w:t>tercera</w:t>
      </w:r>
      <w:r w:rsidRPr="00B85845">
        <w:rPr>
          <w:rFonts w:ascii="Arial" w:hAnsi="Arial" w:cs="Arial"/>
          <w:color w:val="000000" w:themeColor="text1"/>
        </w:rPr>
        <w:t xml:space="preserve"> ocasión, el enlace: </w:t>
      </w:r>
      <w:hyperlink r:id="rId4" w:history="1">
        <w:r w:rsidRPr="00B85845">
          <w:rPr>
            <w:rFonts w:ascii="Arial" w:hAnsi="Arial" w:cs="Arial"/>
            <w:color w:val="000000" w:themeColor="text1"/>
            <w:u w:val="single"/>
          </w:rPr>
          <w:t>https://drive.google.com/file/d/13n0I9ghdeMmJAzn36iouGZCPspBT7GWk/view?usp=sharing</w:t>
        </w:r>
      </w:hyperlink>
    </w:p>
    <w:p w:rsidR="00AF7A6F" w:rsidRPr="00B85845" w:rsidRDefault="007E0D37" w:rsidP="00AF7A6F">
      <w:pPr>
        <w:rPr>
          <w:rFonts w:ascii="Arial" w:hAnsi="Arial" w:cs="Arial"/>
          <w:color w:val="000000" w:themeColor="text1"/>
        </w:rPr>
      </w:pPr>
      <w:hyperlink r:id="rId5" w:history="1">
        <w:r w:rsidR="00AF7A6F" w:rsidRPr="00B85845">
          <w:rPr>
            <w:rFonts w:ascii="Arial" w:hAnsi="Arial" w:cs="Arial"/>
            <w:color w:val="000000" w:themeColor="text1"/>
            <w:u w:val="single"/>
          </w:rPr>
          <w:t>https://drive.google.com/file/d/13n0I9ghdeMmJAzn36iouGZCPspBT7GWk/view?usp=sharing</w:t>
        </w:r>
      </w:hyperlink>
    </w:p>
    <w:p w:rsidR="006E4153" w:rsidRPr="00B85845" w:rsidRDefault="007E0D37" w:rsidP="00AF7A6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AF7A6F" w:rsidRPr="00B85845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F7A6F" w:rsidRPr="00B8584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AF7A6F" w:rsidRPr="00B8584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F7A6F" w:rsidRPr="00B8584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AF7A6F" w:rsidRPr="00B8584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F7A6F" w:rsidRPr="00B8584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AF7A6F" w:rsidRPr="00B8584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E4153" w:rsidRPr="00B858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A6F"/>
    <w:rsid w:val="00012768"/>
    <w:rsid w:val="0018132D"/>
    <w:rsid w:val="003604C7"/>
    <w:rsid w:val="00484042"/>
    <w:rsid w:val="004C3EC3"/>
    <w:rsid w:val="00557894"/>
    <w:rsid w:val="00690F00"/>
    <w:rsid w:val="006E4153"/>
    <w:rsid w:val="007114FB"/>
    <w:rsid w:val="007C0620"/>
    <w:rsid w:val="007E0D37"/>
    <w:rsid w:val="00843C43"/>
    <w:rsid w:val="008D7644"/>
    <w:rsid w:val="00AF6CD0"/>
    <w:rsid w:val="00AF7A6F"/>
    <w:rsid w:val="00B85845"/>
    <w:rsid w:val="00C10FA8"/>
    <w:rsid w:val="00DB3AD7"/>
    <w:rsid w:val="00DC32A7"/>
    <w:rsid w:val="00DC3CE7"/>
    <w:rsid w:val="00DE12EE"/>
    <w:rsid w:val="00FA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237E6-ED3B-4126-9BEC-F52141A3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drive.google.com/file/d/13n0I9ghdeMmJAzn36iouGZCPspBT7GWk/view?usp=sharin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rive.google.com/file/d/13n0I9ghdeMmJAzn36iouGZCPspBT7GWk/view?usp=sharin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864</Words>
  <Characters>4593</Characters>
  <Application>Microsoft Office Word</Application>
  <DocSecurity>0</DocSecurity>
  <Lines>80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2021-10-03T15:56:00Z</dcterms:created>
  <dcterms:modified xsi:type="dcterms:W3CDTF">2021-10-07T21:20:00Z</dcterms:modified>
</cp:coreProperties>
</file>