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27ED" w:rsidRPr="009F08AA" w:rsidRDefault="002727ED" w:rsidP="002727ED">
      <w:pPr>
        <w:rPr>
          <w:rFonts w:ascii="Arial" w:hAnsi="Arial" w:cs="Arial"/>
          <w:color w:val="000000" w:themeColor="text1"/>
          <w:sz w:val="28"/>
          <w:szCs w:val="28"/>
        </w:rPr>
      </w:pPr>
      <w:r w:rsidRPr="009F08AA">
        <w:rPr>
          <w:rFonts w:ascii="Arial" w:hAnsi="Arial" w:cs="Arial"/>
          <w:color w:val="000000" w:themeColor="text1"/>
          <w:sz w:val="28"/>
          <w:szCs w:val="28"/>
        </w:rPr>
        <w:t>Utopía</w:t>
      </w:r>
    </w:p>
    <w:p w:rsidR="002727ED" w:rsidRPr="009F08AA" w:rsidRDefault="002727ED" w:rsidP="002727ED">
      <w:pPr>
        <w:rPr>
          <w:rFonts w:ascii="Arial" w:hAnsi="Arial" w:cs="Arial"/>
          <w:color w:val="000000" w:themeColor="text1"/>
        </w:rPr>
      </w:pPr>
    </w:p>
    <w:p w:rsidR="002727ED" w:rsidRPr="009F08AA" w:rsidRDefault="004F0CAD" w:rsidP="004F0CAD">
      <w:pPr>
        <w:jc w:val="center"/>
        <w:rPr>
          <w:rFonts w:ascii="Arial" w:hAnsi="Arial" w:cs="Arial"/>
          <w:b/>
          <w:color w:val="000000" w:themeColor="text1"/>
          <w:sz w:val="36"/>
          <w:szCs w:val="36"/>
        </w:rPr>
      </w:pPr>
      <w:r w:rsidRPr="009F08AA">
        <w:rPr>
          <w:rFonts w:ascii="Arial" w:hAnsi="Arial" w:cs="Arial"/>
          <w:b/>
          <w:color w:val="000000" w:themeColor="text1"/>
          <w:sz w:val="36"/>
          <w:szCs w:val="36"/>
        </w:rPr>
        <w:t xml:space="preserve">La </w:t>
      </w:r>
      <w:proofErr w:type="spellStart"/>
      <w:r w:rsidRPr="009F08AA">
        <w:rPr>
          <w:rFonts w:ascii="Arial" w:hAnsi="Arial" w:cs="Arial"/>
          <w:b/>
          <w:color w:val="000000" w:themeColor="text1"/>
          <w:sz w:val="36"/>
          <w:szCs w:val="36"/>
        </w:rPr>
        <w:t>Cofece</w:t>
      </w:r>
      <w:proofErr w:type="spellEnd"/>
      <w:r w:rsidRPr="009F08AA">
        <w:rPr>
          <w:rFonts w:ascii="Arial" w:hAnsi="Arial" w:cs="Arial"/>
          <w:b/>
          <w:color w:val="000000" w:themeColor="text1"/>
          <w:sz w:val="36"/>
          <w:szCs w:val="36"/>
        </w:rPr>
        <w:t xml:space="preserve"> se reivindica</w:t>
      </w:r>
    </w:p>
    <w:p w:rsidR="002727ED" w:rsidRPr="009F08AA" w:rsidRDefault="002727ED" w:rsidP="002727ED">
      <w:pPr>
        <w:rPr>
          <w:rFonts w:ascii="Arial" w:hAnsi="Arial" w:cs="Arial"/>
          <w:color w:val="000000" w:themeColor="text1"/>
        </w:rPr>
      </w:pPr>
    </w:p>
    <w:p w:rsidR="002727ED" w:rsidRPr="009F08AA" w:rsidRDefault="002727ED" w:rsidP="002727ED">
      <w:pPr>
        <w:rPr>
          <w:rFonts w:ascii="Arial" w:hAnsi="Arial" w:cs="Arial"/>
          <w:b/>
          <w:color w:val="000000" w:themeColor="text1"/>
        </w:rPr>
      </w:pPr>
      <w:r w:rsidRPr="009F08AA">
        <w:rPr>
          <w:rFonts w:ascii="Arial" w:hAnsi="Arial" w:cs="Arial"/>
          <w:b/>
          <w:color w:val="000000" w:themeColor="text1"/>
        </w:rPr>
        <w:t>Eduardo Ibarra Aguirre</w:t>
      </w:r>
    </w:p>
    <w:p w:rsidR="002727ED" w:rsidRPr="009F08AA" w:rsidRDefault="002727ED" w:rsidP="002727ED">
      <w:pPr>
        <w:rPr>
          <w:rFonts w:ascii="Arial" w:hAnsi="Arial" w:cs="Arial"/>
          <w:color w:val="000000" w:themeColor="text1"/>
        </w:rPr>
      </w:pPr>
    </w:p>
    <w:p w:rsidR="006B5D4B" w:rsidRPr="009F08AA" w:rsidRDefault="00E11933" w:rsidP="00E11933">
      <w:pPr>
        <w:jc w:val="both"/>
        <w:rPr>
          <w:rFonts w:ascii="Arial" w:hAnsi="Arial" w:cs="Arial"/>
          <w:color w:val="000000" w:themeColor="text1"/>
        </w:rPr>
      </w:pPr>
      <w:r w:rsidRPr="009F08AA">
        <w:rPr>
          <w:rFonts w:ascii="Arial" w:hAnsi="Arial" w:cs="Arial"/>
          <w:color w:val="000000" w:themeColor="text1"/>
        </w:rPr>
        <w:t xml:space="preserve">La Comisión Federal de Competencia Económica, mejor conocida por su abreviatura compuesta </w:t>
      </w:r>
      <w:r w:rsidR="00E56534" w:rsidRPr="009F08AA">
        <w:rPr>
          <w:rFonts w:ascii="Arial" w:hAnsi="Arial" w:cs="Arial"/>
          <w:color w:val="000000" w:themeColor="text1"/>
        </w:rPr>
        <w:t xml:space="preserve">de </w:t>
      </w:r>
      <w:proofErr w:type="spellStart"/>
      <w:r w:rsidRPr="009F08AA">
        <w:rPr>
          <w:rFonts w:ascii="Arial" w:hAnsi="Arial" w:cs="Arial"/>
          <w:color w:val="000000" w:themeColor="text1"/>
        </w:rPr>
        <w:t>Cofece</w:t>
      </w:r>
      <w:proofErr w:type="spellEnd"/>
      <w:r w:rsidRPr="009F08AA">
        <w:rPr>
          <w:rFonts w:ascii="Arial" w:hAnsi="Arial" w:cs="Arial"/>
          <w:color w:val="000000" w:themeColor="text1"/>
        </w:rPr>
        <w:t>, es un</w:t>
      </w:r>
      <w:r w:rsidR="006A174A" w:rsidRPr="009F08AA">
        <w:rPr>
          <w:rFonts w:ascii="Arial" w:hAnsi="Arial" w:cs="Arial"/>
          <w:color w:val="000000" w:themeColor="text1"/>
        </w:rPr>
        <w:t>o</w:t>
      </w:r>
      <w:r w:rsidRPr="009F08AA">
        <w:rPr>
          <w:rFonts w:ascii="Arial" w:hAnsi="Arial" w:cs="Arial"/>
          <w:color w:val="000000" w:themeColor="text1"/>
        </w:rPr>
        <w:t xml:space="preserve"> de los múltiples órganos </w:t>
      </w:r>
      <w:r w:rsidR="00E56534" w:rsidRPr="009F08AA">
        <w:rPr>
          <w:rFonts w:ascii="Arial" w:hAnsi="Arial" w:cs="Arial"/>
          <w:color w:val="000000" w:themeColor="text1"/>
        </w:rPr>
        <w:t>“</w:t>
      </w:r>
      <w:r w:rsidRPr="009F08AA">
        <w:rPr>
          <w:rFonts w:ascii="Arial" w:hAnsi="Arial" w:cs="Arial"/>
          <w:color w:val="000000" w:themeColor="text1"/>
        </w:rPr>
        <w:t>autónomos</w:t>
      </w:r>
      <w:r w:rsidR="00E56534" w:rsidRPr="009F08AA">
        <w:rPr>
          <w:rFonts w:ascii="Arial" w:hAnsi="Arial" w:cs="Arial"/>
          <w:color w:val="000000" w:themeColor="text1"/>
        </w:rPr>
        <w:t>”</w:t>
      </w:r>
      <w:r w:rsidRPr="009F08AA">
        <w:rPr>
          <w:rFonts w:ascii="Arial" w:hAnsi="Arial" w:cs="Arial"/>
          <w:color w:val="000000" w:themeColor="text1"/>
        </w:rPr>
        <w:t xml:space="preserve"> formados durante 1982-2018</w:t>
      </w:r>
      <w:r w:rsidR="00B140ED" w:rsidRPr="009F08AA">
        <w:rPr>
          <w:rFonts w:ascii="Arial" w:hAnsi="Arial" w:cs="Arial"/>
          <w:color w:val="000000" w:themeColor="text1"/>
        </w:rPr>
        <w:t xml:space="preserve"> –el muy impopular neoliberalismo hecho gobierno y políticas públicas–</w:t>
      </w:r>
      <w:r w:rsidRPr="009F08AA">
        <w:rPr>
          <w:rFonts w:ascii="Arial" w:hAnsi="Arial" w:cs="Arial"/>
          <w:color w:val="000000" w:themeColor="text1"/>
        </w:rPr>
        <w:t>, como parte del entramado de organismos paraestatales para cu</w:t>
      </w:r>
      <w:r w:rsidR="00E56534" w:rsidRPr="009F08AA">
        <w:rPr>
          <w:rFonts w:ascii="Arial" w:hAnsi="Arial" w:cs="Arial"/>
          <w:color w:val="000000" w:themeColor="text1"/>
        </w:rPr>
        <w:t>brir</w:t>
      </w:r>
      <w:r w:rsidR="006A174A" w:rsidRPr="009F08AA">
        <w:rPr>
          <w:rFonts w:ascii="Arial" w:hAnsi="Arial" w:cs="Arial"/>
          <w:color w:val="000000" w:themeColor="text1"/>
        </w:rPr>
        <w:t xml:space="preserve"> </w:t>
      </w:r>
      <w:r w:rsidRPr="009F08AA">
        <w:rPr>
          <w:rFonts w:ascii="Arial" w:hAnsi="Arial" w:cs="Arial"/>
          <w:color w:val="000000" w:themeColor="text1"/>
        </w:rPr>
        <w:t xml:space="preserve">las insuficiencias del abundante y costoso aparato gubernamental en los tres poderes de la Unión y los tres niveles del Ejecutivo. Lo cual catapultó el monto del presupuesto de la Federación hasta el punto de duplicar la deuda pública con Felipe Calderón </w:t>
      </w:r>
      <w:r w:rsidR="00E56534" w:rsidRPr="009F08AA">
        <w:rPr>
          <w:rFonts w:ascii="Arial" w:hAnsi="Arial" w:cs="Arial"/>
          <w:color w:val="000000" w:themeColor="text1"/>
        </w:rPr>
        <w:t xml:space="preserve">y </w:t>
      </w:r>
      <w:r w:rsidR="00B140ED" w:rsidRPr="009F08AA">
        <w:rPr>
          <w:rFonts w:ascii="Arial" w:hAnsi="Arial" w:cs="Arial"/>
          <w:color w:val="000000" w:themeColor="text1"/>
        </w:rPr>
        <w:t>su respectiva repetición</w:t>
      </w:r>
      <w:r w:rsidR="006B5D4B" w:rsidRPr="009F08AA">
        <w:rPr>
          <w:rFonts w:ascii="Arial" w:hAnsi="Arial" w:cs="Arial"/>
          <w:color w:val="000000" w:themeColor="text1"/>
        </w:rPr>
        <w:t xml:space="preserve"> con Enrique Peña.</w:t>
      </w:r>
    </w:p>
    <w:p w:rsidR="006B5D4B" w:rsidRPr="009F08AA" w:rsidRDefault="006B5D4B" w:rsidP="00B140ED">
      <w:pPr>
        <w:ind w:firstLine="708"/>
        <w:jc w:val="both"/>
        <w:rPr>
          <w:rFonts w:ascii="Arial" w:hAnsi="Arial" w:cs="Arial"/>
          <w:color w:val="000000" w:themeColor="text1"/>
        </w:rPr>
      </w:pPr>
      <w:r w:rsidRPr="009F08AA">
        <w:rPr>
          <w:rFonts w:ascii="Arial" w:hAnsi="Arial" w:cs="Arial"/>
          <w:color w:val="000000" w:themeColor="text1"/>
        </w:rPr>
        <w:t xml:space="preserve">Es </w:t>
      </w:r>
      <w:r w:rsidR="006A174A" w:rsidRPr="009F08AA">
        <w:rPr>
          <w:rFonts w:ascii="Arial" w:hAnsi="Arial" w:cs="Arial"/>
          <w:color w:val="000000" w:themeColor="text1"/>
        </w:rPr>
        <w:t xml:space="preserve">también </w:t>
      </w:r>
      <w:r w:rsidRPr="009F08AA">
        <w:rPr>
          <w:rFonts w:ascii="Arial" w:hAnsi="Arial" w:cs="Arial"/>
          <w:color w:val="000000" w:themeColor="text1"/>
        </w:rPr>
        <w:t xml:space="preserve">uno de los órganos </w:t>
      </w:r>
      <w:r w:rsidR="00E56534" w:rsidRPr="009F08AA">
        <w:rPr>
          <w:rFonts w:ascii="Arial" w:hAnsi="Arial" w:cs="Arial"/>
          <w:color w:val="000000" w:themeColor="text1"/>
        </w:rPr>
        <w:t>“</w:t>
      </w:r>
      <w:r w:rsidRPr="009F08AA">
        <w:rPr>
          <w:rFonts w:ascii="Arial" w:hAnsi="Arial" w:cs="Arial"/>
          <w:color w:val="000000" w:themeColor="text1"/>
        </w:rPr>
        <w:t>autónomos</w:t>
      </w:r>
      <w:r w:rsidR="00E56534" w:rsidRPr="009F08AA">
        <w:rPr>
          <w:rFonts w:ascii="Arial" w:hAnsi="Arial" w:cs="Arial"/>
          <w:color w:val="000000" w:themeColor="text1"/>
        </w:rPr>
        <w:t>”</w:t>
      </w:r>
      <w:r w:rsidRPr="009F08AA">
        <w:rPr>
          <w:rFonts w:ascii="Arial" w:hAnsi="Arial" w:cs="Arial"/>
          <w:color w:val="000000" w:themeColor="text1"/>
        </w:rPr>
        <w:t xml:space="preserve"> favoritos de la crítica presidencial en las </w:t>
      </w:r>
      <w:r w:rsidRPr="009F08AA">
        <w:rPr>
          <w:rFonts w:ascii="Arial" w:hAnsi="Arial" w:cs="Arial"/>
          <w:i/>
          <w:color w:val="000000" w:themeColor="text1"/>
        </w:rPr>
        <w:t>mañaneras</w:t>
      </w:r>
      <w:r w:rsidRPr="009F08AA">
        <w:rPr>
          <w:rFonts w:ascii="Arial" w:hAnsi="Arial" w:cs="Arial"/>
          <w:color w:val="000000" w:themeColor="text1"/>
        </w:rPr>
        <w:t xml:space="preserve"> </w:t>
      </w:r>
      <w:r w:rsidR="00B140ED" w:rsidRPr="009F08AA">
        <w:rPr>
          <w:rFonts w:ascii="Arial" w:hAnsi="Arial" w:cs="Arial"/>
          <w:color w:val="000000" w:themeColor="text1"/>
        </w:rPr>
        <w:t>–</w:t>
      </w:r>
      <w:r w:rsidRPr="009F08AA">
        <w:rPr>
          <w:rFonts w:ascii="Arial" w:hAnsi="Arial" w:cs="Arial"/>
          <w:color w:val="000000" w:themeColor="text1"/>
        </w:rPr>
        <w:t xml:space="preserve">el medio de comunicación más escuchado, leído y comentado en México aunque a </w:t>
      </w:r>
      <w:r w:rsidR="00B140ED" w:rsidRPr="009F08AA">
        <w:rPr>
          <w:rFonts w:ascii="Arial" w:hAnsi="Arial" w:cs="Arial"/>
          <w:color w:val="000000" w:themeColor="text1"/>
        </w:rPr>
        <w:t>muchos</w:t>
      </w:r>
      <w:r w:rsidRPr="009F08AA">
        <w:rPr>
          <w:rFonts w:ascii="Arial" w:hAnsi="Arial" w:cs="Arial"/>
          <w:color w:val="000000" w:themeColor="text1"/>
        </w:rPr>
        <w:t xml:space="preserve"> colegas les causa </w:t>
      </w:r>
      <w:proofErr w:type="spellStart"/>
      <w:r w:rsidRPr="009F08AA">
        <w:rPr>
          <w:rFonts w:ascii="Arial" w:hAnsi="Arial" w:cs="Arial"/>
          <w:i/>
          <w:color w:val="000000" w:themeColor="text1"/>
        </w:rPr>
        <w:t>neurodermatitis</w:t>
      </w:r>
      <w:proofErr w:type="spellEnd"/>
      <w:r w:rsidRPr="009F08AA">
        <w:rPr>
          <w:rFonts w:ascii="Arial" w:hAnsi="Arial" w:cs="Arial"/>
          <w:i/>
          <w:color w:val="000000" w:themeColor="text1"/>
        </w:rPr>
        <w:t xml:space="preserve"> de</w:t>
      </w:r>
      <w:r w:rsidRPr="009F08AA">
        <w:rPr>
          <w:rFonts w:ascii="Arial" w:hAnsi="Arial" w:cs="Arial"/>
          <w:color w:val="000000" w:themeColor="text1"/>
        </w:rPr>
        <w:t xml:space="preserve"> </w:t>
      </w:r>
      <w:r w:rsidRPr="009F08AA">
        <w:rPr>
          <w:rFonts w:ascii="Arial" w:hAnsi="Arial" w:cs="Arial"/>
          <w:i/>
          <w:color w:val="000000" w:themeColor="text1"/>
        </w:rPr>
        <w:t>contacto,</w:t>
      </w:r>
      <w:r w:rsidRPr="009F08AA">
        <w:rPr>
          <w:rFonts w:ascii="Arial" w:hAnsi="Arial" w:cs="Arial"/>
          <w:color w:val="000000" w:themeColor="text1"/>
        </w:rPr>
        <w:t xml:space="preserve"> p</w:t>
      </w:r>
      <w:r w:rsidR="00B140ED" w:rsidRPr="009F08AA">
        <w:rPr>
          <w:rFonts w:ascii="Arial" w:hAnsi="Arial" w:cs="Arial"/>
          <w:color w:val="000000" w:themeColor="text1"/>
        </w:rPr>
        <w:t>a</w:t>
      </w:r>
      <w:r w:rsidRPr="009F08AA">
        <w:rPr>
          <w:rFonts w:ascii="Arial" w:hAnsi="Arial" w:cs="Arial"/>
          <w:color w:val="000000" w:themeColor="text1"/>
        </w:rPr>
        <w:t>r</w:t>
      </w:r>
      <w:r w:rsidR="00B140ED" w:rsidRPr="009F08AA">
        <w:rPr>
          <w:rFonts w:ascii="Arial" w:hAnsi="Arial" w:cs="Arial"/>
          <w:color w:val="000000" w:themeColor="text1"/>
        </w:rPr>
        <w:t>a</w:t>
      </w:r>
      <w:r w:rsidRPr="009F08AA">
        <w:rPr>
          <w:rFonts w:ascii="Arial" w:hAnsi="Arial" w:cs="Arial"/>
          <w:color w:val="000000" w:themeColor="text1"/>
        </w:rPr>
        <w:t xml:space="preserve"> decirlo en forma </w:t>
      </w:r>
      <w:r w:rsidR="00B140ED" w:rsidRPr="009F08AA">
        <w:rPr>
          <w:rFonts w:ascii="Arial" w:hAnsi="Arial" w:cs="Arial"/>
          <w:color w:val="000000" w:themeColor="text1"/>
        </w:rPr>
        <w:t>educada–</w:t>
      </w:r>
      <w:r w:rsidRPr="009F08AA">
        <w:rPr>
          <w:rFonts w:ascii="Arial" w:hAnsi="Arial" w:cs="Arial"/>
          <w:color w:val="000000" w:themeColor="text1"/>
        </w:rPr>
        <w:t xml:space="preserve">, en buena medida porque sus integrantes se rebelaron en contra de la disposición constitucional de que ningún funcionario debe ganar más que el presidente </w:t>
      </w:r>
      <w:r w:rsidR="00B140ED" w:rsidRPr="009F08AA">
        <w:rPr>
          <w:rFonts w:ascii="Arial" w:hAnsi="Arial" w:cs="Arial"/>
          <w:color w:val="000000" w:themeColor="text1"/>
        </w:rPr>
        <w:t>de México</w:t>
      </w:r>
      <w:r w:rsidRPr="009F08AA">
        <w:rPr>
          <w:rFonts w:ascii="Arial" w:hAnsi="Arial" w:cs="Arial"/>
          <w:color w:val="000000" w:themeColor="text1"/>
        </w:rPr>
        <w:t>.</w:t>
      </w:r>
    </w:p>
    <w:p w:rsidR="00F225AA" w:rsidRPr="009F08AA" w:rsidRDefault="006B5D4B" w:rsidP="00F225AA">
      <w:pPr>
        <w:ind w:firstLine="708"/>
        <w:jc w:val="both"/>
        <w:rPr>
          <w:rFonts w:ascii="Arial" w:hAnsi="Arial" w:cs="Arial"/>
          <w:color w:val="000000" w:themeColor="text1"/>
        </w:rPr>
      </w:pPr>
      <w:r w:rsidRPr="009F08AA">
        <w:rPr>
          <w:rFonts w:ascii="Arial" w:hAnsi="Arial" w:cs="Arial"/>
          <w:color w:val="000000" w:themeColor="text1"/>
        </w:rPr>
        <w:t>Decía un hidrocálido extorsionador de políticos desde un semanario de manufactura muy escandalosa, que duele más una patada al bolsillo que a los testículos. No le falta</w:t>
      </w:r>
      <w:r w:rsidR="00B140ED" w:rsidRPr="009F08AA">
        <w:rPr>
          <w:rFonts w:ascii="Arial" w:hAnsi="Arial" w:cs="Arial"/>
          <w:color w:val="000000" w:themeColor="text1"/>
        </w:rPr>
        <w:t>ba</w:t>
      </w:r>
      <w:r w:rsidRPr="009F08AA">
        <w:rPr>
          <w:rFonts w:ascii="Arial" w:hAnsi="Arial" w:cs="Arial"/>
          <w:color w:val="000000" w:themeColor="text1"/>
        </w:rPr>
        <w:t xml:space="preserve"> razón</w:t>
      </w:r>
      <w:r w:rsidR="00F225AA" w:rsidRPr="009F08AA">
        <w:rPr>
          <w:rFonts w:ascii="Arial" w:hAnsi="Arial" w:cs="Arial"/>
          <w:color w:val="000000" w:themeColor="text1"/>
        </w:rPr>
        <w:t xml:space="preserve"> a Armando Vázquez Granados</w:t>
      </w:r>
      <w:r w:rsidRPr="009F08AA">
        <w:rPr>
          <w:rFonts w:ascii="Arial" w:hAnsi="Arial" w:cs="Arial"/>
          <w:color w:val="000000" w:themeColor="text1"/>
        </w:rPr>
        <w:t xml:space="preserve">, los de la </w:t>
      </w:r>
      <w:proofErr w:type="spellStart"/>
      <w:r w:rsidRPr="009F08AA">
        <w:rPr>
          <w:rFonts w:ascii="Arial" w:hAnsi="Arial" w:cs="Arial"/>
          <w:color w:val="000000" w:themeColor="text1"/>
        </w:rPr>
        <w:t>Cofece</w:t>
      </w:r>
      <w:proofErr w:type="spellEnd"/>
      <w:r w:rsidRPr="009F08AA">
        <w:rPr>
          <w:rFonts w:ascii="Arial" w:hAnsi="Arial" w:cs="Arial"/>
          <w:color w:val="000000" w:themeColor="text1"/>
        </w:rPr>
        <w:t>, el Consejo General del Instituto Nacional Electoral, entre muchos</w:t>
      </w:r>
      <w:r w:rsidR="00B140ED" w:rsidRPr="009F08AA">
        <w:rPr>
          <w:rFonts w:ascii="Arial" w:hAnsi="Arial" w:cs="Arial"/>
          <w:color w:val="000000" w:themeColor="text1"/>
        </w:rPr>
        <w:t>, no soportaron que su espléndido tren de vida y de gastos se viera reducido por un señor que tiene una concepción de la vida</w:t>
      </w:r>
      <w:r w:rsidRPr="009F08AA">
        <w:rPr>
          <w:rFonts w:ascii="Arial" w:hAnsi="Arial" w:cs="Arial"/>
          <w:color w:val="000000" w:themeColor="text1"/>
        </w:rPr>
        <w:t xml:space="preserve"> </w:t>
      </w:r>
      <w:r w:rsidR="00B140ED" w:rsidRPr="009F08AA">
        <w:rPr>
          <w:rFonts w:ascii="Arial" w:hAnsi="Arial" w:cs="Arial"/>
          <w:color w:val="000000" w:themeColor="text1"/>
        </w:rPr>
        <w:t>y del servicio público diametralmente distinta y se enfrascaron en un desencuentro mayor</w:t>
      </w:r>
      <w:r w:rsidR="00F225AA" w:rsidRPr="009F08AA">
        <w:rPr>
          <w:rFonts w:ascii="Arial" w:hAnsi="Arial" w:cs="Arial"/>
          <w:color w:val="000000" w:themeColor="text1"/>
        </w:rPr>
        <w:t xml:space="preserve"> que </w:t>
      </w:r>
      <w:r w:rsidR="006A174A" w:rsidRPr="009F08AA">
        <w:rPr>
          <w:rFonts w:ascii="Arial" w:hAnsi="Arial" w:cs="Arial"/>
          <w:color w:val="000000" w:themeColor="text1"/>
        </w:rPr>
        <w:t>aún</w:t>
      </w:r>
      <w:r w:rsidR="00F225AA" w:rsidRPr="009F08AA">
        <w:rPr>
          <w:rFonts w:ascii="Arial" w:hAnsi="Arial" w:cs="Arial"/>
          <w:color w:val="000000" w:themeColor="text1"/>
        </w:rPr>
        <w:t xml:space="preserve"> no queda claro si benefició o perjudic</w:t>
      </w:r>
      <w:r w:rsidR="006A174A" w:rsidRPr="009F08AA">
        <w:rPr>
          <w:rFonts w:ascii="Arial" w:hAnsi="Arial" w:cs="Arial"/>
          <w:color w:val="000000" w:themeColor="text1"/>
        </w:rPr>
        <w:t>ó</w:t>
      </w:r>
      <w:r w:rsidR="00F225AA" w:rsidRPr="009F08AA">
        <w:rPr>
          <w:rFonts w:ascii="Arial" w:hAnsi="Arial" w:cs="Arial"/>
          <w:color w:val="000000" w:themeColor="text1"/>
        </w:rPr>
        <w:t xml:space="preserve"> más a las mayoría</w:t>
      </w:r>
      <w:r w:rsidR="006A174A" w:rsidRPr="009F08AA">
        <w:rPr>
          <w:rFonts w:ascii="Arial" w:hAnsi="Arial" w:cs="Arial"/>
          <w:color w:val="000000" w:themeColor="text1"/>
        </w:rPr>
        <w:t>s</w:t>
      </w:r>
      <w:r w:rsidR="00B140ED" w:rsidRPr="009F08AA">
        <w:rPr>
          <w:rFonts w:ascii="Arial" w:hAnsi="Arial" w:cs="Arial"/>
          <w:color w:val="000000" w:themeColor="text1"/>
        </w:rPr>
        <w:t>.</w:t>
      </w:r>
    </w:p>
    <w:p w:rsidR="006B5D4B" w:rsidRPr="009F08AA" w:rsidRDefault="00F225AA" w:rsidP="00F225AA">
      <w:pPr>
        <w:ind w:firstLine="708"/>
        <w:jc w:val="both"/>
        <w:rPr>
          <w:rFonts w:ascii="Arial" w:hAnsi="Arial" w:cs="Arial"/>
          <w:color w:val="000000" w:themeColor="text1"/>
        </w:rPr>
      </w:pPr>
      <w:r w:rsidRPr="009F08AA">
        <w:rPr>
          <w:rFonts w:ascii="Arial" w:hAnsi="Arial" w:cs="Arial"/>
          <w:color w:val="000000" w:themeColor="text1"/>
        </w:rPr>
        <w:t>Lo que s</w:t>
      </w:r>
      <w:r w:rsidR="002C1EA1" w:rsidRPr="009F08AA">
        <w:rPr>
          <w:rFonts w:ascii="Arial" w:hAnsi="Arial" w:cs="Arial"/>
          <w:color w:val="000000" w:themeColor="text1"/>
        </w:rPr>
        <w:t>í</w:t>
      </w:r>
      <w:r w:rsidRPr="009F08AA">
        <w:rPr>
          <w:rFonts w:ascii="Arial" w:hAnsi="Arial" w:cs="Arial"/>
          <w:color w:val="000000" w:themeColor="text1"/>
        </w:rPr>
        <w:t xml:space="preserve"> quedó claro es que de algo sirve</w:t>
      </w:r>
      <w:r w:rsidR="002C1EA1" w:rsidRPr="009F08AA">
        <w:rPr>
          <w:rFonts w:ascii="Arial" w:hAnsi="Arial" w:cs="Arial"/>
          <w:color w:val="000000" w:themeColor="text1"/>
        </w:rPr>
        <w:t xml:space="preserve"> la comisión encargada de la “promoción y defensa de la competencia económica”, función que debería ser de la Secretaría de Economía que coordina la </w:t>
      </w:r>
      <w:proofErr w:type="spellStart"/>
      <w:r w:rsidR="002C1EA1" w:rsidRPr="009F08AA">
        <w:rPr>
          <w:rFonts w:ascii="Arial" w:hAnsi="Arial" w:cs="Arial"/>
          <w:color w:val="000000" w:themeColor="text1"/>
        </w:rPr>
        <w:t>culiche</w:t>
      </w:r>
      <w:proofErr w:type="spellEnd"/>
      <w:r w:rsidR="002C1EA1" w:rsidRPr="009F08AA">
        <w:rPr>
          <w:rFonts w:ascii="Arial" w:hAnsi="Arial" w:cs="Arial"/>
          <w:color w:val="000000" w:themeColor="text1"/>
        </w:rPr>
        <w:t xml:space="preserve"> Tatiana </w:t>
      </w:r>
      <w:proofErr w:type="spellStart"/>
      <w:r w:rsidR="002C1EA1" w:rsidRPr="009F08AA">
        <w:rPr>
          <w:rFonts w:ascii="Arial" w:hAnsi="Arial" w:cs="Arial"/>
          <w:color w:val="000000" w:themeColor="text1"/>
        </w:rPr>
        <w:t>Clouthier</w:t>
      </w:r>
      <w:proofErr w:type="spellEnd"/>
      <w:r w:rsidR="002C1EA1" w:rsidRPr="009F08AA">
        <w:rPr>
          <w:rFonts w:ascii="Arial" w:hAnsi="Arial" w:cs="Arial"/>
          <w:color w:val="000000" w:themeColor="text1"/>
        </w:rPr>
        <w:t>, pero este es otro tema.</w:t>
      </w:r>
    </w:p>
    <w:p w:rsidR="002C1EA1" w:rsidRPr="009F08AA" w:rsidRDefault="002C1EA1" w:rsidP="00444228">
      <w:pPr>
        <w:ind w:firstLine="708"/>
        <w:jc w:val="both"/>
        <w:rPr>
          <w:rFonts w:ascii="Arial" w:eastAsiaTheme="minorHAnsi" w:hAnsi="Arial" w:cs="Arial"/>
          <w:color w:val="000000" w:themeColor="text1"/>
          <w:lang w:eastAsia="en-US"/>
        </w:rPr>
      </w:pPr>
      <w:r w:rsidRPr="009F08AA">
        <w:rPr>
          <w:rFonts w:ascii="Arial" w:hAnsi="Arial" w:cs="Arial"/>
          <w:color w:val="000000" w:themeColor="text1"/>
        </w:rPr>
        <w:t>La semana pasada l</w:t>
      </w:r>
      <w:r w:rsidRPr="009F08AA">
        <w:rPr>
          <w:rFonts w:ascii="Arial" w:eastAsiaTheme="minorHAnsi" w:hAnsi="Arial" w:cs="Arial"/>
          <w:color w:val="000000" w:themeColor="text1"/>
          <w:lang w:eastAsia="en-US"/>
        </w:rPr>
        <w:t xml:space="preserve">a </w:t>
      </w:r>
      <w:proofErr w:type="spellStart"/>
      <w:r w:rsidRPr="009F08AA">
        <w:rPr>
          <w:rFonts w:ascii="Arial" w:eastAsiaTheme="minorHAnsi" w:hAnsi="Arial" w:cs="Arial"/>
          <w:color w:val="000000" w:themeColor="text1"/>
          <w:lang w:eastAsia="en-US"/>
        </w:rPr>
        <w:t>Cofece</w:t>
      </w:r>
      <w:proofErr w:type="spellEnd"/>
      <w:r w:rsidRPr="009F08AA">
        <w:rPr>
          <w:rFonts w:ascii="Arial" w:eastAsiaTheme="minorHAnsi" w:hAnsi="Arial" w:cs="Arial"/>
          <w:color w:val="000000" w:themeColor="text1"/>
          <w:lang w:eastAsia="en-US"/>
        </w:rPr>
        <w:t xml:space="preserve"> aplicó una serie de multas por 903</w:t>
      </w:r>
      <w:r w:rsidR="006A174A" w:rsidRPr="009F08AA">
        <w:rPr>
          <w:rFonts w:ascii="Arial" w:eastAsiaTheme="minorHAnsi" w:hAnsi="Arial" w:cs="Arial"/>
          <w:color w:val="000000" w:themeColor="text1"/>
          <w:lang w:eastAsia="en-US"/>
        </w:rPr>
        <w:t>.47</w:t>
      </w:r>
      <w:r w:rsidRPr="009F08AA">
        <w:rPr>
          <w:rFonts w:ascii="Arial" w:eastAsiaTheme="minorHAnsi" w:hAnsi="Arial" w:cs="Arial"/>
          <w:color w:val="000000" w:themeColor="text1"/>
          <w:lang w:eastAsia="en-US"/>
        </w:rPr>
        <w:t xml:space="preserve"> millones </w:t>
      </w:r>
      <w:r w:rsidR="006A174A" w:rsidRPr="009F08AA">
        <w:rPr>
          <w:rFonts w:ascii="Arial" w:eastAsiaTheme="minorHAnsi" w:hAnsi="Arial" w:cs="Arial"/>
          <w:color w:val="000000" w:themeColor="text1"/>
          <w:lang w:eastAsia="en-US"/>
        </w:rPr>
        <w:t>de</w:t>
      </w:r>
      <w:r w:rsidRPr="009F08AA">
        <w:rPr>
          <w:rFonts w:ascii="Arial" w:eastAsiaTheme="minorHAnsi" w:hAnsi="Arial" w:cs="Arial"/>
          <w:color w:val="000000" w:themeColor="text1"/>
          <w:lang w:eastAsia="en-US"/>
        </w:rPr>
        <w:t xml:space="preserve"> pesos a empresas y personas físicas que se coludieron para fijar precios en el mercado de </w:t>
      </w:r>
      <w:r w:rsidR="00444228" w:rsidRPr="009F08AA">
        <w:rPr>
          <w:rFonts w:ascii="Arial" w:eastAsiaTheme="minorHAnsi" w:hAnsi="Arial" w:cs="Arial"/>
          <w:color w:val="000000" w:themeColor="text1"/>
          <w:lang w:eastAsia="en-US"/>
        </w:rPr>
        <w:t xml:space="preserve">la </w:t>
      </w:r>
      <w:r w:rsidRPr="009F08AA">
        <w:rPr>
          <w:rFonts w:ascii="Arial" w:eastAsiaTheme="minorHAnsi" w:hAnsi="Arial" w:cs="Arial"/>
          <w:color w:val="000000" w:themeColor="text1"/>
          <w:lang w:eastAsia="en-US"/>
        </w:rPr>
        <w:t>distribución de medicamentos. Las conductas ilícitas de las cinco empresas y más de 20 personas involucradas generaron un daño al mercado de 2 359 millones de pesos.</w:t>
      </w:r>
      <w:r w:rsidR="006A07DA" w:rsidRPr="009F08AA">
        <w:rPr>
          <w:rFonts w:ascii="Arial" w:eastAsiaTheme="minorHAnsi" w:hAnsi="Arial" w:cs="Arial"/>
          <w:color w:val="000000" w:themeColor="text1"/>
          <w:lang w:eastAsia="en-US"/>
        </w:rPr>
        <w:t xml:space="preserve"> Es decir, el monto de las multas es mucho menor que el daño económico causado, para no hablar del sanitario y la integridad física de los pacientes, pero es el máximo monto que puede imponer la </w:t>
      </w:r>
      <w:proofErr w:type="spellStart"/>
      <w:r w:rsidR="006A07DA" w:rsidRPr="009F08AA">
        <w:rPr>
          <w:rFonts w:ascii="Arial" w:eastAsiaTheme="minorHAnsi" w:hAnsi="Arial" w:cs="Arial"/>
          <w:color w:val="000000" w:themeColor="text1"/>
          <w:lang w:eastAsia="en-US"/>
        </w:rPr>
        <w:t>Cofece</w:t>
      </w:r>
      <w:proofErr w:type="spellEnd"/>
      <w:r w:rsidR="00CD5538" w:rsidRPr="009F08AA">
        <w:rPr>
          <w:rFonts w:ascii="Arial" w:eastAsiaTheme="minorHAnsi" w:hAnsi="Arial" w:cs="Arial"/>
          <w:color w:val="000000" w:themeColor="text1"/>
          <w:lang w:eastAsia="en-US"/>
        </w:rPr>
        <w:t xml:space="preserve"> como multa</w:t>
      </w:r>
      <w:r w:rsidR="006A07DA" w:rsidRPr="009F08AA">
        <w:rPr>
          <w:rFonts w:ascii="Arial" w:eastAsiaTheme="minorHAnsi" w:hAnsi="Arial" w:cs="Arial"/>
          <w:color w:val="000000" w:themeColor="text1"/>
          <w:lang w:eastAsia="en-US"/>
        </w:rPr>
        <w:t xml:space="preserve">. La legislación, al parecer, protege también </w:t>
      </w:r>
      <w:r w:rsidR="00CD5538" w:rsidRPr="009F08AA">
        <w:rPr>
          <w:rFonts w:ascii="Arial" w:eastAsiaTheme="minorHAnsi" w:hAnsi="Arial" w:cs="Arial"/>
          <w:color w:val="000000" w:themeColor="text1"/>
          <w:lang w:eastAsia="en-US"/>
        </w:rPr>
        <w:t xml:space="preserve">a </w:t>
      </w:r>
      <w:r w:rsidR="006A07DA" w:rsidRPr="009F08AA">
        <w:rPr>
          <w:rFonts w:ascii="Arial" w:eastAsiaTheme="minorHAnsi" w:hAnsi="Arial" w:cs="Arial"/>
          <w:color w:val="000000" w:themeColor="text1"/>
          <w:lang w:eastAsia="en-US"/>
        </w:rPr>
        <w:t>los intereses de los duopolio</w:t>
      </w:r>
      <w:r w:rsidR="00CD5538" w:rsidRPr="009F08AA">
        <w:rPr>
          <w:rFonts w:ascii="Arial" w:eastAsiaTheme="minorHAnsi" w:hAnsi="Arial" w:cs="Arial"/>
          <w:color w:val="000000" w:themeColor="text1"/>
          <w:lang w:eastAsia="en-US"/>
        </w:rPr>
        <w:t>s</w:t>
      </w:r>
      <w:r w:rsidR="006A07DA" w:rsidRPr="009F08AA">
        <w:rPr>
          <w:rFonts w:ascii="Arial" w:eastAsiaTheme="minorHAnsi" w:hAnsi="Arial" w:cs="Arial"/>
          <w:color w:val="000000" w:themeColor="text1"/>
          <w:lang w:eastAsia="en-US"/>
        </w:rPr>
        <w:t xml:space="preserve"> y oligopolios, como dicta la lógica de la máxima ganancia para el gran capital.</w:t>
      </w:r>
    </w:p>
    <w:p w:rsidR="002C1EA1" w:rsidRPr="009F08AA" w:rsidRDefault="002C1EA1" w:rsidP="006A07DA">
      <w:pPr>
        <w:ind w:firstLine="708"/>
        <w:jc w:val="both"/>
        <w:rPr>
          <w:rFonts w:ascii="Arial" w:eastAsiaTheme="minorHAnsi" w:hAnsi="Arial" w:cs="Arial"/>
          <w:color w:val="000000" w:themeColor="text1"/>
          <w:lang w:eastAsia="en-US"/>
        </w:rPr>
      </w:pPr>
      <w:r w:rsidRPr="009F08AA">
        <w:rPr>
          <w:rFonts w:ascii="Arial" w:eastAsiaTheme="minorHAnsi" w:hAnsi="Arial" w:cs="Arial"/>
          <w:color w:val="000000" w:themeColor="text1"/>
          <w:lang w:eastAsia="en-US"/>
        </w:rPr>
        <w:t xml:space="preserve">Las diferentes acciones ilícitas, </w:t>
      </w:r>
      <w:r w:rsidR="006A07DA" w:rsidRPr="009F08AA">
        <w:rPr>
          <w:rFonts w:ascii="Arial" w:eastAsiaTheme="minorHAnsi" w:hAnsi="Arial" w:cs="Arial"/>
          <w:color w:val="000000" w:themeColor="text1"/>
          <w:lang w:eastAsia="en-US"/>
        </w:rPr>
        <w:t>informó l</w:t>
      </w:r>
      <w:r w:rsidRPr="009F08AA">
        <w:rPr>
          <w:rFonts w:ascii="Arial" w:eastAsiaTheme="minorHAnsi" w:hAnsi="Arial" w:cs="Arial"/>
          <w:color w:val="000000" w:themeColor="text1"/>
          <w:lang w:eastAsia="en-US"/>
        </w:rPr>
        <w:t xml:space="preserve">a </w:t>
      </w:r>
      <w:r w:rsidR="006A07DA" w:rsidRPr="009F08AA">
        <w:rPr>
          <w:rFonts w:ascii="Arial" w:hAnsi="Arial" w:cs="Arial"/>
          <w:color w:val="000000" w:themeColor="text1"/>
        </w:rPr>
        <w:t xml:space="preserve">Comisión Federal de Competencia Económica, </w:t>
      </w:r>
      <w:r w:rsidRPr="009F08AA">
        <w:rPr>
          <w:rFonts w:ascii="Arial" w:eastAsiaTheme="minorHAnsi" w:hAnsi="Arial" w:cs="Arial"/>
          <w:color w:val="000000" w:themeColor="text1"/>
          <w:lang w:eastAsia="en-US"/>
        </w:rPr>
        <w:t xml:space="preserve">se realizaron en distintos periodos; sin embargo, la investigación se enfocó </w:t>
      </w:r>
      <w:r w:rsidR="00CD5538" w:rsidRPr="009F08AA">
        <w:rPr>
          <w:rFonts w:ascii="Arial" w:eastAsiaTheme="minorHAnsi" w:hAnsi="Arial" w:cs="Arial"/>
          <w:color w:val="000000" w:themeColor="text1"/>
          <w:lang w:eastAsia="en-US"/>
        </w:rPr>
        <w:t>de</w:t>
      </w:r>
      <w:r w:rsidRPr="009F08AA">
        <w:rPr>
          <w:rFonts w:ascii="Arial" w:eastAsiaTheme="minorHAnsi" w:hAnsi="Arial" w:cs="Arial"/>
          <w:color w:val="000000" w:themeColor="text1"/>
          <w:lang w:eastAsia="en-US"/>
        </w:rPr>
        <w:t xml:space="preserve"> 2006 a 2016, durante los sexenios de</w:t>
      </w:r>
      <w:r w:rsidR="006A07DA" w:rsidRPr="009F08AA">
        <w:rPr>
          <w:rFonts w:ascii="Arial" w:eastAsiaTheme="minorHAnsi" w:hAnsi="Arial" w:cs="Arial"/>
          <w:color w:val="000000" w:themeColor="text1"/>
          <w:lang w:eastAsia="en-US"/>
        </w:rPr>
        <w:t>l guerrerista</w:t>
      </w:r>
      <w:r w:rsidRPr="009F08AA">
        <w:rPr>
          <w:rFonts w:ascii="Arial" w:eastAsiaTheme="minorHAnsi" w:hAnsi="Arial" w:cs="Arial"/>
          <w:color w:val="000000" w:themeColor="text1"/>
          <w:lang w:eastAsia="en-US"/>
        </w:rPr>
        <w:t xml:space="preserve"> Calderón </w:t>
      </w:r>
      <w:r w:rsidR="009F08AA" w:rsidRPr="009F08AA">
        <w:rPr>
          <w:rFonts w:ascii="Arial" w:eastAsiaTheme="minorHAnsi" w:hAnsi="Arial" w:cs="Arial"/>
          <w:color w:val="000000" w:themeColor="text1"/>
          <w:lang w:eastAsia="en-US"/>
        </w:rPr>
        <w:t xml:space="preserve">Hinojosa </w:t>
      </w:r>
      <w:r w:rsidRPr="009F08AA">
        <w:rPr>
          <w:rFonts w:ascii="Arial" w:eastAsiaTheme="minorHAnsi" w:hAnsi="Arial" w:cs="Arial"/>
          <w:color w:val="000000" w:themeColor="text1"/>
          <w:lang w:eastAsia="en-US"/>
        </w:rPr>
        <w:t xml:space="preserve">y </w:t>
      </w:r>
      <w:r w:rsidR="00CD5538" w:rsidRPr="009F08AA">
        <w:rPr>
          <w:rFonts w:ascii="Arial" w:eastAsiaTheme="minorHAnsi" w:hAnsi="Arial" w:cs="Arial"/>
          <w:color w:val="000000" w:themeColor="text1"/>
          <w:lang w:eastAsia="en-US"/>
        </w:rPr>
        <w:t xml:space="preserve">el </w:t>
      </w:r>
      <w:proofErr w:type="spellStart"/>
      <w:r w:rsidR="006A07DA" w:rsidRPr="009F08AA">
        <w:rPr>
          <w:rFonts w:ascii="Arial" w:eastAsiaTheme="minorHAnsi" w:hAnsi="Arial" w:cs="Arial"/>
          <w:color w:val="000000" w:themeColor="text1"/>
          <w:lang w:eastAsia="en-US"/>
        </w:rPr>
        <w:t>corruptísimo</w:t>
      </w:r>
      <w:proofErr w:type="spellEnd"/>
      <w:r w:rsidR="006A07DA" w:rsidRPr="009F08AA">
        <w:rPr>
          <w:rFonts w:ascii="Arial" w:eastAsiaTheme="minorHAnsi" w:hAnsi="Arial" w:cs="Arial"/>
          <w:color w:val="000000" w:themeColor="text1"/>
          <w:lang w:eastAsia="en-US"/>
        </w:rPr>
        <w:t xml:space="preserve"> </w:t>
      </w:r>
      <w:r w:rsidRPr="009F08AA">
        <w:rPr>
          <w:rFonts w:ascii="Arial" w:eastAsiaTheme="minorHAnsi" w:hAnsi="Arial" w:cs="Arial"/>
          <w:color w:val="000000" w:themeColor="text1"/>
          <w:lang w:eastAsia="en-US"/>
        </w:rPr>
        <w:t>Peña</w:t>
      </w:r>
      <w:r w:rsidR="009F08AA" w:rsidRPr="009F08AA">
        <w:rPr>
          <w:rFonts w:ascii="Arial" w:eastAsiaTheme="minorHAnsi" w:hAnsi="Arial" w:cs="Arial"/>
          <w:color w:val="000000" w:themeColor="text1"/>
          <w:lang w:eastAsia="en-US"/>
        </w:rPr>
        <w:t xml:space="preserve"> Nieto</w:t>
      </w:r>
      <w:r w:rsidRPr="009F08AA">
        <w:rPr>
          <w:rFonts w:ascii="Arial" w:eastAsiaTheme="minorHAnsi" w:hAnsi="Arial" w:cs="Arial"/>
          <w:color w:val="000000" w:themeColor="text1"/>
          <w:lang w:eastAsia="en-US"/>
        </w:rPr>
        <w:t>.</w:t>
      </w:r>
    </w:p>
    <w:p w:rsidR="006F497C" w:rsidRPr="009F08AA" w:rsidRDefault="006F497C" w:rsidP="006A07DA">
      <w:pPr>
        <w:ind w:firstLine="708"/>
        <w:jc w:val="both"/>
        <w:rPr>
          <w:rFonts w:ascii="Arial" w:eastAsiaTheme="minorHAnsi" w:hAnsi="Arial" w:cs="Arial"/>
          <w:color w:val="000000" w:themeColor="text1"/>
          <w:lang w:eastAsia="en-US"/>
        </w:rPr>
      </w:pPr>
      <w:r w:rsidRPr="009F08AA">
        <w:rPr>
          <w:rFonts w:ascii="Arial" w:eastAsiaTheme="minorHAnsi" w:hAnsi="Arial" w:cs="Arial"/>
          <w:color w:val="000000" w:themeColor="text1"/>
          <w:lang w:eastAsia="en-US"/>
        </w:rPr>
        <w:lastRenderedPageBreak/>
        <w:t xml:space="preserve">La burocracia dorada de la </w:t>
      </w:r>
      <w:proofErr w:type="spellStart"/>
      <w:r w:rsidRPr="009F08AA">
        <w:rPr>
          <w:rFonts w:ascii="Arial" w:eastAsiaTheme="minorHAnsi" w:hAnsi="Arial" w:cs="Arial"/>
          <w:color w:val="000000" w:themeColor="text1"/>
          <w:lang w:eastAsia="en-US"/>
        </w:rPr>
        <w:t>Cofece</w:t>
      </w:r>
      <w:proofErr w:type="spellEnd"/>
      <w:r w:rsidRPr="009F08AA">
        <w:rPr>
          <w:rFonts w:ascii="Arial" w:eastAsiaTheme="minorHAnsi" w:hAnsi="Arial" w:cs="Arial"/>
          <w:color w:val="000000" w:themeColor="text1"/>
          <w:lang w:eastAsia="en-US"/>
        </w:rPr>
        <w:t xml:space="preserve"> justifica enhorabuena su existencia –sus anuncios son malísimos por demagógicos– e involuntariamente d</w:t>
      </w:r>
      <w:r w:rsidR="003A019E" w:rsidRPr="009F08AA">
        <w:rPr>
          <w:rFonts w:ascii="Arial" w:eastAsiaTheme="minorHAnsi" w:hAnsi="Arial" w:cs="Arial"/>
          <w:color w:val="000000" w:themeColor="text1"/>
          <w:lang w:eastAsia="en-US"/>
        </w:rPr>
        <w:t>a</w:t>
      </w:r>
      <w:r w:rsidRPr="009F08AA">
        <w:rPr>
          <w:rFonts w:ascii="Arial" w:eastAsiaTheme="minorHAnsi" w:hAnsi="Arial" w:cs="Arial"/>
          <w:color w:val="000000" w:themeColor="text1"/>
          <w:lang w:eastAsia="en-US"/>
        </w:rPr>
        <w:t xml:space="preserve"> la razón a</w:t>
      </w:r>
      <w:r w:rsidR="00CD5538" w:rsidRPr="009F08AA">
        <w:rPr>
          <w:rFonts w:ascii="Arial" w:eastAsiaTheme="minorHAnsi" w:hAnsi="Arial" w:cs="Arial"/>
          <w:color w:val="000000" w:themeColor="text1"/>
          <w:lang w:eastAsia="en-US"/>
        </w:rPr>
        <w:t xml:space="preserve">l presidente Andrés Manuel </w:t>
      </w:r>
      <w:r w:rsidRPr="009F08AA">
        <w:rPr>
          <w:rFonts w:ascii="Arial" w:eastAsiaTheme="minorHAnsi" w:hAnsi="Arial" w:cs="Arial"/>
          <w:color w:val="000000" w:themeColor="text1"/>
          <w:lang w:eastAsia="en-US"/>
        </w:rPr>
        <w:t xml:space="preserve">López Obrador en sus persistentes y hasta reiterativas denuncias sobre la corrupción que imperó en todo el sector y </w:t>
      </w:r>
      <w:r w:rsidR="003A019E" w:rsidRPr="009F08AA">
        <w:rPr>
          <w:rFonts w:ascii="Arial" w:eastAsiaTheme="minorHAnsi" w:hAnsi="Arial" w:cs="Arial"/>
          <w:color w:val="000000" w:themeColor="text1"/>
          <w:lang w:eastAsia="en-US"/>
        </w:rPr>
        <w:t>los</w:t>
      </w:r>
      <w:r w:rsidRPr="009F08AA">
        <w:rPr>
          <w:rFonts w:ascii="Arial" w:eastAsiaTheme="minorHAnsi" w:hAnsi="Arial" w:cs="Arial"/>
          <w:color w:val="000000" w:themeColor="text1"/>
          <w:lang w:eastAsia="en-US"/>
        </w:rPr>
        <w:t xml:space="preserve"> “distinguidos” secretarios</w:t>
      </w:r>
      <w:r w:rsidR="003A019E" w:rsidRPr="009F08AA">
        <w:rPr>
          <w:rFonts w:ascii="Arial" w:eastAsiaTheme="minorHAnsi" w:hAnsi="Arial" w:cs="Arial"/>
          <w:color w:val="000000" w:themeColor="text1"/>
          <w:lang w:eastAsia="en-US"/>
        </w:rPr>
        <w:t xml:space="preserve"> de Salud</w:t>
      </w:r>
      <w:r w:rsidRPr="009F08AA">
        <w:rPr>
          <w:rFonts w:ascii="Arial" w:eastAsiaTheme="minorHAnsi" w:hAnsi="Arial" w:cs="Arial"/>
          <w:color w:val="000000" w:themeColor="text1"/>
          <w:lang w:eastAsia="en-US"/>
        </w:rPr>
        <w:t xml:space="preserve">, el chantaje al que fue sometido por las gigantes farmacéuticas y distribuidoras –aún nos debe </w:t>
      </w:r>
      <w:r w:rsidR="00CD5538" w:rsidRPr="009F08AA">
        <w:rPr>
          <w:rFonts w:ascii="Arial" w:eastAsiaTheme="minorHAnsi" w:hAnsi="Arial" w:cs="Arial"/>
          <w:color w:val="000000" w:themeColor="text1"/>
          <w:lang w:eastAsia="en-US"/>
        </w:rPr>
        <w:t xml:space="preserve">AMLO </w:t>
      </w:r>
      <w:r w:rsidRPr="009F08AA">
        <w:rPr>
          <w:rFonts w:ascii="Arial" w:eastAsiaTheme="minorHAnsi" w:hAnsi="Arial" w:cs="Arial"/>
          <w:color w:val="000000" w:themeColor="text1"/>
          <w:lang w:eastAsia="en-US"/>
        </w:rPr>
        <w:t>los nombres de los políticos que las mueven– y el terrible daño que hicieron en forma criminal a la salud de los mexicanos</w:t>
      </w:r>
      <w:r w:rsidR="003A019E" w:rsidRPr="009F08AA">
        <w:rPr>
          <w:rFonts w:ascii="Arial" w:eastAsiaTheme="minorHAnsi" w:hAnsi="Arial" w:cs="Arial"/>
          <w:color w:val="000000" w:themeColor="text1"/>
          <w:lang w:eastAsia="en-US"/>
        </w:rPr>
        <w:t xml:space="preserve">, mismo </w:t>
      </w:r>
      <w:r w:rsidRPr="009F08AA">
        <w:rPr>
          <w:rFonts w:ascii="Arial" w:eastAsiaTheme="minorHAnsi" w:hAnsi="Arial" w:cs="Arial"/>
          <w:color w:val="000000" w:themeColor="text1"/>
          <w:lang w:eastAsia="en-US"/>
        </w:rPr>
        <w:t xml:space="preserve">que sólo la </w:t>
      </w:r>
      <w:r w:rsidR="003A019E" w:rsidRPr="009F08AA">
        <w:rPr>
          <w:rFonts w:ascii="Arial" w:eastAsiaTheme="minorHAnsi" w:hAnsi="Arial" w:cs="Arial"/>
          <w:color w:val="000000" w:themeColor="text1"/>
          <w:lang w:eastAsia="en-US"/>
        </w:rPr>
        <w:t xml:space="preserve">obnubilación de la </w:t>
      </w:r>
      <w:r w:rsidRPr="009F08AA">
        <w:rPr>
          <w:rFonts w:ascii="Arial" w:eastAsiaTheme="minorHAnsi" w:hAnsi="Arial" w:cs="Arial"/>
          <w:color w:val="000000" w:themeColor="text1"/>
          <w:lang w:eastAsia="en-US"/>
        </w:rPr>
        <w:t xml:space="preserve">oposición </w:t>
      </w:r>
      <w:r w:rsidR="00CD5538" w:rsidRPr="009F08AA">
        <w:rPr>
          <w:rFonts w:ascii="Arial" w:eastAsiaTheme="minorHAnsi" w:hAnsi="Arial" w:cs="Arial"/>
          <w:color w:val="000000" w:themeColor="text1"/>
          <w:lang w:eastAsia="en-US"/>
        </w:rPr>
        <w:t xml:space="preserve">plutocrática y </w:t>
      </w:r>
      <w:r w:rsidRPr="009F08AA">
        <w:rPr>
          <w:rFonts w:ascii="Arial" w:eastAsiaTheme="minorHAnsi" w:hAnsi="Arial" w:cs="Arial"/>
          <w:color w:val="000000" w:themeColor="text1"/>
          <w:lang w:eastAsia="en-US"/>
        </w:rPr>
        <w:t>partidista se niega a reconocer.</w:t>
      </w:r>
    </w:p>
    <w:p w:rsidR="002727ED" w:rsidRPr="009F08AA" w:rsidRDefault="002727ED" w:rsidP="002727ED">
      <w:pPr>
        <w:jc w:val="center"/>
        <w:rPr>
          <w:rFonts w:ascii="Arial" w:hAnsi="Arial" w:cs="Arial"/>
          <w:b/>
          <w:color w:val="000000" w:themeColor="text1"/>
        </w:rPr>
      </w:pPr>
      <w:r w:rsidRPr="009F08AA">
        <w:rPr>
          <w:rFonts w:ascii="Arial" w:hAnsi="Arial" w:cs="Arial"/>
          <w:b/>
          <w:color w:val="000000" w:themeColor="text1"/>
        </w:rPr>
        <w:t>Acuse de recibo</w:t>
      </w:r>
    </w:p>
    <w:p w:rsidR="002727ED" w:rsidRPr="009F08AA" w:rsidRDefault="002727ED" w:rsidP="002727ED">
      <w:pPr>
        <w:jc w:val="both"/>
        <w:rPr>
          <w:rFonts w:ascii="Arial" w:eastAsia="Noto Sans CJK SC" w:hAnsi="Arial" w:cs="Arial"/>
          <w:color w:val="000000" w:themeColor="text1"/>
          <w:kern w:val="2"/>
          <w:lang w:eastAsia="zh-CN" w:bidi="hi-IN"/>
        </w:rPr>
      </w:pPr>
      <w:r w:rsidRPr="009F08AA">
        <w:rPr>
          <w:rFonts w:ascii="Arial" w:hAnsi="Arial" w:cs="Arial"/>
          <w:color w:val="000000" w:themeColor="text1"/>
        </w:rPr>
        <w:t xml:space="preserve">“Duro y a la cabeza tus comentarios sobre la Denise </w:t>
      </w:r>
      <w:proofErr w:type="spellStart"/>
      <w:r w:rsidRPr="009F08AA">
        <w:rPr>
          <w:rFonts w:ascii="Arial" w:hAnsi="Arial" w:cs="Arial"/>
          <w:color w:val="000000" w:themeColor="text1"/>
        </w:rPr>
        <w:t>Dresser</w:t>
      </w:r>
      <w:proofErr w:type="spellEnd"/>
      <w:r w:rsidRPr="009F08AA">
        <w:rPr>
          <w:rFonts w:ascii="Arial" w:hAnsi="Arial" w:cs="Arial"/>
          <w:color w:val="000000" w:themeColor="text1"/>
        </w:rPr>
        <w:t xml:space="preserve"> y la María Amparo Casar. Ambas tipifican la traición a la patria. En ese pacto de no enfrentamiento entre mujeres que aplican las feministas, ¿estarán incluidas esas dos?” La opinión es de Teresa Gil sobre: </w:t>
      </w:r>
      <w:hyperlink r:id="rId4" w:tooltip="https://indicepolitico.com/disculpa-y-correccion-dictadura-plebiscitaria/" w:history="1">
        <w:r w:rsidRPr="009F08AA">
          <w:rPr>
            <w:rFonts w:ascii="Arial" w:hAnsi="Arial" w:cs="Arial"/>
            <w:color w:val="000000" w:themeColor="text1"/>
            <w:u w:val="single"/>
          </w:rPr>
          <w:t>https://indicepolitico.com/disculpa-y-correccion-dictadura-plebiscitaria/</w:t>
        </w:r>
      </w:hyperlink>
      <w:r w:rsidRPr="009F08AA">
        <w:rPr>
          <w:rFonts w:ascii="Arial" w:hAnsi="Arial" w:cs="Arial"/>
          <w:color w:val="000000" w:themeColor="text1"/>
        </w:rPr>
        <w:t xml:space="preserve"> (…) Me equivoqué, es León </w:t>
      </w:r>
      <w:proofErr w:type="spellStart"/>
      <w:r w:rsidRPr="009F08AA">
        <w:rPr>
          <w:rFonts w:ascii="Arial" w:hAnsi="Arial" w:cs="Arial"/>
          <w:color w:val="000000" w:themeColor="text1"/>
        </w:rPr>
        <w:t>Krauze</w:t>
      </w:r>
      <w:proofErr w:type="spellEnd"/>
      <w:r w:rsidRPr="009F08AA">
        <w:rPr>
          <w:rFonts w:ascii="Arial" w:hAnsi="Arial" w:cs="Arial"/>
          <w:color w:val="000000" w:themeColor="text1"/>
        </w:rPr>
        <w:t xml:space="preserve">, no Leo… </w:t>
      </w:r>
      <w:r w:rsidRPr="009F08AA">
        <w:rPr>
          <w:rFonts w:ascii="Arial" w:eastAsia="Noto Sans CJK SC" w:hAnsi="Arial" w:cs="Arial"/>
          <w:color w:val="000000" w:themeColor="text1"/>
          <w:kern w:val="2"/>
          <w:lang w:eastAsia="zh-CN" w:bidi="hi-IN"/>
        </w:rPr>
        <w:t xml:space="preserve">“Cuando los milicianos del Talibán ingresaron al lujoso Palacio de Gobierno en Kabul, después de una imparable ofensiva en la que fueron cayendo una tras otra las principales ciudades de Afganistán, quedó consumada una importante victoria contra el imperialismo norteamericano y sus aliados de la OTAN. Decimos esto como primera reflexión para contrarrestar la gigantesca campaña de tergiversación que a escala planetaria convierte lo que es triunfo popular y lo pone al nivel de una tragedia para el pueblo afgano”; sostiene Carlos </w:t>
      </w:r>
      <w:proofErr w:type="spellStart"/>
      <w:r w:rsidRPr="009F08AA">
        <w:rPr>
          <w:rFonts w:ascii="Arial" w:eastAsia="Noto Sans CJK SC" w:hAnsi="Arial" w:cs="Arial"/>
          <w:color w:val="000000" w:themeColor="text1"/>
          <w:kern w:val="2"/>
          <w:lang w:eastAsia="zh-CN" w:bidi="hi-IN"/>
        </w:rPr>
        <w:t>Aznarez</w:t>
      </w:r>
      <w:proofErr w:type="spellEnd"/>
      <w:r w:rsidRPr="009F08AA">
        <w:rPr>
          <w:rFonts w:ascii="Arial" w:eastAsia="Noto Sans CJK SC" w:hAnsi="Arial" w:cs="Arial"/>
          <w:color w:val="000000" w:themeColor="text1"/>
          <w:kern w:val="2"/>
          <w:lang w:eastAsia="zh-CN" w:bidi="hi-IN"/>
        </w:rPr>
        <w:t xml:space="preserve"> (</w:t>
      </w:r>
      <w:hyperlink r:id="rId5" w:history="1">
        <w:r w:rsidRPr="009F08AA">
          <w:rPr>
            <w:rStyle w:val="Hipervnculo"/>
            <w:rFonts w:ascii="Arial" w:eastAsia="Noto Sans CJK SC" w:hAnsi="Arial" w:cs="Arial"/>
            <w:color w:val="000000" w:themeColor="text1"/>
            <w:kern w:val="2"/>
            <w:lang w:eastAsia="zh-CN" w:bidi="hi-IN"/>
          </w:rPr>
          <w:t>https://www.telesurtv.net/bloggers/La-liberacion-de-Afganistan-20210820-0003.html)</w:t>
        </w:r>
      </w:hyperlink>
      <w:r w:rsidRPr="009F08AA">
        <w:rPr>
          <w:rFonts w:ascii="Arial" w:eastAsia="Noto Sans CJK SC" w:hAnsi="Arial" w:cs="Arial"/>
          <w:color w:val="000000" w:themeColor="text1"/>
          <w:kern w:val="2"/>
          <w:lang w:eastAsia="zh-CN" w:bidi="hi-IN"/>
        </w:rPr>
        <w:t>... Para lee</w:t>
      </w:r>
      <w:r w:rsidR="009F08AA" w:rsidRPr="009F08AA">
        <w:rPr>
          <w:rFonts w:ascii="Arial" w:eastAsia="Noto Sans CJK SC" w:hAnsi="Arial" w:cs="Arial"/>
          <w:color w:val="000000" w:themeColor="text1"/>
          <w:kern w:val="2"/>
          <w:lang w:eastAsia="zh-CN" w:bidi="hi-IN"/>
        </w:rPr>
        <w:t>r en el antepenúltimo número de</w:t>
      </w:r>
    </w:p>
    <w:p w:rsidR="002727ED" w:rsidRPr="009F08AA" w:rsidRDefault="007A1D96" w:rsidP="002727ED">
      <w:pPr>
        <w:jc w:val="both"/>
        <w:rPr>
          <w:rFonts w:ascii="Arial" w:hAnsi="Arial" w:cs="Arial"/>
          <w:color w:val="000000" w:themeColor="text1"/>
        </w:rPr>
      </w:pPr>
      <w:hyperlink r:id="rId6" w:history="1">
        <w:r w:rsidR="002727ED" w:rsidRPr="009F08AA">
          <w:rPr>
            <w:rFonts w:ascii="Arial" w:hAnsi="Arial" w:cs="Arial"/>
            <w:color w:val="000000" w:themeColor="text1"/>
          </w:rPr>
          <w:t>http://www.forumenlinea.com/</w:t>
        </w:r>
      </w:hyperlink>
      <w:r w:rsidR="002727ED" w:rsidRPr="009F08AA">
        <w:rPr>
          <w:rFonts w:ascii="Arial" w:hAnsi="Arial" w:cs="Arial"/>
          <w:color w:val="000000" w:themeColor="text1"/>
        </w:rPr>
        <w:t xml:space="preserve">: </w:t>
      </w:r>
      <w:proofErr w:type="spellStart"/>
      <w:r w:rsidR="002727ED" w:rsidRPr="009F08AA">
        <w:rPr>
          <w:rFonts w:ascii="Arial" w:eastAsiaTheme="minorHAnsi" w:hAnsi="Arial" w:cs="Arial"/>
          <w:color w:val="000000" w:themeColor="text1"/>
          <w:lang w:eastAsia="en-US"/>
        </w:rPr>
        <w:t>Krauze</w:t>
      </w:r>
      <w:proofErr w:type="spellEnd"/>
      <w:r w:rsidR="002727ED" w:rsidRPr="009F08AA">
        <w:rPr>
          <w:rFonts w:ascii="Arial" w:eastAsiaTheme="minorHAnsi" w:hAnsi="Arial" w:cs="Arial"/>
          <w:color w:val="000000" w:themeColor="text1"/>
          <w:lang w:eastAsia="en-US"/>
        </w:rPr>
        <w:t xml:space="preserve"> y la banalización de la tristeza (Beatriz </w:t>
      </w:r>
      <w:proofErr w:type="spellStart"/>
      <w:r w:rsidR="002727ED" w:rsidRPr="009F08AA">
        <w:rPr>
          <w:rFonts w:ascii="Arial" w:eastAsiaTheme="minorHAnsi" w:hAnsi="Arial" w:cs="Arial"/>
          <w:color w:val="000000" w:themeColor="text1"/>
          <w:lang w:eastAsia="en-US"/>
        </w:rPr>
        <w:t>Aldaco</w:t>
      </w:r>
      <w:proofErr w:type="spellEnd"/>
      <w:r w:rsidR="002727ED" w:rsidRPr="009F08AA">
        <w:rPr>
          <w:rFonts w:ascii="Arial" w:eastAsiaTheme="minorHAnsi" w:hAnsi="Arial" w:cs="Arial"/>
          <w:color w:val="000000" w:themeColor="text1"/>
          <w:lang w:eastAsia="en-US"/>
        </w:rPr>
        <w:t xml:space="preserve">). Mauricio Toledo, el poder del dinero; Guanajuato: Del espejismo al infierno (Jorge Meléndez Preciado). Cárcel a expresidentes: Ganó el </w:t>
      </w:r>
      <w:r w:rsidR="002727ED" w:rsidRPr="009F08AA">
        <w:rPr>
          <w:rFonts w:ascii="Arial" w:eastAsiaTheme="minorHAnsi" w:hAnsi="Arial" w:cs="Arial"/>
          <w:b/>
          <w:color w:val="000000" w:themeColor="text1"/>
          <w:lang w:eastAsia="en-US"/>
        </w:rPr>
        <w:t>sí</w:t>
      </w:r>
      <w:r w:rsidR="002727ED" w:rsidRPr="007A1D96">
        <w:rPr>
          <w:rFonts w:ascii="Arial" w:eastAsiaTheme="minorHAnsi" w:hAnsi="Arial" w:cs="Arial"/>
          <w:color w:val="000000" w:themeColor="text1"/>
          <w:lang w:eastAsia="en-US"/>
        </w:rPr>
        <w:t>;</w:t>
      </w:r>
      <w:r w:rsidR="002727ED" w:rsidRPr="009F08AA">
        <w:rPr>
          <w:rFonts w:ascii="Arial" w:eastAsiaTheme="minorHAnsi" w:hAnsi="Arial" w:cs="Arial"/>
          <w:b/>
          <w:color w:val="000000" w:themeColor="text1"/>
          <w:lang w:eastAsia="en-US"/>
        </w:rPr>
        <w:t xml:space="preserve"> </w:t>
      </w:r>
      <w:r w:rsidR="002727ED" w:rsidRPr="009F08AA">
        <w:rPr>
          <w:rFonts w:ascii="Arial" w:eastAsia="Calibri" w:hAnsi="Arial" w:cs="Arial"/>
          <w:color w:val="000000" w:themeColor="text1"/>
          <w:lang w:eastAsia="en-US"/>
        </w:rPr>
        <w:t xml:space="preserve">El Tata Martino ya no puede con la Selección </w:t>
      </w:r>
      <w:r w:rsidR="002727ED" w:rsidRPr="009F08AA">
        <w:rPr>
          <w:rFonts w:ascii="Arial" w:eastAsiaTheme="minorHAnsi" w:hAnsi="Arial" w:cs="Arial"/>
          <w:color w:val="000000" w:themeColor="text1"/>
          <w:lang w:eastAsia="en-US"/>
        </w:rPr>
        <w:t xml:space="preserve">(Arturo Sandoval)… </w:t>
      </w:r>
      <w:r w:rsidR="002727ED" w:rsidRPr="009F08AA">
        <w:rPr>
          <w:rFonts w:ascii="Arial" w:eastAsia="Noto Sans CJK SC" w:hAnsi="Arial" w:cs="Arial"/>
          <w:color w:val="000000" w:themeColor="text1"/>
          <w:kern w:val="2"/>
          <w:lang w:eastAsia="zh-CN" w:bidi="hi-IN"/>
        </w:rPr>
        <w:t>Apoyos p</w:t>
      </w:r>
      <w:r w:rsidR="002727ED" w:rsidRPr="009F08AA">
        <w:rPr>
          <w:rFonts w:ascii="Arial" w:eastAsiaTheme="minorHAnsi" w:hAnsi="Arial" w:cs="Arial"/>
          <w:iCs/>
          <w:color w:val="000000" w:themeColor="text1"/>
          <w:lang w:eastAsia="en-US"/>
        </w:rPr>
        <w:t xml:space="preserve">ara </w:t>
      </w:r>
      <w:r w:rsidR="00E56534" w:rsidRPr="009F08AA">
        <w:rPr>
          <w:rFonts w:ascii="Arial" w:eastAsiaTheme="minorHAnsi" w:hAnsi="Arial" w:cs="Arial"/>
          <w:iCs/>
          <w:color w:val="000000" w:themeColor="text1"/>
          <w:lang w:eastAsia="en-US"/>
        </w:rPr>
        <w:t>continuar</w:t>
      </w:r>
      <w:r w:rsidR="002727ED" w:rsidRPr="009F08AA">
        <w:rPr>
          <w:rFonts w:ascii="Arial" w:hAnsi="Arial" w:cs="Arial"/>
          <w:color w:val="000000" w:themeColor="text1"/>
        </w:rPr>
        <w:t xml:space="preserve">: </w:t>
      </w:r>
      <w:r w:rsidR="002727ED" w:rsidRPr="009F08AA">
        <w:rPr>
          <w:rFonts w:ascii="Arial" w:hAnsi="Arial" w:cs="Arial"/>
          <w:color w:val="000000" w:themeColor="text1"/>
          <w:lang w:val="es-ES"/>
        </w:rPr>
        <w:t xml:space="preserve">BBVA 04 44 05 27 81. En Oxxo, </w:t>
      </w:r>
      <w:proofErr w:type="spellStart"/>
      <w:r w:rsidR="002727ED" w:rsidRPr="009F08AA">
        <w:rPr>
          <w:rFonts w:ascii="Arial" w:hAnsi="Arial" w:cs="Arial"/>
          <w:color w:val="000000" w:themeColor="text1"/>
          <w:lang w:val="es-ES"/>
        </w:rPr>
        <w:t>Walmart</w:t>
      </w:r>
      <w:proofErr w:type="spellEnd"/>
      <w:r w:rsidR="002727ED" w:rsidRPr="009F08AA">
        <w:rPr>
          <w:rFonts w:ascii="Arial" w:hAnsi="Arial" w:cs="Arial"/>
          <w:color w:val="000000" w:themeColor="text1"/>
          <w:lang w:val="es-ES"/>
        </w:rPr>
        <w:t xml:space="preserve"> y otras: </w:t>
      </w:r>
      <w:r w:rsidR="002727ED" w:rsidRPr="009F08AA">
        <w:rPr>
          <w:rFonts w:ascii="Arial" w:hAnsi="Arial" w:cs="Arial"/>
          <w:color w:val="000000" w:themeColor="text1"/>
        </w:rPr>
        <w:t>4152 3135 0925 7205, a nombre del redactor.</w:t>
      </w:r>
    </w:p>
    <w:p w:rsidR="00BC59A4" w:rsidRPr="009F08AA" w:rsidRDefault="007A1D96" w:rsidP="002727ED">
      <w:pPr>
        <w:jc w:val="both"/>
        <w:rPr>
          <w:rFonts w:ascii="Arial" w:eastAsiaTheme="minorHAnsi" w:hAnsi="Arial" w:cs="Arial"/>
          <w:color w:val="000000" w:themeColor="text1"/>
          <w:lang w:eastAsia="en-US"/>
        </w:rPr>
      </w:pPr>
      <w:hyperlink r:id="rId7" w:history="1">
        <w:r w:rsidR="002727ED" w:rsidRPr="009F08AA">
          <w:rPr>
            <w:rFonts w:ascii="Arial" w:hAnsi="Arial" w:cs="Arial"/>
            <w:color w:val="000000" w:themeColor="text1"/>
            <w:sz w:val="16"/>
            <w:szCs w:val="16"/>
          </w:rPr>
          <w:t>http://www.forumenlinea.com/</w:t>
        </w:r>
      </w:hyperlink>
      <w:r w:rsidR="002727ED" w:rsidRPr="009F08AA">
        <w:rPr>
          <w:rFonts w:ascii="Arial" w:hAnsi="Arial" w:cs="Arial"/>
          <w:color w:val="000000" w:themeColor="text1"/>
          <w:sz w:val="16"/>
          <w:szCs w:val="16"/>
        </w:rPr>
        <w:t xml:space="preserve">  </w:t>
      </w:r>
      <w:hyperlink r:id="rId8" w:history="1">
        <w:r w:rsidR="002727ED" w:rsidRPr="009F08AA">
          <w:rPr>
            <w:rFonts w:ascii="Arial" w:hAnsi="Arial" w:cs="Arial"/>
            <w:color w:val="000000" w:themeColor="text1"/>
            <w:sz w:val="16"/>
            <w:szCs w:val="16"/>
            <w:lang w:val="en-US"/>
          </w:rPr>
          <w:t>https://www.f</w:t>
        </w:r>
        <w:bookmarkStart w:id="0" w:name="_GoBack"/>
        <w:bookmarkEnd w:id="0"/>
        <w:r w:rsidR="002727ED" w:rsidRPr="009F08AA">
          <w:rPr>
            <w:rFonts w:ascii="Arial" w:hAnsi="Arial" w:cs="Arial"/>
            <w:color w:val="000000" w:themeColor="text1"/>
            <w:sz w:val="16"/>
            <w:szCs w:val="16"/>
            <w:lang w:val="en-US"/>
          </w:rPr>
          <w:t>acebook.com/forumenlinea</w:t>
        </w:r>
      </w:hyperlink>
      <w:r w:rsidR="002727ED" w:rsidRPr="009F08AA">
        <w:rPr>
          <w:rFonts w:ascii="Arial" w:hAnsi="Arial" w:cs="Arial"/>
          <w:color w:val="000000" w:themeColor="text1"/>
          <w:sz w:val="16"/>
          <w:szCs w:val="16"/>
        </w:rPr>
        <w:t xml:space="preserve">  </w:t>
      </w:r>
      <w:hyperlink r:id="rId9" w:history="1">
        <w:r w:rsidR="002727ED" w:rsidRPr="009F08AA">
          <w:rPr>
            <w:rFonts w:ascii="Arial" w:hAnsi="Arial" w:cs="Arial"/>
            <w:color w:val="000000" w:themeColor="text1"/>
            <w:sz w:val="16"/>
            <w:szCs w:val="16"/>
          </w:rPr>
          <w:t>forum@forumenlinea.com</w:t>
        </w:r>
      </w:hyperlink>
      <w:r w:rsidR="002727ED" w:rsidRPr="009F08AA">
        <w:rPr>
          <w:rFonts w:ascii="Arial" w:hAnsi="Arial" w:cs="Arial"/>
          <w:color w:val="000000" w:themeColor="text1"/>
          <w:sz w:val="16"/>
          <w:szCs w:val="16"/>
        </w:rPr>
        <w:t xml:space="preserve">  </w:t>
      </w:r>
      <w:proofErr w:type="spellStart"/>
      <w:r w:rsidR="002727ED" w:rsidRPr="009F08AA">
        <w:rPr>
          <w:rFonts w:ascii="Arial" w:hAnsi="Arial" w:cs="Arial"/>
          <w:color w:val="000000" w:themeColor="text1"/>
          <w:sz w:val="16"/>
          <w:szCs w:val="16"/>
        </w:rPr>
        <w:t>Twitter@IbarraAguirreEd</w:t>
      </w:r>
      <w:proofErr w:type="spellEnd"/>
    </w:p>
    <w:sectPr w:rsidR="00BC59A4" w:rsidRPr="009F08A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7ED"/>
    <w:rsid w:val="002727ED"/>
    <w:rsid w:val="002C1EA1"/>
    <w:rsid w:val="003A019E"/>
    <w:rsid w:val="00444228"/>
    <w:rsid w:val="004F0CAD"/>
    <w:rsid w:val="006A07DA"/>
    <w:rsid w:val="006A174A"/>
    <w:rsid w:val="006B5D4B"/>
    <w:rsid w:val="006F497C"/>
    <w:rsid w:val="007A1D96"/>
    <w:rsid w:val="009F08AA"/>
    <w:rsid w:val="00B140ED"/>
    <w:rsid w:val="00BC59A4"/>
    <w:rsid w:val="00CD5538"/>
    <w:rsid w:val="00E11933"/>
    <w:rsid w:val="00E56534"/>
    <w:rsid w:val="00F225A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05C619-14F5-4176-AEE9-F2A86FD12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27E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727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www.telesurtv.net/bloggers/La-liberacion-de-Afganistan-20210820-0003.html)" TargetMode="External"/><Relationship Id="rId10" Type="http://schemas.openxmlformats.org/officeDocument/2006/relationships/fontTable" Target="fontTable.xml"/><Relationship Id="rId4" Type="http://schemas.openxmlformats.org/officeDocument/2006/relationships/hyperlink" Target="https://indicepolitico.com/disculpa-y-correccion-dictadura-plebiscitaria/"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2</Pages>
  <Words>784</Words>
  <Characters>4327</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2021-08-22T15:18:00Z</dcterms:created>
  <dcterms:modified xsi:type="dcterms:W3CDTF">2021-08-23T00:32:00Z</dcterms:modified>
</cp:coreProperties>
</file>