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E14" w:rsidRPr="00A16150" w:rsidRDefault="00783E14" w:rsidP="00783E14">
      <w:pPr>
        <w:rPr>
          <w:rFonts w:ascii="Arial" w:hAnsi="Arial" w:cs="Arial"/>
          <w:color w:val="000000" w:themeColor="text1"/>
          <w:sz w:val="28"/>
          <w:szCs w:val="28"/>
        </w:rPr>
      </w:pPr>
      <w:r w:rsidRPr="00A1615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83E14" w:rsidRPr="00A16150" w:rsidRDefault="00783E14" w:rsidP="00783E14">
      <w:pPr>
        <w:rPr>
          <w:rFonts w:ascii="Arial" w:hAnsi="Arial" w:cs="Arial"/>
          <w:color w:val="000000" w:themeColor="text1"/>
        </w:rPr>
      </w:pPr>
    </w:p>
    <w:p w:rsidR="00783E14" w:rsidRPr="00A16150" w:rsidRDefault="00A7701F" w:rsidP="00A7701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16150">
        <w:rPr>
          <w:rFonts w:ascii="Arial" w:hAnsi="Arial" w:cs="Arial"/>
          <w:b/>
          <w:color w:val="000000" w:themeColor="text1"/>
          <w:sz w:val="36"/>
          <w:szCs w:val="36"/>
        </w:rPr>
        <w:t>Avances y retrocesos en seguridad pública</w:t>
      </w:r>
    </w:p>
    <w:p w:rsidR="00F93060" w:rsidRPr="00A16150" w:rsidRDefault="00F93060" w:rsidP="00783E14">
      <w:pPr>
        <w:rPr>
          <w:rFonts w:ascii="Arial" w:hAnsi="Arial" w:cs="Arial"/>
          <w:color w:val="000000" w:themeColor="text1"/>
        </w:rPr>
      </w:pPr>
    </w:p>
    <w:p w:rsidR="00783E14" w:rsidRPr="00A16150" w:rsidRDefault="00783E14" w:rsidP="00783E14">
      <w:pPr>
        <w:rPr>
          <w:rFonts w:ascii="Arial" w:hAnsi="Arial" w:cs="Arial"/>
          <w:b/>
          <w:color w:val="000000" w:themeColor="text1"/>
        </w:rPr>
      </w:pPr>
      <w:r w:rsidRPr="00A16150">
        <w:rPr>
          <w:rFonts w:ascii="Arial" w:hAnsi="Arial" w:cs="Arial"/>
          <w:b/>
          <w:color w:val="000000" w:themeColor="text1"/>
        </w:rPr>
        <w:t>Eduardo Ibarra Aguirre</w:t>
      </w:r>
    </w:p>
    <w:p w:rsidR="00783E14" w:rsidRPr="00A16150" w:rsidRDefault="00783E14" w:rsidP="00783E14">
      <w:pPr>
        <w:rPr>
          <w:rFonts w:ascii="Arial" w:hAnsi="Arial" w:cs="Arial"/>
          <w:color w:val="000000" w:themeColor="text1"/>
        </w:rPr>
      </w:pPr>
    </w:p>
    <w:p w:rsidR="00EA38D2" w:rsidRPr="00A16150" w:rsidRDefault="00EA38D2" w:rsidP="00EA38D2">
      <w:pPr>
        <w:jc w:val="both"/>
        <w:rPr>
          <w:rFonts w:ascii="Arial" w:hAnsi="Arial" w:cs="Arial"/>
          <w:color w:val="000000" w:themeColor="text1"/>
        </w:rPr>
      </w:pPr>
      <w:r w:rsidRPr="00A16150">
        <w:rPr>
          <w:rFonts w:ascii="Arial" w:hAnsi="Arial" w:cs="Arial"/>
          <w:color w:val="000000" w:themeColor="text1"/>
        </w:rPr>
        <w:t xml:space="preserve">El talón </w:t>
      </w:r>
      <w:r w:rsidR="00264249" w:rsidRPr="00A16150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Pr="00A16150">
        <w:rPr>
          <w:rFonts w:ascii="Arial" w:hAnsi="Arial" w:cs="Arial"/>
          <w:color w:val="000000" w:themeColor="text1"/>
        </w:rPr>
        <w:t>¿o tendón?</w:t>
      </w:r>
      <w:r w:rsidR="00264249" w:rsidRPr="00A16150">
        <w:rPr>
          <w:rFonts w:ascii="Arial" w:hAnsi="Arial" w:cs="Arial"/>
          <w:color w:val="000000" w:themeColor="text1"/>
        </w:rPr>
        <w:t>)</w:t>
      </w:r>
      <w:r w:rsidRPr="00A16150">
        <w:rPr>
          <w:rFonts w:ascii="Arial" w:hAnsi="Arial" w:cs="Arial"/>
          <w:color w:val="000000" w:themeColor="text1"/>
        </w:rPr>
        <w:t xml:space="preserve"> de Aquiles del gobierno del presidente Andrés Manuel es la inseguridad pública y en particular el feminicidio, la violencia intrafamiliar, las violaciones de tipo sexual y el homicidio doloso, delito del fuero común que no pocos</w:t>
      </w:r>
      <w:r w:rsidR="00540686" w:rsidRPr="00A16150">
        <w:rPr>
          <w:rFonts w:ascii="Arial" w:hAnsi="Arial" w:cs="Arial"/>
          <w:color w:val="000000" w:themeColor="text1"/>
        </w:rPr>
        <w:t xml:space="preserve"> fiscales, </w:t>
      </w:r>
      <w:r w:rsidRPr="00A16150">
        <w:rPr>
          <w:rFonts w:ascii="Arial" w:hAnsi="Arial" w:cs="Arial"/>
          <w:color w:val="000000" w:themeColor="text1"/>
        </w:rPr>
        <w:t>gobernadores y alcaldes no asumen como responsabilidad y tarea propias.</w:t>
      </w:r>
    </w:p>
    <w:p w:rsidR="00C53A54" w:rsidRPr="00A16150" w:rsidRDefault="00EA38D2" w:rsidP="00C53A54">
      <w:pPr>
        <w:ind w:firstLine="708"/>
        <w:jc w:val="both"/>
        <w:rPr>
          <w:rFonts w:ascii="Arial" w:hAnsi="Arial" w:cs="Arial"/>
          <w:color w:val="000000" w:themeColor="text1"/>
        </w:rPr>
      </w:pPr>
      <w:r w:rsidRPr="00A16150">
        <w:rPr>
          <w:rFonts w:ascii="Arial" w:hAnsi="Arial" w:cs="Arial"/>
          <w:color w:val="000000" w:themeColor="text1"/>
        </w:rPr>
        <w:t>No otra cosa se puede deducir de las cifras dadas a conocer en Palacio Nacional</w:t>
      </w:r>
      <w:r w:rsidR="00C53A54" w:rsidRPr="00A16150">
        <w:rPr>
          <w:rFonts w:ascii="Arial" w:hAnsi="Arial" w:cs="Arial"/>
          <w:color w:val="000000" w:themeColor="text1"/>
        </w:rPr>
        <w:t xml:space="preserve"> y que es necesario</w:t>
      </w:r>
      <w:r w:rsidRPr="00A16150">
        <w:rPr>
          <w:rFonts w:ascii="Arial" w:hAnsi="Arial" w:cs="Arial"/>
          <w:color w:val="000000" w:themeColor="text1"/>
        </w:rPr>
        <w:t xml:space="preserve"> no confundirlas con las </w:t>
      </w:r>
      <w:r w:rsidR="00C53A54" w:rsidRPr="00A16150">
        <w:rPr>
          <w:rFonts w:ascii="Arial" w:hAnsi="Arial" w:cs="Arial"/>
          <w:color w:val="000000" w:themeColor="text1"/>
        </w:rPr>
        <w:t xml:space="preserve">mediciones de las </w:t>
      </w:r>
      <w:r w:rsidRPr="00A16150">
        <w:rPr>
          <w:rFonts w:ascii="Arial" w:hAnsi="Arial" w:cs="Arial"/>
          <w:i/>
          <w:color w:val="000000" w:themeColor="text1"/>
        </w:rPr>
        <w:t>percepciones</w:t>
      </w:r>
      <w:r w:rsidRPr="00A16150">
        <w:rPr>
          <w:rFonts w:ascii="Arial" w:hAnsi="Arial" w:cs="Arial"/>
          <w:color w:val="000000" w:themeColor="text1"/>
        </w:rPr>
        <w:t xml:space="preserve"> </w:t>
      </w:r>
      <w:r w:rsidR="00540686" w:rsidRPr="00A16150">
        <w:rPr>
          <w:rFonts w:ascii="Arial" w:hAnsi="Arial" w:cs="Arial"/>
          <w:color w:val="000000" w:themeColor="text1"/>
        </w:rPr>
        <w:t xml:space="preserve">(impresiones) </w:t>
      </w:r>
      <w:r w:rsidRPr="00A16150">
        <w:rPr>
          <w:rFonts w:ascii="Arial" w:hAnsi="Arial" w:cs="Arial"/>
          <w:color w:val="000000" w:themeColor="text1"/>
        </w:rPr>
        <w:t>de la ciudadanía, d</w:t>
      </w:r>
      <w:r w:rsidR="00E40E88" w:rsidRPr="00A16150">
        <w:rPr>
          <w:rFonts w:ascii="Arial" w:hAnsi="Arial" w:cs="Arial"/>
          <w:color w:val="000000" w:themeColor="text1"/>
        </w:rPr>
        <w:t xml:space="preserve">el </w:t>
      </w:r>
      <w:r w:rsidRPr="00A16150">
        <w:rPr>
          <w:rFonts w:ascii="Arial" w:hAnsi="Arial" w:cs="Arial"/>
          <w:color w:val="000000" w:themeColor="text1"/>
        </w:rPr>
        <w:t>Instituto Nacional de Estadística</w:t>
      </w:r>
      <w:r w:rsidR="00C53A54" w:rsidRPr="00A16150">
        <w:rPr>
          <w:rFonts w:ascii="Arial" w:hAnsi="Arial" w:cs="Arial"/>
          <w:color w:val="000000" w:themeColor="text1"/>
        </w:rPr>
        <w:t>, como extrañamente lo hacen expertos que comparan peras con manzanas.</w:t>
      </w:r>
    </w:p>
    <w:p w:rsidR="00540686" w:rsidRPr="00A16150" w:rsidRDefault="00540686" w:rsidP="007316D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16150">
        <w:rPr>
          <w:rFonts w:ascii="Arial" w:hAnsi="Arial" w:cs="Arial"/>
          <w:color w:val="000000" w:themeColor="text1"/>
        </w:rPr>
        <w:t xml:space="preserve">Los números más recientes indican que 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los feminicidios –también del fuero común</w:t>
      </w:r>
      <w:r w:rsidR="00E40E88" w:rsidRPr="00A16150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tuvieron un alza de 3.3%, al reportarse 508 casos entre enero y junio; las violaciones sexuales subieron 32.6% y los robos en transporte público individual, 34.5</w:t>
      </w:r>
      <w:r w:rsidR="00E40E88" w:rsidRPr="00A16150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; a transeúnte, 10.5</w:t>
      </w:r>
      <w:r w:rsidR="00E40E88" w:rsidRPr="00A16150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, y en transporte individual, 19.9</w:t>
      </w:r>
      <w:r w:rsidR="00E40E88" w:rsidRPr="00A16150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8379E" w:rsidRPr="00A16150" w:rsidRDefault="00540686" w:rsidP="00E40E8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16150">
        <w:rPr>
          <w:rFonts w:ascii="Arial" w:eastAsiaTheme="minorHAnsi" w:hAnsi="Arial" w:cs="Arial"/>
          <w:color w:val="000000" w:themeColor="text1"/>
          <w:lang w:eastAsia="en-US"/>
        </w:rPr>
        <w:t>Por el contrario, los homicidios dolosos disminuyeron 3.5% al cierre del primer semestre del año respecto al mismo periodo</w:t>
      </w:r>
      <w:r w:rsidR="00E40E88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de 2020, con un registro de 16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937</w:t>
      </w:r>
      <w:r w:rsidR="00E40E88" w:rsidRPr="00A16150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29784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En otros ilícitos como el robo de combustibles y </w:t>
      </w:r>
      <w:r w:rsidR="00E40E88" w:rsidRPr="00A16150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="0029784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secuestro</w:t>
      </w:r>
      <w:r w:rsidR="00E40E88" w:rsidRPr="00A16150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29784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, los avances son mucho más pronunciados, </w:t>
      </w:r>
      <w:r w:rsidR="00C8379E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29784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por no coincidir con las cifras del organismo que administra Isabel Miranda Torres 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297847" w:rsidRPr="00A16150">
        <w:rPr>
          <w:rFonts w:ascii="Arial" w:eastAsiaTheme="minorHAnsi" w:hAnsi="Arial" w:cs="Arial"/>
          <w:color w:val="000000" w:themeColor="text1"/>
          <w:lang w:eastAsia="en-US"/>
        </w:rPr>
        <w:t>Wallace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297847" w:rsidRPr="00A16150">
        <w:rPr>
          <w:rFonts w:ascii="Arial" w:eastAsiaTheme="minorHAnsi" w:hAnsi="Arial" w:cs="Arial"/>
          <w:color w:val="000000" w:themeColor="text1"/>
          <w:lang w:eastAsia="en-US"/>
        </w:rPr>
        <w:t>, el conductor Ciro Gómez Leyva p</w:t>
      </w:r>
      <w:r w:rsidR="00C8379E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one </w:t>
      </w:r>
      <w:r w:rsidR="00297847" w:rsidRPr="00A16150">
        <w:rPr>
          <w:rFonts w:ascii="Arial" w:eastAsiaTheme="minorHAnsi" w:hAnsi="Arial" w:cs="Arial"/>
          <w:color w:val="000000" w:themeColor="text1"/>
          <w:lang w:eastAsia="en-US"/>
        </w:rPr>
        <w:t>en duda</w:t>
      </w:r>
      <w:r w:rsidR="00C8379E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la cifra oficial</w:t>
      </w:r>
      <w:r w:rsidR="0029784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29784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abido 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="00297847" w:rsidRPr="00A16150">
        <w:rPr>
          <w:rFonts w:ascii="Arial" w:eastAsiaTheme="minorHAnsi" w:hAnsi="Arial" w:cs="Arial"/>
          <w:color w:val="000000" w:themeColor="text1"/>
          <w:lang w:eastAsia="en-US"/>
        </w:rPr>
        <w:t>que el periodista defiende a sus “amigos”, así se encuentren en momentos difíciles</w:t>
      </w:r>
      <w:r w:rsidR="00C8379E" w:rsidRPr="00A1615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29784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como Felipe Calderón y Enrique Peña.</w:t>
      </w:r>
    </w:p>
    <w:p w:rsidR="00031707" w:rsidRPr="00A16150" w:rsidRDefault="00C8379E" w:rsidP="0083004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16150">
        <w:rPr>
          <w:rFonts w:ascii="Arial" w:eastAsiaTheme="minorHAnsi" w:hAnsi="Arial" w:cs="Arial"/>
          <w:color w:val="000000" w:themeColor="text1"/>
          <w:lang w:eastAsia="en-US"/>
        </w:rPr>
        <w:t>Los avances y retrocesos son el sello distintivo de la 4T en seguridad pública. Y el recurso f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cil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>ón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es exigir cambio de estrategia y caricaturizar a ésta como “de abrazos, no balazos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, en tratándose de las corporaciones criminales, llamadas cárteles. 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tema no se presta a simplificaciones</w:t>
      </w:r>
      <w:r w:rsidR="0003170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aunque varios expertos lo hacen por </w:t>
      </w:r>
      <w:r w:rsidR="00264249" w:rsidRPr="00A16150">
        <w:rPr>
          <w:rFonts w:ascii="Arial" w:eastAsiaTheme="minorHAnsi" w:hAnsi="Arial" w:cs="Arial"/>
          <w:color w:val="000000" w:themeColor="text1"/>
          <w:lang w:eastAsia="en-US"/>
        </w:rPr>
        <w:t>saturación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ideológica e intereses profesionales de tipo personal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031707" w:rsidRPr="00A16150">
        <w:rPr>
          <w:rFonts w:ascii="Arial" w:eastAsiaTheme="minorHAnsi" w:hAnsi="Arial" w:cs="Arial"/>
          <w:color w:val="000000" w:themeColor="text1"/>
          <w:lang w:eastAsia="en-US"/>
        </w:rPr>
        <w:t>pues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los resultados son </w:t>
      </w:r>
      <w:r w:rsidR="0003170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buenos en el combate al </w:t>
      </w:r>
      <w:proofErr w:type="spellStart"/>
      <w:r w:rsidRPr="00A16150">
        <w:rPr>
          <w:rFonts w:ascii="Arial" w:eastAsiaTheme="minorHAnsi" w:hAnsi="Arial" w:cs="Arial"/>
          <w:color w:val="000000" w:themeColor="text1"/>
          <w:lang w:eastAsia="en-US"/>
        </w:rPr>
        <w:t>huachicol</w:t>
      </w:r>
      <w:proofErr w:type="spellEnd"/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03170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los secuestros, por ejemplo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03170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>Además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el congelamiento de</w:t>
      </w:r>
      <w:r w:rsidR="0003170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39 465 cuentas vinculadas a operaciones ilícitas, 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bloqueando </w:t>
      </w:r>
      <w:r w:rsidR="0003170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a la delincuencia 14 394 millones de pesos desde 2015, más de 92.5% 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031707" w:rsidRPr="00A16150">
        <w:rPr>
          <w:rFonts w:ascii="Arial" w:eastAsiaTheme="minorHAnsi" w:hAnsi="Arial" w:cs="Arial"/>
          <w:color w:val="000000" w:themeColor="text1"/>
          <w:lang w:eastAsia="en-US"/>
        </w:rPr>
        <w:t>el gobierno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actual</w:t>
      </w:r>
      <w:r w:rsidR="00031707" w:rsidRPr="00A16150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31707" w:rsidRPr="00A16150">
        <w:rPr>
          <w:rFonts w:ascii="Arial" w:eastAsiaTheme="minorHAnsi" w:hAnsi="Arial" w:cs="Arial"/>
          <w:color w:val="000000" w:themeColor="text1"/>
          <w:lang w:eastAsia="en-US"/>
        </w:rPr>
        <w:t>Se evitó, también, la pérdida de 7 355 millones de pesos con las acciones de prevención de tomas de casetas.</w:t>
      </w:r>
    </w:p>
    <w:p w:rsidR="00031707" w:rsidRPr="00A16150" w:rsidRDefault="00830044" w:rsidP="00371DC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16150">
        <w:rPr>
          <w:rFonts w:ascii="Arial" w:eastAsiaTheme="minorHAnsi" w:hAnsi="Arial" w:cs="Arial"/>
          <w:color w:val="000000" w:themeColor="text1"/>
          <w:lang w:eastAsia="en-US"/>
        </w:rPr>
        <w:t>No</w:t>
      </w:r>
      <w:r w:rsidR="00031707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sucede lo mismo con los feminicidios, violación y violencia intrafamiliar. Los resultados, pues, son muy dispares.</w:t>
      </w:r>
      <w:r w:rsidR="00371DC3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Y las propuestas puntuales no es lo que abunda en organismos atareados en confrontarse con 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="00371DC3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gobierno 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de Obrador</w:t>
      </w:r>
      <w:r w:rsidR="00371DC3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. Es mucho lo que podrían aportar sin perder 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autonomía</w:t>
      </w:r>
      <w:r w:rsidR="00371DC3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y combatividad, que no es lo mismo que </w:t>
      </w:r>
      <w:proofErr w:type="spellStart"/>
      <w:r w:rsidR="00371DC3" w:rsidRPr="00A16150">
        <w:rPr>
          <w:rFonts w:ascii="Arial" w:eastAsiaTheme="minorHAnsi" w:hAnsi="Arial" w:cs="Arial"/>
          <w:color w:val="000000" w:themeColor="text1"/>
          <w:lang w:eastAsia="en-US"/>
        </w:rPr>
        <w:t>vandalizar</w:t>
      </w:r>
      <w:proofErr w:type="spellEnd"/>
      <w:r w:rsidR="00371DC3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bienes públicos y privados</w:t>
      </w:r>
      <w:r w:rsidR="00ED5C79" w:rsidRPr="00A16150">
        <w:rPr>
          <w:rFonts w:ascii="Arial" w:eastAsiaTheme="minorHAnsi" w:hAnsi="Arial" w:cs="Arial"/>
          <w:color w:val="000000" w:themeColor="text1"/>
          <w:lang w:eastAsia="en-US"/>
        </w:rPr>
        <w:t>, pero no los propios</w:t>
      </w:r>
      <w:r w:rsidR="00371DC3" w:rsidRPr="00A16150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71DC3" w:rsidRPr="00A16150" w:rsidRDefault="00371DC3" w:rsidP="00C90D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16150">
        <w:rPr>
          <w:rFonts w:ascii="Arial" w:eastAsiaTheme="minorHAnsi" w:hAnsi="Arial" w:cs="Arial"/>
          <w:color w:val="000000" w:themeColor="text1"/>
          <w:lang w:eastAsia="en-US"/>
        </w:rPr>
        <w:t>Ahora que el gobierno y partidarios de AMLO conducirán más de la mitad de los estados desde el Ejecutivo estatal y también más de la mitad de los Congresos, estarán en mejor</w:t>
      </w:r>
      <w:r w:rsidR="00C90D38" w:rsidRPr="00A16150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condiciones </w:t>
      </w:r>
      <w:r w:rsidR="00830044" w:rsidRPr="00A16150">
        <w:rPr>
          <w:rFonts w:ascii="Arial" w:eastAsiaTheme="minorHAnsi" w:hAnsi="Arial" w:cs="Arial"/>
          <w:color w:val="000000" w:themeColor="text1"/>
          <w:lang w:eastAsia="en-US"/>
        </w:rPr>
        <w:t>para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focalizar más los planes de seguridad desde los 50 municipios más violentos de México, </w:t>
      </w:r>
      <w:r w:rsidR="00C90D38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donde se producen 47.8% de los homicidios: Tijuana, Ciudad Juárez, León, Acapulco, Culiacán, Cajeme y Guadalajara. Y seis estados concentran 50.2% de los reportados de enero a junio </w:t>
      </w:r>
      <w:r w:rsidR="00C90D38" w:rsidRPr="00A16150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de 2021: 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Guanajuato</w:t>
      </w:r>
      <w:r w:rsidR="00C90D38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(PAN)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, Baja California</w:t>
      </w:r>
      <w:r w:rsidR="00C90D38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(Morena)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, Jalisco</w:t>
      </w:r>
      <w:r w:rsidR="00C90D38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(MC)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, estado de México</w:t>
      </w:r>
      <w:r w:rsidR="00C90D38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(PRI)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, Michoacán </w:t>
      </w:r>
      <w:r w:rsidR="00C90D38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(PRD) 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y Chihuahua</w:t>
      </w:r>
      <w:r w:rsidR="00C90D38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(PAN)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90D38" w:rsidRPr="00A16150" w:rsidRDefault="00C90D38" w:rsidP="00C90D3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16150">
        <w:rPr>
          <w:rFonts w:ascii="Arial" w:eastAsiaTheme="minorHAnsi" w:hAnsi="Arial" w:cs="Arial"/>
          <w:color w:val="000000" w:themeColor="text1"/>
          <w:lang w:eastAsia="en-US"/>
        </w:rPr>
        <w:tab/>
        <w:t>Estrategia que estará acompañada del “desarrollo social, bienestar. Es un programa integral para atender más a los jóvenes y combatir la pobreza y la marginación, con la finalidad de fortalecer valores culturales, morales, espirituales y también la presencia de la policía. Es un plan especial con este propósito”, explic</w:t>
      </w:r>
      <w:r w:rsidR="0096147A" w:rsidRPr="00A16150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la secretaria de Seguridad </w:t>
      </w:r>
      <w:r w:rsidR="00A7701F" w:rsidRPr="00A16150">
        <w:rPr>
          <w:rFonts w:ascii="Arial" w:eastAsiaTheme="minorHAnsi" w:hAnsi="Arial" w:cs="Arial"/>
          <w:color w:val="000000" w:themeColor="text1"/>
          <w:lang w:eastAsia="en-US"/>
        </w:rPr>
        <w:t>y Protección Ciudadana.</w:t>
      </w:r>
    </w:p>
    <w:p w:rsidR="00783E14" w:rsidRPr="00A16150" w:rsidRDefault="00783E14" w:rsidP="00783E14">
      <w:pPr>
        <w:jc w:val="center"/>
        <w:rPr>
          <w:rFonts w:ascii="Arial" w:hAnsi="Arial" w:cs="Arial"/>
          <w:b/>
          <w:color w:val="000000" w:themeColor="text1"/>
        </w:rPr>
      </w:pPr>
      <w:r w:rsidRPr="00A16150">
        <w:rPr>
          <w:rFonts w:ascii="Arial" w:hAnsi="Arial" w:cs="Arial"/>
          <w:b/>
          <w:color w:val="000000" w:themeColor="text1"/>
        </w:rPr>
        <w:t>Acuse de recibo</w:t>
      </w:r>
    </w:p>
    <w:p w:rsidR="00783E14" w:rsidRPr="00A16150" w:rsidRDefault="00783E14" w:rsidP="00783E14">
      <w:pPr>
        <w:jc w:val="both"/>
        <w:rPr>
          <w:rFonts w:ascii="Arial" w:hAnsi="Arial" w:cs="Arial"/>
          <w:color w:val="000000" w:themeColor="text1"/>
        </w:rPr>
      </w:pPr>
      <w:r w:rsidRPr="00A16150">
        <w:rPr>
          <w:rFonts w:ascii="Arial" w:hAnsi="Arial" w:cs="Arial"/>
          <w:color w:val="000000" w:themeColor="text1"/>
        </w:rPr>
        <w:t xml:space="preserve">Primero una aclaración a lo publicado aquí. Los ahorros obtenidos por la compra de 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>2 624 millones d</w:t>
      </w:r>
      <w:r w:rsidRPr="00A16150">
        <w:rPr>
          <w:rFonts w:ascii="Arial" w:hAnsi="Arial" w:cs="Arial"/>
          <w:color w:val="000000" w:themeColor="text1"/>
        </w:rPr>
        <w:t>e medicamentos por la Secretaría de Salud fue de 18.9 mil millones de pesos y no “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con ahorros superiores a los 95 mil millones de pesos”… Tan sencillo que es aceptar un error informativo, pero pocos colegas practican esta elemental obligación… Recomiendo ampliamente leer el siguiente </w:t>
      </w:r>
      <w:r w:rsidR="0096147A" w:rsidRPr="00A16150">
        <w:rPr>
          <w:rFonts w:ascii="Arial" w:eastAsiaTheme="minorHAnsi" w:hAnsi="Arial" w:cs="Arial"/>
          <w:color w:val="000000" w:themeColor="text1"/>
          <w:lang w:eastAsia="en-US"/>
        </w:rPr>
        <w:t>artículo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de Beatriz </w:t>
      </w:r>
      <w:proofErr w:type="spellStart"/>
      <w:r w:rsidRPr="00A16150">
        <w:rPr>
          <w:rFonts w:ascii="Arial" w:eastAsiaTheme="minorHAnsi" w:hAnsi="Arial" w:cs="Arial"/>
          <w:color w:val="000000" w:themeColor="text1"/>
          <w:lang w:eastAsia="en-US"/>
        </w:rPr>
        <w:t>Aldaco</w:t>
      </w:r>
      <w:proofErr w:type="spellEnd"/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hyperlink r:id="rId4" w:history="1">
        <w:r w:rsidRPr="00A16150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https://regeneracion.mx/suavematria-krauze-y-la-banalizacion-de-la-tristeza/</w:t>
        </w:r>
      </w:hyperlink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(…) Textos para usted</w:t>
      </w:r>
      <w:r w:rsidR="0096147A" w:rsidRPr="00A1615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hyperlink r:id="rId5" w:history="1">
        <w:r w:rsidRPr="00A16150">
          <w:rPr>
            <w:rFonts w:ascii="Arial" w:hAnsi="Arial" w:cs="Arial"/>
            <w:color w:val="000000" w:themeColor="text1"/>
          </w:rPr>
          <w:t>http://www.forumenlinea.com/</w:t>
        </w:r>
      </w:hyperlink>
      <w:r w:rsidRPr="00A16150">
        <w:rPr>
          <w:rFonts w:ascii="Arial" w:hAnsi="Arial" w:cs="Arial"/>
          <w:color w:val="000000" w:themeColor="text1"/>
        </w:rPr>
        <w:t xml:space="preserve">: 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Brozo y </w:t>
      </w:r>
      <w:proofErr w:type="spellStart"/>
      <w:r w:rsidRPr="00A16150">
        <w:rPr>
          <w:rFonts w:ascii="Arial" w:eastAsiaTheme="minorHAnsi" w:hAnsi="Arial" w:cs="Arial"/>
          <w:color w:val="000000" w:themeColor="text1"/>
          <w:lang w:eastAsia="en-US"/>
        </w:rPr>
        <w:t>Loret</w:t>
      </w:r>
      <w:proofErr w:type="spellEnd"/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calientan la plaza pública</w:t>
      </w:r>
      <w:r w:rsidR="0096147A" w:rsidRPr="00A16150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De Cuauhtémoc, </w:t>
      </w:r>
      <w:proofErr w:type="spellStart"/>
      <w:r w:rsidRPr="00A16150">
        <w:rPr>
          <w:rFonts w:ascii="Arial" w:eastAsiaTheme="minorHAnsi" w:hAnsi="Arial" w:cs="Arial"/>
          <w:color w:val="000000" w:themeColor="text1"/>
          <w:lang w:eastAsia="en-US"/>
        </w:rPr>
        <w:t>Netzaí</w:t>
      </w:r>
      <w:proofErr w:type="spellEnd"/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6147A"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e Isabel 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Miranda de Wallace (Ramsés </w:t>
      </w:r>
      <w:proofErr w:type="spellStart"/>
      <w:r w:rsidRPr="00A16150">
        <w:rPr>
          <w:rFonts w:ascii="Arial" w:eastAsiaTheme="minorHAnsi" w:hAnsi="Arial" w:cs="Arial"/>
          <w:color w:val="000000" w:themeColor="text1"/>
          <w:lang w:eastAsia="en-US"/>
        </w:rPr>
        <w:t>Ancira</w:t>
      </w:r>
      <w:proofErr w:type="spellEnd"/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A16150">
        <w:rPr>
          <w:rFonts w:ascii="Arial" w:eastAsia="Noto Sans CJK SC" w:hAnsi="Arial" w:cs="Arial"/>
          <w:bCs/>
          <w:color w:val="000000" w:themeColor="text1"/>
          <w:kern w:val="2"/>
          <w:lang w:eastAsia="zh-CN" w:bidi="hi-IN"/>
        </w:rPr>
        <w:t xml:space="preserve">Intromisión: Con la iglesia hemos topado; Monstruosa, la propiedad sobre el cuerpo de mujeres </w:t>
      </w:r>
      <w:r w:rsidRPr="00A16150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(Teresa Gil). </w:t>
      </w:r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Andrés Manuel y sus hermanos (Jorge Zepeda Patterson). Los Claudio X. González y Gustavo de Hoyos ubicados en la burbuja de las </w:t>
      </w:r>
      <w:proofErr w:type="spellStart"/>
      <w:r w:rsidRPr="00A16150">
        <w:rPr>
          <w:rFonts w:ascii="Arial" w:eastAsiaTheme="minorHAnsi" w:hAnsi="Arial" w:cs="Arial"/>
          <w:color w:val="000000" w:themeColor="text1"/>
          <w:lang w:eastAsia="en-US"/>
        </w:rPr>
        <w:t>muinas</w:t>
      </w:r>
      <w:proofErr w:type="spellEnd"/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 (Arturo Sandoval). Marín y su concepto animalesco del pueblo participativo (Beatriz </w:t>
      </w:r>
      <w:proofErr w:type="spellStart"/>
      <w:r w:rsidRPr="00A16150">
        <w:rPr>
          <w:rFonts w:ascii="Arial" w:eastAsiaTheme="minorHAnsi" w:hAnsi="Arial" w:cs="Arial"/>
          <w:color w:val="000000" w:themeColor="text1"/>
          <w:lang w:eastAsia="en-US"/>
        </w:rPr>
        <w:t>Aldaco</w:t>
      </w:r>
      <w:proofErr w:type="spellEnd"/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). Lo que la mayoría de la gente desconoce de AMLO (Ramsés </w:t>
      </w:r>
      <w:proofErr w:type="spellStart"/>
      <w:r w:rsidRPr="00A16150">
        <w:rPr>
          <w:rFonts w:ascii="Arial" w:eastAsiaTheme="minorHAnsi" w:hAnsi="Arial" w:cs="Arial"/>
          <w:color w:val="000000" w:themeColor="text1"/>
          <w:lang w:eastAsia="en-US"/>
        </w:rPr>
        <w:t>Ancira</w:t>
      </w:r>
      <w:proofErr w:type="spellEnd"/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). Sombrerete: Nuevo triunfo de la dignidad (Napoleón Gómez Urrutia). Entusiasmo por una reforma tributaria insuficiente (Jorge </w:t>
      </w:r>
      <w:proofErr w:type="spellStart"/>
      <w:r w:rsidRPr="00A16150">
        <w:rPr>
          <w:rFonts w:ascii="Arial" w:eastAsiaTheme="minorHAnsi" w:hAnsi="Arial" w:cs="Arial"/>
          <w:color w:val="000000" w:themeColor="text1"/>
          <w:lang w:eastAsia="en-US"/>
        </w:rPr>
        <w:t>Faljo</w:t>
      </w:r>
      <w:proofErr w:type="spellEnd"/>
      <w:r w:rsidRPr="00A16150">
        <w:rPr>
          <w:rFonts w:ascii="Arial" w:eastAsiaTheme="minorHAnsi" w:hAnsi="Arial" w:cs="Arial"/>
          <w:color w:val="000000" w:themeColor="text1"/>
          <w:lang w:eastAsia="en-US"/>
        </w:rPr>
        <w:t xml:space="preserve">)… </w:t>
      </w:r>
      <w:r w:rsidRPr="00A16150">
        <w:rPr>
          <w:rFonts w:ascii="Arial" w:hAnsi="Arial" w:cs="Arial"/>
          <w:bCs/>
          <w:color w:val="000000" w:themeColor="text1"/>
        </w:rPr>
        <w:t xml:space="preserve">Para apoyar a </w:t>
      </w:r>
      <w:proofErr w:type="spellStart"/>
      <w:r w:rsidRPr="00A16150">
        <w:rPr>
          <w:rFonts w:ascii="Arial" w:hAnsi="Arial" w:cs="Arial"/>
          <w:bCs/>
          <w:color w:val="000000" w:themeColor="text1"/>
        </w:rPr>
        <w:t>Forum</w:t>
      </w:r>
      <w:proofErr w:type="spellEnd"/>
      <w:r w:rsidR="0096147A" w:rsidRPr="00A16150">
        <w:rPr>
          <w:rFonts w:ascii="Arial" w:hAnsi="Arial" w:cs="Arial"/>
          <w:bCs/>
          <w:color w:val="000000" w:themeColor="text1"/>
        </w:rPr>
        <w:t>:</w:t>
      </w:r>
      <w:r w:rsidRPr="00A16150">
        <w:rPr>
          <w:rFonts w:ascii="Arial" w:hAnsi="Arial" w:cs="Arial"/>
          <w:color w:val="000000" w:themeColor="text1"/>
        </w:rPr>
        <w:t xml:space="preserve"> </w:t>
      </w:r>
      <w:r w:rsidRPr="00A16150">
        <w:rPr>
          <w:rFonts w:ascii="Arial" w:hAnsi="Arial" w:cs="Arial"/>
          <w:color w:val="000000" w:themeColor="text1"/>
          <w:lang w:val="es-ES"/>
        </w:rPr>
        <w:t xml:space="preserve">BBVA 04 44 05 27 81. Y en Oxxo, </w:t>
      </w:r>
      <w:proofErr w:type="spellStart"/>
      <w:r w:rsidRPr="00A16150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A16150">
        <w:rPr>
          <w:rFonts w:ascii="Arial" w:hAnsi="Arial" w:cs="Arial"/>
          <w:color w:val="000000" w:themeColor="text1"/>
          <w:lang w:val="es-ES"/>
        </w:rPr>
        <w:t xml:space="preserve"> y otras: </w:t>
      </w:r>
      <w:r w:rsidRPr="00A16150">
        <w:rPr>
          <w:rFonts w:ascii="Arial" w:hAnsi="Arial" w:cs="Arial"/>
          <w:color w:val="000000" w:themeColor="text1"/>
        </w:rPr>
        <w:t>4152 3135 0925 7205, a nombre del escribidor.</w:t>
      </w:r>
    </w:p>
    <w:p w:rsidR="0081673A" w:rsidRPr="00A16150" w:rsidRDefault="007316D8" w:rsidP="00783E1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783E14" w:rsidRPr="00A16150">
          <w:rPr>
            <w:rFonts w:ascii="Arial" w:hAnsi="Arial" w:cs="Arial"/>
            <w:color w:val="000000" w:themeColor="text1"/>
            <w:sz w:val="16"/>
            <w:szCs w:val="16"/>
          </w:rPr>
          <w:t>h</w:t>
        </w:r>
        <w:bookmarkStart w:id="0" w:name="_GoBack"/>
        <w:bookmarkEnd w:id="0"/>
        <w:r w:rsidR="00783E14" w:rsidRPr="00A16150">
          <w:rPr>
            <w:rFonts w:ascii="Arial" w:hAnsi="Arial" w:cs="Arial"/>
            <w:color w:val="000000" w:themeColor="text1"/>
            <w:sz w:val="16"/>
            <w:szCs w:val="16"/>
          </w:rPr>
          <w:t>ttp://www.forumenlinea.com/</w:t>
        </w:r>
      </w:hyperlink>
      <w:r w:rsidR="00783E14" w:rsidRPr="00A1615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783E14" w:rsidRPr="00A1615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83E14" w:rsidRPr="00A1615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783E14" w:rsidRPr="00A16150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783E14" w:rsidRPr="00A1615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783E14" w:rsidRPr="00A16150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81673A" w:rsidRPr="00A161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E14"/>
    <w:rsid w:val="00031707"/>
    <w:rsid w:val="00264249"/>
    <w:rsid w:val="00297847"/>
    <w:rsid w:val="00371DC3"/>
    <w:rsid w:val="00540686"/>
    <w:rsid w:val="007316D8"/>
    <w:rsid w:val="00783E14"/>
    <w:rsid w:val="00830044"/>
    <w:rsid w:val="0096147A"/>
    <w:rsid w:val="00A032F4"/>
    <w:rsid w:val="00A16150"/>
    <w:rsid w:val="00A7701F"/>
    <w:rsid w:val="00C53A54"/>
    <w:rsid w:val="00C8379E"/>
    <w:rsid w:val="00C90D38"/>
    <w:rsid w:val="00CE7107"/>
    <w:rsid w:val="00D61F71"/>
    <w:rsid w:val="00E40E88"/>
    <w:rsid w:val="00EA38D2"/>
    <w:rsid w:val="00ED5C79"/>
    <w:rsid w:val="00F93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0B6778-EAB0-4290-9757-9BA0E0DD5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E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83E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regeneracion.mx/suavematria-krauze-y-la-banalizacion-de-la-tristeza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784</Words>
  <Characters>4328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2021-07-22T12:27:00Z</dcterms:created>
  <dcterms:modified xsi:type="dcterms:W3CDTF">2021-07-26T17:18:00Z</dcterms:modified>
</cp:coreProperties>
</file>