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955AF" w:rsidRPr="00C6307A" w:rsidRDefault="000621FF" w:rsidP="00E061F8">
      <w:pPr>
        <w:tabs>
          <w:tab w:val="left" w:pos="1275"/>
        </w:tabs>
        <w:jc w:val="both"/>
        <w:rPr>
          <w:rFonts w:ascii="Arial" w:hAnsi="Arial" w:cs="Arial"/>
          <w:color w:val="000000" w:themeColor="text1"/>
          <w:sz w:val="28"/>
          <w:szCs w:val="28"/>
        </w:rPr>
      </w:pPr>
      <w:r w:rsidRPr="00C6307A">
        <w:rPr>
          <w:rFonts w:ascii="Arial" w:hAnsi="Arial" w:cs="Arial"/>
          <w:color w:val="000000" w:themeColor="text1"/>
          <w:sz w:val="28"/>
          <w:szCs w:val="28"/>
        </w:rPr>
        <w:t>Utopía</w:t>
      </w:r>
    </w:p>
    <w:p w:rsidR="000955AF" w:rsidRPr="00C6307A" w:rsidRDefault="000955AF" w:rsidP="00E061F8">
      <w:pPr>
        <w:jc w:val="both"/>
        <w:rPr>
          <w:rFonts w:ascii="Arial" w:hAnsi="Arial" w:cs="Arial"/>
          <w:color w:val="000000" w:themeColor="text1"/>
        </w:rPr>
      </w:pPr>
    </w:p>
    <w:p w:rsidR="000955AF" w:rsidRPr="00C6307A" w:rsidRDefault="00127C1A" w:rsidP="00127C1A">
      <w:pPr>
        <w:jc w:val="center"/>
        <w:rPr>
          <w:rFonts w:ascii="Arial" w:hAnsi="Arial" w:cs="Arial"/>
          <w:b/>
          <w:color w:val="000000" w:themeColor="text1"/>
          <w:sz w:val="36"/>
          <w:szCs w:val="36"/>
        </w:rPr>
      </w:pPr>
      <w:r w:rsidRPr="00C6307A">
        <w:rPr>
          <w:rFonts w:ascii="Arial" w:hAnsi="Arial" w:cs="Arial"/>
          <w:b/>
          <w:color w:val="000000" w:themeColor="text1"/>
          <w:sz w:val="36"/>
          <w:szCs w:val="36"/>
        </w:rPr>
        <w:t>Repunt</w:t>
      </w:r>
      <w:r w:rsidR="007546DE" w:rsidRPr="00C6307A">
        <w:rPr>
          <w:rFonts w:ascii="Arial" w:hAnsi="Arial" w:cs="Arial"/>
          <w:b/>
          <w:color w:val="000000" w:themeColor="text1"/>
          <w:sz w:val="36"/>
          <w:szCs w:val="36"/>
        </w:rPr>
        <w:t>a</w:t>
      </w:r>
      <w:r w:rsidRPr="00C6307A">
        <w:rPr>
          <w:rFonts w:ascii="Arial" w:hAnsi="Arial" w:cs="Arial"/>
          <w:b/>
          <w:color w:val="000000" w:themeColor="text1"/>
          <w:sz w:val="36"/>
          <w:szCs w:val="36"/>
        </w:rPr>
        <w:t xml:space="preserve"> e</w:t>
      </w:r>
      <w:r w:rsidR="000621FF" w:rsidRPr="00C6307A">
        <w:rPr>
          <w:rFonts w:ascii="Arial" w:hAnsi="Arial" w:cs="Arial"/>
          <w:b/>
          <w:color w:val="000000" w:themeColor="text1"/>
          <w:sz w:val="36"/>
          <w:szCs w:val="36"/>
        </w:rPr>
        <w:t>l</w:t>
      </w:r>
      <w:r w:rsidRPr="00C6307A">
        <w:rPr>
          <w:rFonts w:ascii="Arial" w:hAnsi="Arial" w:cs="Arial"/>
          <w:b/>
          <w:color w:val="000000" w:themeColor="text1"/>
          <w:sz w:val="36"/>
          <w:szCs w:val="36"/>
        </w:rPr>
        <w:t xml:space="preserve"> </w:t>
      </w:r>
      <w:r w:rsidR="000621FF" w:rsidRPr="00C6307A">
        <w:rPr>
          <w:rFonts w:ascii="Arial" w:hAnsi="Arial" w:cs="Arial"/>
          <w:b/>
          <w:color w:val="000000" w:themeColor="text1"/>
          <w:sz w:val="36"/>
          <w:szCs w:val="36"/>
        </w:rPr>
        <w:t xml:space="preserve">traicionero </w:t>
      </w:r>
      <w:r w:rsidRPr="00C6307A">
        <w:rPr>
          <w:rFonts w:ascii="Arial" w:hAnsi="Arial" w:cs="Arial"/>
          <w:b/>
          <w:color w:val="000000" w:themeColor="text1"/>
          <w:sz w:val="36"/>
          <w:szCs w:val="36"/>
        </w:rPr>
        <w:t>SARS-CoV-2</w:t>
      </w:r>
    </w:p>
    <w:p w:rsidR="000955AF" w:rsidRPr="00C6307A" w:rsidRDefault="000955AF" w:rsidP="00E061F8">
      <w:pPr>
        <w:jc w:val="both"/>
        <w:rPr>
          <w:rFonts w:ascii="Arial" w:hAnsi="Arial" w:cs="Arial"/>
          <w:color w:val="000000" w:themeColor="text1"/>
        </w:rPr>
      </w:pPr>
    </w:p>
    <w:p w:rsidR="000955AF" w:rsidRPr="00C6307A" w:rsidRDefault="000955AF" w:rsidP="00E061F8">
      <w:pPr>
        <w:jc w:val="both"/>
        <w:rPr>
          <w:rFonts w:ascii="Arial" w:hAnsi="Arial" w:cs="Arial"/>
          <w:b/>
          <w:color w:val="000000" w:themeColor="text1"/>
        </w:rPr>
      </w:pPr>
      <w:r w:rsidRPr="00C6307A">
        <w:rPr>
          <w:rFonts w:ascii="Arial" w:hAnsi="Arial" w:cs="Arial"/>
          <w:b/>
          <w:color w:val="000000" w:themeColor="text1"/>
        </w:rPr>
        <w:t>Eduardo Ibarra Aguirre</w:t>
      </w:r>
    </w:p>
    <w:p w:rsidR="000955AF" w:rsidRPr="00C6307A" w:rsidRDefault="000955AF" w:rsidP="00E061F8">
      <w:pPr>
        <w:tabs>
          <w:tab w:val="left" w:pos="1215"/>
        </w:tabs>
        <w:jc w:val="both"/>
        <w:rPr>
          <w:rFonts w:ascii="Arial" w:hAnsi="Arial" w:cs="Arial"/>
          <w:color w:val="000000" w:themeColor="text1"/>
        </w:rPr>
      </w:pPr>
    </w:p>
    <w:p w:rsidR="008B0BA8" w:rsidRPr="00C6307A" w:rsidRDefault="000F5495" w:rsidP="00E061F8">
      <w:pPr>
        <w:jc w:val="both"/>
        <w:rPr>
          <w:rFonts w:ascii="Arial" w:hAnsi="Arial" w:cs="Arial"/>
          <w:color w:val="000000" w:themeColor="text1"/>
        </w:rPr>
      </w:pPr>
      <w:r w:rsidRPr="00C6307A">
        <w:rPr>
          <w:rFonts w:ascii="Arial" w:hAnsi="Arial" w:cs="Arial"/>
          <w:color w:val="000000" w:themeColor="text1"/>
        </w:rPr>
        <w:t xml:space="preserve">No es </w:t>
      </w:r>
      <w:r w:rsidRPr="00C6307A">
        <w:rPr>
          <w:rFonts w:ascii="Arial" w:hAnsi="Arial" w:cs="Arial"/>
          <w:i/>
          <w:color w:val="000000" w:themeColor="text1"/>
        </w:rPr>
        <w:t>políticamente correcto</w:t>
      </w:r>
      <w:r w:rsidRPr="00C6307A">
        <w:rPr>
          <w:rFonts w:ascii="Arial" w:hAnsi="Arial" w:cs="Arial"/>
          <w:color w:val="000000" w:themeColor="text1"/>
        </w:rPr>
        <w:t xml:space="preserve"> establecer un nexo de causa</w:t>
      </w:r>
      <w:r w:rsidR="00973AAB" w:rsidRPr="00C6307A">
        <w:rPr>
          <w:rFonts w:ascii="Arial" w:hAnsi="Arial" w:cs="Arial"/>
          <w:color w:val="000000" w:themeColor="text1"/>
        </w:rPr>
        <w:t>-</w:t>
      </w:r>
      <w:r w:rsidRPr="00C6307A">
        <w:rPr>
          <w:rFonts w:ascii="Arial" w:hAnsi="Arial" w:cs="Arial"/>
          <w:color w:val="000000" w:themeColor="text1"/>
        </w:rPr>
        <w:t xml:space="preserve">efecto entre la jornada comicial del 6 de junio y el cierre de la semana epidemiológica con un alza de 15% en </w:t>
      </w:r>
      <w:r w:rsidR="007546DE" w:rsidRPr="00C6307A">
        <w:rPr>
          <w:rFonts w:ascii="Arial" w:hAnsi="Arial" w:cs="Arial"/>
          <w:color w:val="000000" w:themeColor="text1"/>
        </w:rPr>
        <w:t>los</w:t>
      </w:r>
      <w:r w:rsidRPr="00C6307A">
        <w:rPr>
          <w:rFonts w:ascii="Arial" w:hAnsi="Arial" w:cs="Arial"/>
          <w:color w:val="000000" w:themeColor="text1"/>
        </w:rPr>
        <w:t xml:space="preserve"> contagios respecto </w:t>
      </w:r>
      <w:r w:rsidR="00097C09" w:rsidRPr="00C6307A">
        <w:rPr>
          <w:rFonts w:ascii="Arial" w:hAnsi="Arial" w:cs="Arial"/>
          <w:color w:val="000000" w:themeColor="text1"/>
        </w:rPr>
        <w:t>del</w:t>
      </w:r>
      <w:r w:rsidRPr="00C6307A">
        <w:rPr>
          <w:rFonts w:ascii="Arial" w:hAnsi="Arial" w:cs="Arial"/>
          <w:color w:val="000000" w:themeColor="text1"/>
        </w:rPr>
        <w:t xml:space="preserve"> 19 del mismo mes.</w:t>
      </w:r>
      <w:r w:rsidR="008B0BA8" w:rsidRPr="00C6307A">
        <w:rPr>
          <w:rFonts w:ascii="Arial" w:hAnsi="Arial" w:cs="Arial"/>
          <w:color w:val="000000" w:themeColor="text1"/>
        </w:rPr>
        <w:t xml:space="preserve"> </w:t>
      </w:r>
      <w:r w:rsidRPr="00C6307A">
        <w:rPr>
          <w:rFonts w:ascii="Arial" w:hAnsi="Arial" w:cs="Arial"/>
          <w:color w:val="000000" w:themeColor="text1"/>
        </w:rPr>
        <w:t xml:space="preserve">Y no lo es porque los </w:t>
      </w:r>
      <w:r w:rsidR="00973AAB" w:rsidRPr="00C6307A">
        <w:rPr>
          <w:rFonts w:ascii="Arial" w:hAnsi="Arial" w:cs="Arial"/>
          <w:color w:val="000000" w:themeColor="text1"/>
        </w:rPr>
        <w:t xml:space="preserve">ciudadanos </w:t>
      </w:r>
      <w:r w:rsidR="007546DE" w:rsidRPr="00C6307A">
        <w:rPr>
          <w:rFonts w:ascii="Arial" w:hAnsi="Arial" w:cs="Arial"/>
          <w:color w:val="000000" w:themeColor="text1"/>
        </w:rPr>
        <w:t>de</w:t>
      </w:r>
      <w:r w:rsidRPr="00C6307A">
        <w:rPr>
          <w:rFonts w:ascii="Arial" w:hAnsi="Arial" w:cs="Arial"/>
          <w:color w:val="000000" w:themeColor="text1"/>
        </w:rPr>
        <w:t xml:space="preserve"> la coalición que dirige Claudio X. González Guajardo </w:t>
      </w:r>
      <w:r w:rsidR="00097C09" w:rsidRPr="00C6307A">
        <w:rPr>
          <w:rFonts w:ascii="Arial" w:eastAsiaTheme="minorHAnsi" w:hAnsi="Arial" w:cs="Arial"/>
          <w:color w:val="000000" w:themeColor="text1"/>
          <w:lang w:eastAsia="en-US"/>
        </w:rPr>
        <w:t>–</w:t>
      </w:r>
      <w:r w:rsidRPr="00C6307A">
        <w:rPr>
          <w:rFonts w:ascii="Arial" w:hAnsi="Arial" w:cs="Arial"/>
          <w:color w:val="000000" w:themeColor="text1"/>
        </w:rPr>
        <w:t xml:space="preserve">el hijo del plutócrata salinista Claudio X. González </w:t>
      </w:r>
      <w:proofErr w:type="spellStart"/>
      <w:r w:rsidRPr="00C6307A">
        <w:rPr>
          <w:rFonts w:ascii="Arial" w:hAnsi="Arial" w:cs="Arial"/>
          <w:color w:val="000000" w:themeColor="text1"/>
        </w:rPr>
        <w:t>Laporte</w:t>
      </w:r>
      <w:proofErr w:type="spellEnd"/>
      <w:r w:rsidR="00097C09" w:rsidRPr="00C6307A">
        <w:rPr>
          <w:rFonts w:ascii="Arial" w:eastAsiaTheme="minorHAnsi" w:hAnsi="Arial" w:cs="Arial"/>
          <w:color w:val="000000" w:themeColor="text1"/>
          <w:lang w:eastAsia="en-US"/>
        </w:rPr>
        <w:t>–</w:t>
      </w:r>
      <w:r w:rsidRPr="00C6307A">
        <w:rPr>
          <w:rFonts w:ascii="Arial" w:hAnsi="Arial" w:cs="Arial"/>
          <w:color w:val="000000" w:themeColor="text1"/>
        </w:rPr>
        <w:t xml:space="preserve">, sus numerosos intelectuales orgánicos, siguen empeñados en demostrar el </w:t>
      </w:r>
      <w:r w:rsidR="00E061F8" w:rsidRPr="00C6307A">
        <w:rPr>
          <w:rFonts w:ascii="Arial" w:hAnsi="Arial" w:cs="Arial"/>
          <w:color w:val="000000" w:themeColor="text1"/>
        </w:rPr>
        <w:t>“</w:t>
      </w:r>
      <w:r w:rsidRPr="00C6307A">
        <w:rPr>
          <w:rFonts w:ascii="Arial" w:hAnsi="Arial" w:cs="Arial"/>
          <w:color w:val="000000" w:themeColor="text1"/>
        </w:rPr>
        <w:t>extraordinario</w:t>
      </w:r>
      <w:r w:rsidR="00E061F8" w:rsidRPr="00C6307A">
        <w:rPr>
          <w:rFonts w:ascii="Arial" w:hAnsi="Arial" w:cs="Arial"/>
          <w:color w:val="000000" w:themeColor="text1"/>
        </w:rPr>
        <w:t>”</w:t>
      </w:r>
      <w:r w:rsidRPr="00C6307A">
        <w:rPr>
          <w:rFonts w:ascii="Arial" w:hAnsi="Arial" w:cs="Arial"/>
          <w:color w:val="000000" w:themeColor="text1"/>
        </w:rPr>
        <w:t xml:space="preserve"> avance de Va por México, cuando tres </w:t>
      </w:r>
      <w:r w:rsidR="00097C09" w:rsidRPr="00C6307A">
        <w:rPr>
          <w:rFonts w:ascii="Arial" w:hAnsi="Arial" w:cs="Arial"/>
          <w:color w:val="000000" w:themeColor="text1"/>
        </w:rPr>
        <w:t>ex</w:t>
      </w:r>
      <w:r w:rsidRPr="00C6307A">
        <w:rPr>
          <w:rFonts w:ascii="Arial" w:hAnsi="Arial" w:cs="Arial"/>
          <w:color w:val="000000" w:themeColor="text1"/>
        </w:rPr>
        <w:t xml:space="preserve">dirigentes </w:t>
      </w:r>
      <w:r w:rsidR="007546DE" w:rsidRPr="00C6307A">
        <w:rPr>
          <w:rFonts w:ascii="Arial" w:hAnsi="Arial" w:cs="Arial"/>
          <w:color w:val="000000" w:themeColor="text1"/>
        </w:rPr>
        <w:t xml:space="preserve">de </w:t>
      </w:r>
      <w:r w:rsidRPr="00C6307A">
        <w:rPr>
          <w:rFonts w:ascii="Arial" w:hAnsi="Arial" w:cs="Arial"/>
          <w:color w:val="000000" w:themeColor="text1"/>
        </w:rPr>
        <w:t>Acción Nacional como son Javier Corra</w:t>
      </w:r>
      <w:r w:rsidR="00973AAB" w:rsidRPr="00C6307A">
        <w:rPr>
          <w:rFonts w:ascii="Arial" w:hAnsi="Arial" w:cs="Arial"/>
          <w:color w:val="000000" w:themeColor="text1"/>
        </w:rPr>
        <w:t>l (</w:t>
      </w:r>
      <w:r w:rsidRPr="00C6307A">
        <w:rPr>
          <w:rFonts w:ascii="Arial" w:hAnsi="Arial" w:cs="Arial"/>
          <w:color w:val="000000" w:themeColor="text1"/>
        </w:rPr>
        <w:t>gobernador de Chihuahua</w:t>
      </w:r>
      <w:r w:rsidR="00973AAB" w:rsidRPr="00C6307A">
        <w:rPr>
          <w:rFonts w:ascii="Arial" w:hAnsi="Arial" w:cs="Arial"/>
          <w:color w:val="000000" w:themeColor="text1"/>
        </w:rPr>
        <w:t>)</w:t>
      </w:r>
      <w:r w:rsidRPr="00C6307A">
        <w:rPr>
          <w:rFonts w:ascii="Arial" w:hAnsi="Arial" w:cs="Arial"/>
          <w:color w:val="000000" w:themeColor="text1"/>
        </w:rPr>
        <w:t xml:space="preserve">, Gustavo Madero y Damián </w:t>
      </w:r>
      <w:r w:rsidR="00973AAB" w:rsidRPr="00C6307A">
        <w:rPr>
          <w:rFonts w:ascii="Arial" w:hAnsi="Arial" w:cs="Arial"/>
          <w:color w:val="000000" w:themeColor="text1"/>
        </w:rPr>
        <w:t xml:space="preserve">Zepeda (expresidentes </w:t>
      </w:r>
      <w:r w:rsidR="00097C09" w:rsidRPr="00C6307A">
        <w:rPr>
          <w:rFonts w:ascii="Arial" w:hAnsi="Arial" w:cs="Arial"/>
          <w:color w:val="000000" w:themeColor="text1"/>
        </w:rPr>
        <w:t xml:space="preserve">y senadores </w:t>
      </w:r>
      <w:r w:rsidR="00973AAB" w:rsidRPr="00C6307A">
        <w:rPr>
          <w:rFonts w:ascii="Arial" w:hAnsi="Arial" w:cs="Arial"/>
          <w:color w:val="000000" w:themeColor="text1"/>
        </w:rPr>
        <w:t>del PAN) insisten en que se trata de un autoengaño.</w:t>
      </w:r>
    </w:p>
    <w:p w:rsidR="00973AAB" w:rsidRPr="00C6307A" w:rsidRDefault="00E061F8" w:rsidP="00E061F8">
      <w:pPr>
        <w:tabs>
          <w:tab w:val="left" w:pos="1215"/>
        </w:tabs>
        <w:jc w:val="both"/>
        <w:rPr>
          <w:rFonts w:ascii="Arial" w:hAnsi="Arial" w:cs="Arial"/>
          <w:color w:val="000000" w:themeColor="text1"/>
        </w:rPr>
      </w:pPr>
      <w:r w:rsidRPr="00C6307A">
        <w:rPr>
          <w:rFonts w:ascii="Arial" w:hAnsi="Arial" w:cs="Arial"/>
          <w:color w:val="000000" w:themeColor="text1"/>
        </w:rPr>
        <w:t xml:space="preserve">          </w:t>
      </w:r>
      <w:r w:rsidR="008B0BA8" w:rsidRPr="00C6307A">
        <w:rPr>
          <w:rFonts w:ascii="Arial" w:hAnsi="Arial" w:cs="Arial"/>
          <w:color w:val="000000" w:themeColor="text1"/>
        </w:rPr>
        <w:t>T</w:t>
      </w:r>
      <w:r w:rsidR="00973AAB" w:rsidRPr="00C6307A">
        <w:rPr>
          <w:rFonts w:ascii="Arial" w:hAnsi="Arial" w:cs="Arial"/>
          <w:color w:val="000000" w:themeColor="text1"/>
        </w:rPr>
        <w:t xml:space="preserve">ienen razón porque el “derrotado” </w:t>
      </w:r>
      <w:r w:rsidR="008B0BA8" w:rsidRPr="00C6307A">
        <w:rPr>
          <w:rFonts w:ascii="Arial" w:hAnsi="Arial" w:cs="Arial"/>
          <w:color w:val="000000" w:themeColor="text1"/>
        </w:rPr>
        <w:t xml:space="preserve">partido </w:t>
      </w:r>
      <w:r w:rsidR="00973AAB" w:rsidRPr="00C6307A">
        <w:rPr>
          <w:rFonts w:ascii="Arial" w:hAnsi="Arial" w:cs="Arial"/>
          <w:color w:val="000000" w:themeColor="text1"/>
        </w:rPr>
        <w:t>Morena ahora gobierna más de la mitad de l</w:t>
      </w:r>
      <w:r w:rsidR="007546DE" w:rsidRPr="00C6307A">
        <w:rPr>
          <w:rFonts w:ascii="Arial" w:hAnsi="Arial" w:cs="Arial"/>
          <w:color w:val="000000" w:themeColor="text1"/>
        </w:rPr>
        <w:t>a</w:t>
      </w:r>
      <w:r w:rsidR="00973AAB" w:rsidRPr="00C6307A">
        <w:rPr>
          <w:rFonts w:ascii="Arial" w:hAnsi="Arial" w:cs="Arial"/>
          <w:color w:val="000000" w:themeColor="text1"/>
        </w:rPr>
        <w:t>s e</w:t>
      </w:r>
      <w:r w:rsidR="007546DE" w:rsidRPr="00C6307A">
        <w:rPr>
          <w:rFonts w:ascii="Arial" w:hAnsi="Arial" w:cs="Arial"/>
          <w:color w:val="000000" w:themeColor="text1"/>
        </w:rPr>
        <w:t>ntidades federativas</w:t>
      </w:r>
      <w:r w:rsidR="00973AAB" w:rsidRPr="00C6307A">
        <w:rPr>
          <w:rFonts w:ascii="Arial" w:hAnsi="Arial" w:cs="Arial"/>
          <w:color w:val="000000" w:themeColor="text1"/>
        </w:rPr>
        <w:t xml:space="preserve">, la mayoría </w:t>
      </w:r>
      <w:r w:rsidR="007546DE" w:rsidRPr="00C6307A">
        <w:rPr>
          <w:rFonts w:ascii="Arial" w:hAnsi="Arial" w:cs="Arial"/>
          <w:color w:val="000000" w:themeColor="text1"/>
        </w:rPr>
        <w:t xml:space="preserve">absoluta </w:t>
      </w:r>
      <w:r w:rsidR="00973AAB" w:rsidRPr="00C6307A">
        <w:rPr>
          <w:rFonts w:ascii="Arial" w:hAnsi="Arial" w:cs="Arial"/>
          <w:color w:val="000000" w:themeColor="text1"/>
        </w:rPr>
        <w:t xml:space="preserve">de los congresos estatales </w:t>
      </w:r>
      <w:r w:rsidR="00F307E1" w:rsidRPr="00C6307A">
        <w:rPr>
          <w:rFonts w:ascii="Arial" w:hAnsi="Arial" w:cs="Arial"/>
          <w:color w:val="000000" w:themeColor="text1"/>
        </w:rPr>
        <w:t>y grandes</w:t>
      </w:r>
      <w:r w:rsidR="00973AAB" w:rsidRPr="00C6307A">
        <w:rPr>
          <w:rFonts w:ascii="Arial" w:hAnsi="Arial" w:cs="Arial"/>
          <w:color w:val="000000" w:themeColor="text1"/>
        </w:rPr>
        <w:t xml:space="preserve"> </w:t>
      </w:r>
      <w:r w:rsidR="007546DE" w:rsidRPr="00C6307A">
        <w:rPr>
          <w:rFonts w:ascii="Arial" w:hAnsi="Arial" w:cs="Arial"/>
          <w:color w:val="000000" w:themeColor="text1"/>
        </w:rPr>
        <w:t>ciudades</w:t>
      </w:r>
      <w:r w:rsidR="00F307E1" w:rsidRPr="00C6307A">
        <w:rPr>
          <w:rFonts w:ascii="Arial" w:hAnsi="Arial" w:cs="Arial"/>
          <w:color w:val="000000" w:themeColor="text1"/>
        </w:rPr>
        <w:t xml:space="preserve"> como</w:t>
      </w:r>
      <w:r w:rsidR="00973AAB" w:rsidRPr="00C6307A">
        <w:rPr>
          <w:rFonts w:ascii="Arial" w:hAnsi="Arial" w:cs="Arial"/>
          <w:color w:val="000000" w:themeColor="text1"/>
        </w:rPr>
        <w:t xml:space="preserve"> Tijuana, Ciudad Juárez, Ecatepec, Nezahualcóyotl, Iztapalapa y Gustavo A. Madero</w:t>
      </w:r>
      <w:r w:rsidR="008B0BA8" w:rsidRPr="00C6307A">
        <w:rPr>
          <w:rFonts w:ascii="Arial" w:hAnsi="Arial" w:cs="Arial"/>
          <w:color w:val="000000" w:themeColor="text1"/>
        </w:rPr>
        <w:t xml:space="preserve">, </w:t>
      </w:r>
      <w:r w:rsidR="00973AAB" w:rsidRPr="00C6307A">
        <w:rPr>
          <w:rFonts w:ascii="Arial" w:hAnsi="Arial" w:cs="Arial"/>
          <w:color w:val="000000" w:themeColor="text1"/>
        </w:rPr>
        <w:t xml:space="preserve">estas dos alcaldías juntas suman más habitantes y ciudadanos que todo el resto de la </w:t>
      </w:r>
      <w:r w:rsidR="00F307E1" w:rsidRPr="00C6307A">
        <w:rPr>
          <w:rFonts w:ascii="Arial" w:hAnsi="Arial" w:cs="Arial"/>
          <w:color w:val="000000" w:themeColor="text1"/>
        </w:rPr>
        <w:t>capital.</w:t>
      </w:r>
    </w:p>
    <w:p w:rsidR="00C31352" w:rsidRPr="00C6307A" w:rsidRDefault="008B0BA8" w:rsidP="00E061F8">
      <w:pPr>
        <w:tabs>
          <w:tab w:val="left" w:pos="1215"/>
        </w:tabs>
        <w:jc w:val="both"/>
        <w:rPr>
          <w:rFonts w:ascii="Arial" w:hAnsi="Arial" w:cs="Arial"/>
          <w:color w:val="000000" w:themeColor="text1"/>
        </w:rPr>
      </w:pPr>
      <w:r w:rsidRPr="00C6307A">
        <w:rPr>
          <w:rFonts w:ascii="Arial" w:hAnsi="Arial" w:cs="Arial"/>
          <w:color w:val="000000" w:themeColor="text1"/>
        </w:rPr>
        <w:t xml:space="preserve">          Pero una cosa son los empeños propagandísticos para ganar el imaginario colectivo alrededor del “gran triunfo” de la oposición partidista-empresarial, envuelta en una </w:t>
      </w:r>
      <w:proofErr w:type="spellStart"/>
      <w:r w:rsidRPr="00C6307A">
        <w:rPr>
          <w:rFonts w:ascii="Arial" w:hAnsi="Arial" w:cs="Arial"/>
          <w:color w:val="000000" w:themeColor="text1"/>
        </w:rPr>
        <w:t>partidizada</w:t>
      </w:r>
      <w:proofErr w:type="spellEnd"/>
      <w:r w:rsidRPr="00C6307A">
        <w:rPr>
          <w:rFonts w:ascii="Arial" w:hAnsi="Arial" w:cs="Arial"/>
          <w:color w:val="000000" w:themeColor="text1"/>
        </w:rPr>
        <w:t xml:space="preserve"> </w:t>
      </w:r>
      <w:r w:rsidRPr="00C6307A">
        <w:rPr>
          <w:rFonts w:ascii="Arial" w:hAnsi="Arial" w:cs="Arial"/>
          <w:i/>
          <w:color w:val="000000" w:themeColor="text1"/>
        </w:rPr>
        <w:t>sociedad civil</w:t>
      </w:r>
      <w:r w:rsidR="0035379A" w:rsidRPr="00C6307A">
        <w:rPr>
          <w:rFonts w:ascii="Arial" w:hAnsi="Arial" w:cs="Arial"/>
          <w:i/>
          <w:color w:val="000000" w:themeColor="text1"/>
        </w:rPr>
        <w:t>,</w:t>
      </w:r>
      <w:r w:rsidRPr="00C6307A">
        <w:rPr>
          <w:rFonts w:ascii="Arial" w:hAnsi="Arial" w:cs="Arial"/>
          <w:color w:val="000000" w:themeColor="text1"/>
        </w:rPr>
        <w:t xml:space="preserve"> ahora concentrados en presentar a</w:t>
      </w:r>
      <w:r w:rsidR="00493E84" w:rsidRPr="00C6307A">
        <w:rPr>
          <w:rFonts w:ascii="Arial" w:hAnsi="Arial" w:cs="Arial"/>
          <w:color w:val="000000" w:themeColor="text1"/>
        </w:rPr>
        <w:t>l</w:t>
      </w:r>
      <w:r w:rsidRPr="00C6307A">
        <w:rPr>
          <w:rFonts w:ascii="Arial" w:hAnsi="Arial" w:cs="Arial"/>
          <w:color w:val="000000" w:themeColor="text1"/>
        </w:rPr>
        <w:t xml:space="preserve"> Instituto Nacional Electoral </w:t>
      </w:r>
      <w:r w:rsidR="00493E84" w:rsidRPr="00C6307A">
        <w:rPr>
          <w:rFonts w:ascii="Arial" w:hAnsi="Arial" w:cs="Arial"/>
          <w:color w:val="000000" w:themeColor="text1"/>
        </w:rPr>
        <w:t xml:space="preserve">como </w:t>
      </w:r>
      <w:r w:rsidRPr="00C6307A">
        <w:rPr>
          <w:rFonts w:ascii="Arial" w:hAnsi="Arial" w:cs="Arial"/>
          <w:color w:val="000000" w:themeColor="text1"/>
        </w:rPr>
        <w:t>imparcial, eficiente y con un ap</w:t>
      </w:r>
      <w:r w:rsidR="00493E84" w:rsidRPr="00C6307A">
        <w:rPr>
          <w:rFonts w:ascii="Arial" w:hAnsi="Arial" w:cs="Arial"/>
          <w:color w:val="000000" w:themeColor="text1"/>
        </w:rPr>
        <w:t xml:space="preserve">oyo ciudadano en crecimiento </w:t>
      </w:r>
      <w:r w:rsidR="0035379A" w:rsidRPr="00C6307A">
        <w:rPr>
          <w:rFonts w:ascii="Arial" w:hAnsi="Arial" w:cs="Arial"/>
          <w:color w:val="000000" w:themeColor="text1"/>
        </w:rPr>
        <w:t xml:space="preserve">hasta </w:t>
      </w:r>
      <w:r w:rsidRPr="00C6307A">
        <w:rPr>
          <w:rFonts w:ascii="Arial" w:hAnsi="Arial" w:cs="Arial"/>
          <w:color w:val="000000" w:themeColor="text1"/>
        </w:rPr>
        <w:t>de 20 puntos porcentuales, y otra muy distinta que el frecuente irrespeto de la sana distancia en las filas para votar no sea un factor que influyó</w:t>
      </w:r>
      <w:r w:rsidR="00C31352" w:rsidRPr="00C6307A">
        <w:rPr>
          <w:rFonts w:ascii="Arial" w:hAnsi="Arial" w:cs="Arial"/>
          <w:color w:val="000000" w:themeColor="text1"/>
        </w:rPr>
        <w:t xml:space="preserve"> en el repunte de contagiados durante las últimas dos semanas.</w:t>
      </w:r>
      <w:r w:rsidR="00493E84" w:rsidRPr="00C6307A">
        <w:rPr>
          <w:rFonts w:ascii="Arial" w:hAnsi="Arial" w:cs="Arial"/>
          <w:color w:val="000000" w:themeColor="text1"/>
        </w:rPr>
        <w:t xml:space="preserve"> Y esto</w:t>
      </w:r>
      <w:r w:rsidR="00097C09" w:rsidRPr="00C6307A">
        <w:rPr>
          <w:rFonts w:ascii="Arial" w:hAnsi="Arial" w:cs="Arial"/>
          <w:color w:val="000000" w:themeColor="text1"/>
        </w:rPr>
        <w:t xml:space="preserve"> es</w:t>
      </w:r>
      <w:r w:rsidR="00493E84" w:rsidRPr="00C6307A">
        <w:rPr>
          <w:rFonts w:ascii="Arial" w:hAnsi="Arial" w:cs="Arial"/>
          <w:color w:val="000000" w:themeColor="text1"/>
        </w:rPr>
        <w:t xml:space="preserve"> una insuficiencia del órgano electoral en el cumplimiento de sus obligaciones que</w:t>
      </w:r>
      <w:r w:rsidR="00097C09" w:rsidRPr="00C6307A">
        <w:rPr>
          <w:rFonts w:ascii="Arial" w:hAnsi="Arial" w:cs="Arial"/>
          <w:color w:val="000000" w:themeColor="text1"/>
        </w:rPr>
        <w:t>, además,</w:t>
      </w:r>
      <w:r w:rsidR="00493E84" w:rsidRPr="00C6307A">
        <w:rPr>
          <w:rFonts w:ascii="Arial" w:hAnsi="Arial" w:cs="Arial"/>
          <w:color w:val="000000" w:themeColor="text1"/>
        </w:rPr>
        <w:t xml:space="preserve"> ofreció </w:t>
      </w:r>
      <w:r w:rsidR="00097C09" w:rsidRPr="00C6307A">
        <w:rPr>
          <w:rFonts w:ascii="Arial" w:hAnsi="Arial" w:cs="Arial"/>
          <w:color w:val="000000" w:themeColor="text1"/>
        </w:rPr>
        <w:t xml:space="preserve">cumplir </w:t>
      </w:r>
      <w:r w:rsidR="00493E84" w:rsidRPr="00C6307A">
        <w:rPr>
          <w:rFonts w:ascii="Arial" w:hAnsi="Arial" w:cs="Arial"/>
          <w:color w:val="000000" w:themeColor="text1"/>
        </w:rPr>
        <w:t xml:space="preserve">en forma insistente y </w:t>
      </w:r>
      <w:r w:rsidR="00097C09" w:rsidRPr="00C6307A">
        <w:rPr>
          <w:rFonts w:ascii="Arial" w:hAnsi="Arial" w:cs="Arial"/>
          <w:color w:val="000000" w:themeColor="text1"/>
        </w:rPr>
        <w:t xml:space="preserve">aún </w:t>
      </w:r>
      <w:r w:rsidR="00493E84" w:rsidRPr="00C6307A">
        <w:rPr>
          <w:rFonts w:ascii="Arial" w:hAnsi="Arial" w:cs="Arial"/>
          <w:color w:val="000000" w:themeColor="text1"/>
        </w:rPr>
        <w:t xml:space="preserve">machacona en </w:t>
      </w:r>
      <w:r w:rsidR="00097C09" w:rsidRPr="00C6307A">
        <w:rPr>
          <w:rFonts w:ascii="Arial" w:hAnsi="Arial" w:cs="Arial"/>
          <w:color w:val="000000" w:themeColor="text1"/>
        </w:rPr>
        <w:t>los medios de comunicación con anuncios demasiado edulcorados</w:t>
      </w:r>
      <w:r w:rsidR="00493E84" w:rsidRPr="00C6307A">
        <w:rPr>
          <w:rFonts w:ascii="Arial" w:hAnsi="Arial" w:cs="Arial"/>
          <w:color w:val="000000" w:themeColor="text1"/>
        </w:rPr>
        <w:t>.</w:t>
      </w:r>
    </w:p>
    <w:p w:rsidR="0035379A" w:rsidRPr="00C6307A" w:rsidRDefault="00097C09" w:rsidP="00E061F8">
      <w:pPr>
        <w:tabs>
          <w:tab w:val="left" w:pos="1215"/>
        </w:tabs>
        <w:jc w:val="both"/>
        <w:rPr>
          <w:rFonts w:ascii="Arial" w:hAnsi="Arial" w:cs="Arial"/>
          <w:color w:val="000000" w:themeColor="text1"/>
        </w:rPr>
      </w:pPr>
      <w:r w:rsidRPr="00C6307A">
        <w:rPr>
          <w:rFonts w:ascii="Arial" w:hAnsi="Arial" w:cs="Arial"/>
          <w:color w:val="000000" w:themeColor="text1"/>
        </w:rPr>
        <w:t xml:space="preserve">          Insuficiencia </w:t>
      </w:r>
      <w:r w:rsidR="0035379A" w:rsidRPr="00C6307A">
        <w:rPr>
          <w:rFonts w:ascii="Arial" w:hAnsi="Arial" w:cs="Arial"/>
          <w:color w:val="000000" w:themeColor="text1"/>
        </w:rPr>
        <w:t xml:space="preserve">evidente </w:t>
      </w:r>
      <w:r w:rsidRPr="00C6307A">
        <w:rPr>
          <w:rFonts w:ascii="Arial" w:hAnsi="Arial" w:cs="Arial"/>
          <w:color w:val="000000" w:themeColor="text1"/>
        </w:rPr>
        <w:t xml:space="preserve">no sólo en la casilla en la que sufragué sino en </w:t>
      </w:r>
      <w:r w:rsidR="00C6307A" w:rsidRPr="00C6307A">
        <w:rPr>
          <w:rFonts w:ascii="Arial" w:hAnsi="Arial" w:cs="Arial"/>
          <w:color w:val="000000" w:themeColor="text1"/>
        </w:rPr>
        <w:t>cientos</w:t>
      </w:r>
      <w:r w:rsidRPr="00C6307A">
        <w:rPr>
          <w:rFonts w:ascii="Arial" w:hAnsi="Arial" w:cs="Arial"/>
          <w:color w:val="000000" w:themeColor="text1"/>
        </w:rPr>
        <w:t xml:space="preserve"> más que eran observables en </w:t>
      </w:r>
      <w:r w:rsidR="0035379A" w:rsidRPr="00C6307A">
        <w:rPr>
          <w:rFonts w:ascii="Arial" w:hAnsi="Arial" w:cs="Arial"/>
          <w:color w:val="000000" w:themeColor="text1"/>
        </w:rPr>
        <w:t>los canales d</w:t>
      </w:r>
      <w:r w:rsidRPr="00C6307A">
        <w:rPr>
          <w:rFonts w:ascii="Arial" w:hAnsi="Arial" w:cs="Arial"/>
          <w:color w:val="000000" w:themeColor="text1"/>
        </w:rPr>
        <w:t xml:space="preserve">el trinomio de la televisión. Al parecer </w:t>
      </w:r>
      <w:r w:rsidR="0035379A" w:rsidRPr="00C6307A">
        <w:rPr>
          <w:rFonts w:ascii="Arial" w:hAnsi="Arial" w:cs="Arial"/>
          <w:color w:val="000000" w:themeColor="text1"/>
        </w:rPr>
        <w:t xml:space="preserve">nadie se ocupó de solicitar a los votantes respetar a Susana Distancia, personaje que es preciso rescatar </w:t>
      </w:r>
      <w:r w:rsidR="00C6307A" w:rsidRPr="00C6307A">
        <w:rPr>
          <w:rFonts w:ascii="Arial" w:hAnsi="Arial" w:cs="Arial"/>
          <w:color w:val="000000" w:themeColor="text1"/>
        </w:rPr>
        <w:t xml:space="preserve">para </w:t>
      </w:r>
      <w:r w:rsidR="0035379A" w:rsidRPr="00C6307A">
        <w:rPr>
          <w:rFonts w:ascii="Arial" w:hAnsi="Arial" w:cs="Arial"/>
          <w:color w:val="000000" w:themeColor="text1"/>
        </w:rPr>
        <w:t>redimensionar</w:t>
      </w:r>
      <w:r w:rsidR="00C6307A" w:rsidRPr="00C6307A">
        <w:rPr>
          <w:rFonts w:ascii="Arial" w:hAnsi="Arial" w:cs="Arial"/>
          <w:color w:val="000000" w:themeColor="text1"/>
        </w:rPr>
        <w:t>lo</w:t>
      </w:r>
      <w:r w:rsidR="0035379A" w:rsidRPr="00C6307A">
        <w:rPr>
          <w:rFonts w:ascii="Arial" w:hAnsi="Arial" w:cs="Arial"/>
          <w:color w:val="000000" w:themeColor="text1"/>
        </w:rPr>
        <w:t xml:space="preserve"> publicitariamente porque guardar la </w:t>
      </w:r>
      <w:r w:rsidR="00F307E1" w:rsidRPr="00C6307A">
        <w:rPr>
          <w:rFonts w:ascii="Arial" w:hAnsi="Arial" w:cs="Arial"/>
          <w:color w:val="000000" w:themeColor="text1"/>
        </w:rPr>
        <w:t xml:space="preserve">necesaria </w:t>
      </w:r>
      <w:r w:rsidR="0035379A" w:rsidRPr="00C6307A">
        <w:rPr>
          <w:rFonts w:ascii="Arial" w:hAnsi="Arial" w:cs="Arial"/>
          <w:color w:val="000000" w:themeColor="text1"/>
        </w:rPr>
        <w:t xml:space="preserve">distancia es una práctica </w:t>
      </w:r>
      <w:r w:rsidR="00C6307A" w:rsidRPr="00C6307A">
        <w:rPr>
          <w:rFonts w:ascii="Arial" w:hAnsi="Arial" w:cs="Arial"/>
          <w:color w:val="000000" w:themeColor="text1"/>
        </w:rPr>
        <w:t>básica</w:t>
      </w:r>
      <w:r w:rsidR="0035379A" w:rsidRPr="00C6307A">
        <w:rPr>
          <w:rFonts w:ascii="Arial" w:hAnsi="Arial" w:cs="Arial"/>
          <w:color w:val="000000" w:themeColor="text1"/>
        </w:rPr>
        <w:t xml:space="preserve"> que muchos no observan y menos respetan. De aquí la insistencia en subrayar que sin la decidida participación de todos en la aplicación de las medidas preventivas señaladas por las autoridades sanitarias</w:t>
      </w:r>
      <w:r w:rsidR="00127C1A" w:rsidRPr="00C6307A">
        <w:rPr>
          <w:rFonts w:ascii="Arial" w:hAnsi="Arial" w:cs="Arial"/>
          <w:color w:val="000000" w:themeColor="text1"/>
        </w:rPr>
        <w:t xml:space="preserve"> de los tres niveles de gobierno</w:t>
      </w:r>
      <w:r w:rsidR="0035379A" w:rsidRPr="00C6307A">
        <w:rPr>
          <w:rFonts w:ascii="Arial" w:hAnsi="Arial" w:cs="Arial"/>
          <w:color w:val="000000" w:themeColor="text1"/>
        </w:rPr>
        <w:t>, no hay estrategia con futuro cierto.</w:t>
      </w:r>
    </w:p>
    <w:p w:rsidR="003A36C6" w:rsidRPr="00C6307A" w:rsidRDefault="0035379A" w:rsidP="00E061F8">
      <w:pPr>
        <w:tabs>
          <w:tab w:val="left" w:pos="1215"/>
        </w:tabs>
        <w:jc w:val="both"/>
        <w:rPr>
          <w:rFonts w:ascii="Arial" w:hAnsi="Arial" w:cs="Arial"/>
          <w:color w:val="000000" w:themeColor="text1"/>
        </w:rPr>
      </w:pPr>
      <w:r w:rsidRPr="00C6307A">
        <w:rPr>
          <w:rFonts w:ascii="Arial" w:hAnsi="Arial" w:cs="Arial"/>
          <w:color w:val="000000" w:themeColor="text1"/>
        </w:rPr>
        <w:t xml:space="preserve">         Menos dable es </w:t>
      </w:r>
      <w:r w:rsidR="003A36C6" w:rsidRPr="00C6307A">
        <w:rPr>
          <w:rFonts w:ascii="Arial" w:hAnsi="Arial" w:cs="Arial"/>
          <w:color w:val="000000" w:themeColor="text1"/>
        </w:rPr>
        <w:t xml:space="preserve">la </w:t>
      </w:r>
      <w:r w:rsidRPr="00C6307A">
        <w:rPr>
          <w:rFonts w:ascii="Arial" w:hAnsi="Arial" w:cs="Arial"/>
          <w:color w:val="000000" w:themeColor="text1"/>
        </w:rPr>
        <w:t xml:space="preserve">existencia </w:t>
      </w:r>
      <w:r w:rsidR="003A36C6" w:rsidRPr="00C6307A">
        <w:rPr>
          <w:rFonts w:ascii="Arial" w:hAnsi="Arial" w:cs="Arial"/>
          <w:color w:val="000000" w:themeColor="text1"/>
        </w:rPr>
        <w:t xml:space="preserve">de </w:t>
      </w:r>
      <w:r w:rsidR="00792022" w:rsidRPr="00C6307A">
        <w:rPr>
          <w:rFonts w:ascii="Arial" w:hAnsi="Arial" w:cs="Arial"/>
          <w:color w:val="000000" w:themeColor="text1"/>
        </w:rPr>
        <w:t xml:space="preserve">una </w:t>
      </w:r>
      <w:r w:rsidR="003A36C6" w:rsidRPr="00C6307A">
        <w:rPr>
          <w:rFonts w:ascii="Arial" w:hAnsi="Arial" w:cs="Arial"/>
          <w:color w:val="000000" w:themeColor="text1"/>
        </w:rPr>
        <w:t>participació</w:t>
      </w:r>
      <w:r w:rsidRPr="00C6307A">
        <w:rPr>
          <w:rFonts w:ascii="Arial" w:hAnsi="Arial" w:cs="Arial"/>
          <w:color w:val="000000" w:themeColor="text1"/>
        </w:rPr>
        <w:t xml:space="preserve">n </w:t>
      </w:r>
      <w:r w:rsidR="00792022" w:rsidRPr="00C6307A">
        <w:rPr>
          <w:rFonts w:ascii="Arial" w:hAnsi="Arial" w:cs="Arial"/>
          <w:color w:val="000000" w:themeColor="text1"/>
        </w:rPr>
        <w:t xml:space="preserve">todavía </w:t>
      </w:r>
      <w:r w:rsidR="003A36C6" w:rsidRPr="00C6307A">
        <w:rPr>
          <w:rFonts w:ascii="Arial" w:hAnsi="Arial" w:cs="Arial"/>
          <w:color w:val="000000" w:themeColor="text1"/>
        </w:rPr>
        <w:t>más deci</w:t>
      </w:r>
      <w:r w:rsidR="00127C1A" w:rsidRPr="00C6307A">
        <w:rPr>
          <w:rFonts w:ascii="Arial" w:hAnsi="Arial" w:cs="Arial"/>
          <w:color w:val="000000" w:themeColor="text1"/>
        </w:rPr>
        <w:t>siva</w:t>
      </w:r>
      <w:r w:rsidR="003A36C6" w:rsidRPr="00C6307A">
        <w:rPr>
          <w:rFonts w:ascii="Arial" w:hAnsi="Arial" w:cs="Arial"/>
          <w:color w:val="000000" w:themeColor="text1"/>
        </w:rPr>
        <w:t xml:space="preserve"> con</w:t>
      </w:r>
      <w:r w:rsidRPr="00C6307A">
        <w:rPr>
          <w:rFonts w:ascii="Arial" w:hAnsi="Arial" w:cs="Arial"/>
          <w:color w:val="000000" w:themeColor="text1"/>
        </w:rPr>
        <w:t xml:space="preserve"> </w:t>
      </w:r>
      <w:r w:rsidR="003A36C6" w:rsidRPr="00C6307A">
        <w:rPr>
          <w:rFonts w:ascii="Arial" w:hAnsi="Arial" w:cs="Arial"/>
          <w:color w:val="000000" w:themeColor="text1"/>
        </w:rPr>
        <w:t xml:space="preserve">una </w:t>
      </w:r>
      <w:r w:rsidRPr="00C6307A">
        <w:rPr>
          <w:rFonts w:ascii="Arial" w:hAnsi="Arial" w:cs="Arial"/>
          <w:color w:val="000000" w:themeColor="text1"/>
        </w:rPr>
        <w:t xml:space="preserve">oposición partidista-empresarial </w:t>
      </w:r>
      <w:r w:rsidR="000A5C45" w:rsidRPr="00C6307A">
        <w:rPr>
          <w:rFonts w:ascii="Arial" w:hAnsi="Arial" w:cs="Arial"/>
          <w:color w:val="000000" w:themeColor="text1"/>
        </w:rPr>
        <w:t>dispuesta a usar todo, incluida la pandemia, para publicitar en primer lugar el número de fallecidos</w:t>
      </w:r>
      <w:r w:rsidR="003A36C6" w:rsidRPr="00C6307A">
        <w:rPr>
          <w:rFonts w:ascii="Arial" w:hAnsi="Arial" w:cs="Arial"/>
          <w:color w:val="000000" w:themeColor="text1"/>
        </w:rPr>
        <w:t xml:space="preserve"> (232 521)</w:t>
      </w:r>
      <w:r w:rsidR="00792022" w:rsidRPr="00C6307A">
        <w:rPr>
          <w:rFonts w:ascii="Arial" w:hAnsi="Arial" w:cs="Arial"/>
          <w:color w:val="000000" w:themeColor="text1"/>
        </w:rPr>
        <w:t xml:space="preserve"> en forma mentirosa hasta </w:t>
      </w:r>
      <w:r w:rsidR="00F307E1" w:rsidRPr="00C6307A">
        <w:rPr>
          <w:rFonts w:ascii="Arial" w:hAnsi="Arial" w:cs="Arial"/>
          <w:color w:val="000000" w:themeColor="text1"/>
        </w:rPr>
        <w:t>triplicarlos</w:t>
      </w:r>
      <w:r w:rsidR="003A36C6" w:rsidRPr="00C6307A">
        <w:rPr>
          <w:rFonts w:ascii="Arial" w:hAnsi="Arial" w:cs="Arial"/>
          <w:color w:val="000000" w:themeColor="text1"/>
        </w:rPr>
        <w:t xml:space="preserve">, casos activos (32 954), casos confirmados (2 503 408); en demérito de los </w:t>
      </w:r>
      <w:r w:rsidR="00127C1A" w:rsidRPr="00C6307A">
        <w:rPr>
          <w:rFonts w:ascii="Arial" w:hAnsi="Arial" w:cs="Arial"/>
          <w:color w:val="000000" w:themeColor="text1"/>
        </w:rPr>
        <w:t xml:space="preserve">muchísimos </w:t>
      </w:r>
      <w:r w:rsidR="003A36C6" w:rsidRPr="00C6307A">
        <w:rPr>
          <w:rFonts w:ascii="Arial" w:hAnsi="Arial" w:cs="Arial"/>
          <w:color w:val="000000" w:themeColor="text1"/>
        </w:rPr>
        <w:t>rescatados</w:t>
      </w:r>
      <w:r w:rsidR="0050667C" w:rsidRPr="00C6307A">
        <w:rPr>
          <w:rFonts w:ascii="Arial" w:hAnsi="Arial" w:cs="Arial"/>
          <w:color w:val="000000" w:themeColor="text1"/>
        </w:rPr>
        <w:t xml:space="preserve"> y sobre todo que la tercera parte de los mexicanos mayores de 18 años ya está vacunad</w:t>
      </w:r>
      <w:r w:rsidR="00792022" w:rsidRPr="00C6307A">
        <w:rPr>
          <w:rFonts w:ascii="Arial" w:hAnsi="Arial" w:cs="Arial"/>
          <w:color w:val="000000" w:themeColor="text1"/>
        </w:rPr>
        <w:t>a</w:t>
      </w:r>
      <w:r w:rsidR="0050667C" w:rsidRPr="00C6307A">
        <w:rPr>
          <w:rFonts w:ascii="Arial" w:hAnsi="Arial" w:cs="Arial"/>
          <w:color w:val="000000" w:themeColor="text1"/>
        </w:rPr>
        <w:t xml:space="preserve">, 62% con el esquema completo y 38% con </w:t>
      </w:r>
      <w:r w:rsidR="00792022" w:rsidRPr="00C6307A">
        <w:rPr>
          <w:rFonts w:ascii="Arial" w:hAnsi="Arial" w:cs="Arial"/>
          <w:color w:val="000000" w:themeColor="text1"/>
        </w:rPr>
        <w:t xml:space="preserve">la primera </w:t>
      </w:r>
      <w:r w:rsidR="0050667C" w:rsidRPr="00C6307A">
        <w:rPr>
          <w:rFonts w:ascii="Arial" w:hAnsi="Arial" w:cs="Arial"/>
          <w:color w:val="000000" w:themeColor="text1"/>
        </w:rPr>
        <w:t>de la</w:t>
      </w:r>
      <w:r w:rsidR="00F307E1" w:rsidRPr="00C6307A">
        <w:rPr>
          <w:rFonts w:ascii="Arial" w:hAnsi="Arial" w:cs="Arial"/>
          <w:color w:val="000000" w:themeColor="text1"/>
        </w:rPr>
        <w:t>s</w:t>
      </w:r>
      <w:r w:rsidR="0050667C" w:rsidRPr="00C6307A">
        <w:rPr>
          <w:rFonts w:ascii="Arial" w:hAnsi="Arial" w:cs="Arial"/>
          <w:color w:val="000000" w:themeColor="text1"/>
        </w:rPr>
        <w:t xml:space="preserve"> dos necesarias</w:t>
      </w:r>
      <w:r w:rsidR="00F307E1" w:rsidRPr="00C6307A">
        <w:rPr>
          <w:rFonts w:ascii="Arial" w:hAnsi="Arial" w:cs="Arial"/>
          <w:color w:val="000000" w:themeColor="text1"/>
        </w:rPr>
        <w:t xml:space="preserve"> dosis</w:t>
      </w:r>
      <w:r w:rsidR="0050667C" w:rsidRPr="00C6307A">
        <w:rPr>
          <w:rFonts w:ascii="Arial" w:hAnsi="Arial" w:cs="Arial"/>
          <w:color w:val="000000" w:themeColor="text1"/>
        </w:rPr>
        <w:t>.</w:t>
      </w:r>
    </w:p>
    <w:p w:rsidR="00E061F8" w:rsidRPr="00C6307A" w:rsidRDefault="00792022" w:rsidP="00E061F8">
      <w:pPr>
        <w:jc w:val="both"/>
        <w:rPr>
          <w:rFonts w:ascii="Arial" w:hAnsi="Arial" w:cs="Arial"/>
          <w:color w:val="000000" w:themeColor="text1"/>
        </w:rPr>
      </w:pPr>
      <w:r w:rsidRPr="00C6307A">
        <w:rPr>
          <w:rFonts w:ascii="Arial" w:hAnsi="Arial" w:cs="Arial"/>
          <w:color w:val="000000" w:themeColor="text1"/>
        </w:rPr>
        <w:lastRenderedPageBreak/>
        <w:tab/>
        <w:t>De los 32 954 casos activos registrados 86% se localizan en 11 entidades del país, incluido el estado de México</w:t>
      </w:r>
      <w:r w:rsidR="00E061F8" w:rsidRPr="00C6307A">
        <w:rPr>
          <w:rFonts w:ascii="Arial" w:hAnsi="Arial" w:cs="Arial"/>
          <w:color w:val="000000" w:themeColor="text1"/>
        </w:rPr>
        <w:t xml:space="preserve"> que permanece en Semáforo verde y </w:t>
      </w:r>
      <w:r w:rsidR="00127C1A" w:rsidRPr="00C6307A">
        <w:rPr>
          <w:rFonts w:ascii="Arial" w:hAnsi="Arial" w:cs="Arial"/>
          <w:color w:val="000000" w:themeColor="text1"/>
        </w:rPr>
        <w:t xml:space="preserve">el gobernador </w:t>
      </w:r>
      <w:r w:rsidR="00E061F8" w:rsidRPr="00C6307A">
        <w:rPr>
          <w:rFonts w:ascii="Arial" w:hAnsi="Arial" w:cs="Arial"/>
          <w:color w:val="000000" w:themeColor="text1"/>
        </w:rPr>
        <w:t xml:space="preserve">Alfredo del Mazo </w:t>
      </w:r>
      <w:r w:rsidR="00C6307A" w:rsidRPr="00C6307A">
        <w:rPr>
          <w:rFonts w:ascii="Arial" w:hAnsi="Arial" w:cs="Arial"/>
          <w:color w:val="000000" w:themeColor="text1"/>
        </w:rPr>
        <w:t xml:space="preserve">Maza </w:t>
      </w:r>
      <w:r w:rsidR="00E061F8" w:rsidRPr="00C6307A">
        <w:rPr>
          <w:rFonts w:ascii="Arial" w:hAnsi="Arial" w:cs="Arial"/>
          <w:color w:val="000000" w:themeColor="text1"/>
        </w:rPr>
        <w:t>lo presume con mucho orgullo</w:t>
      </w:r>
      <w:r w:rsidRPr="00C6307A">
        <w:rPr>
          <w:rFonts w:ascii="Arial" w:hAnsi="Arial" w:cs="Arial"/>
          <w:color w:val="000000" w:themeColor="text1"/>
        </w:rPr>
        <w:t xml:space="preserve">, </w:t>
      </w:r>
      <w:r w:rsidR="00E061F8" w:rsidRPr="00C6307A">
        <w:rPr>
          <w:rFonts w:ascii="Arial" w:hAnsi="Arial" w:cs="Arial"/>
          <w:color w:val="000000" w:themeColor="text1"/>
        </w:rPr>
        <w:t>cuando es un contrasentido por lo menos en la zona conurbada con la Ciudad de México que se mantiene en Semáforo amarillo, porque se trata de una megalópolis indivisible para efectos sanitarios, ambientales, transportación y un largo etcétera, pero se impuso la politiquería.</w:t>
      </w:r>
    </w:p>
    <w:p w:rsidR="000955AF" w:rsidRPr="00C6307A" w:rsidRDefault="000955AF" w:rsidP="00127C1A">
      <w:pPr>
        <w:jc w:val="center"/>
        <w:rPr>
          <w:rFonts w:ascii="Arial" w:hAnsi="Arial" w:cs="Arial"/>
          <w:b/>
          <w:color w:val="000000" w:themeColor="text1"/>
        </w:rPr>
      </w:pPr>
      <w:r w:rsidRPr="00C6307A">
        <w:rPr>
          <w:rFonts w:ascii="Arial" w:hAnsi="Arial" w:cs="Arial"/>
          <w:b/>
          <w:color w:val="000000" w:themeColor="text1"/>
        </w:rPr>
        <w:t>Acuse de recibo</w:t>
      </w:r>
    </w:p>
    <w:p w:rsidR="000955AF" w:rsidRPr="00C6307A" w:rsidRDefault="000955AF" w:rsidP="00E061F8">
      <w:pPr>
        <w:jc w:val="both"/>
        <w:rPr>
          <w:rFonts w:ascii="Arial" w:hAnsi="Arial" w:cs="Arial"/>
          <w:color w:val="000000" w:themeColor="text1"/>
        </w:rPr>
      </w:pPr>
      <w:r w:rsidRPr="00C6307A">
        <w:rPr>
          <w:rFonts w:ascii="Arial" w:hAnsi="Arial" w:cs="Arial"/>
          <w:color w:val="000000" w:themeColor="text1"/>
          <w:lang w:val="es-US" w:eastAsia="en-US"/>
        </w:rPr>
        <w:t xml:space="preserve">“Eduardo: En tu segundo párrafo dice: ‘bloque económico’, debiendo ser ‘bloqueo económico’”: Alejandro Ruiz Robles. Muchas gracias, Alejandro, es resultado de las “aportaciones” del corrector automático del programa muy elemental de Word… Aprovecho para disculparme porque llamé Sin Filtro al programa que dirige Genaro Lozano y que se llama Punto y Contrapunto, en Foro Tv, de las 23 a las 24 horas de lunes a viernes… En </w:t>
      </w:r>
      <w:hyperlink r:id="rId4" w:history="1">
        <w:r w:rsidRPr="00C6307A">
          <w:rPr>
            <w:rStyle w:val="Hipervnculo"/>
            <w:rFonts w:ascii="Arial" w:hAnsi="Arial" w:cs="Arial"/>
            <w:color w:val="000000" w:themeColor="text1"/>
          </w:rPr>
          <w:t>http://www.forumenlinea.com/</w:t>
        </w:r>
      </w:hyperlink>
      <w:r w:rsidRPr="00C6307A">
        <w:rPr>
          <w:rFonts w:ascii="Arial" w:hAnsi="Arial" w:cs="Arial"/>
          <w:color w:val="000000" w:themeColor="text1"/>
        </w:rPr>
        <w:t xml:space="preserve">: </w:t>
      </w:r>
      <w:r w:rsidRPr="00C6307A">
        <w:rPr>
          <w:rFonts w:ascii="Arial" w:eastAsiaTheme="minorHAnsi" w:hAnsi="Arial" w:cs="Arial"/>
          <w:color w:val="000000" w:themeColor="text1"/>
          <w:lang w:eastAsia="en-US"/>
        </w:rPr>
        <w:t xml:space="preserve">Cómo la resistencia palestina torpedeó el “asalto israelí Metro de Hamas” en Gaza (Leila </w:t>
      </w:r>
      <w:proofErr w:type="spellStart"/>
      <w:r w:rsidRPr="00C6307A">
        <w:rPr>
          <w:rFonts w:ascii="Arial" w:eastAsiaTheme="minorHAnsi" w:hAnsi="Arial" w:cs="Arial"/>
          <w:color w:val="000000" w:themeColor="text1"/>
          <w:lang w:eastAsia="en-US"/>
        </w:rPr>
        <w:t>Mazboudi</w:t>
      </w:r>
      <w:proofErr w:type="spellEnd"/>
      <w:r w:rsidRPr="00C6307A">
        <w:rPr>
          <w:rFonts w:ascii="Arial" w:eastAsiaTheme="minorHAnsi" w:hAnsi="Arial" w:cs="Arial"/>
          <w:color w:val="000000" w:themeColor="text1"/>
          <w:lang w:eastAsia="en-US"/>
        </w:rPr>
        <w:t xml:space="preserve">). Segundo año de </w:t>
      </w:r>
      <w:proofErr w:type="spellStart"/>
      <w:r w:rsidRPr="00C6307A">
        <w:rPr>
          <w:rFonts w:ascii="Arial" w:eastAsiaTheme="minorHAnsi" w:hAnsi="Arial" w:cs="Arial"/>
          <w:color w:val="000000" w:themeColor="text1"/>
          <w:lang w:eastAsia="en-US"/>
        </w:rPr>
        <w:t>Bukele</w:t>
      </w:r>
      <w:proofErr w:type="spellEnd"/>
      <w:r w:rsidRPr="00C6307A">
        <w:rPr>
          <w:rFonts w:ascii="Arial" w:eastAsiaTheme="minorHAnsi" w:hAnsi="Arial" w:cs="Arial"/>
          <w:color w:val="000000" w:themeColor="text1"/>
          <w:lang w:eastAsia="en-US"/>
        </w:rPr>
        <w:t>: Lo bueno, lo malo y lo feo (Arpas). Evocan en homenaje la militancia tenaz de Enrique González Rojo Arthur (</w:t>
      </w:r>
      <w:proofErr w:type="spellStart"/>
      <w:r w:rsidRPr="00C6307A">
        <w:rPr>
          <w:rFonts w:ascii="Arial" w:eastAsiaTheme="minorHAnsi" w:hAnsi="Arial" w:cs="Arial"/>
          <w:color w:val="000000" w:themeColor="text1"/>
          <w:lang w:eastAsia="en-US"/>
        </w:rPr>
        <w:t>Merry</w:t>
      </w:r>
      <w:proofErr w:type="spellEnd"/>
      <w:r w:rsidRPr="00C6307A">
        <w:rPr>
          <w:rFonts w:ascii="Arial" w:eastAsiaTheme="minorHAnsi" w:hAnsi="Arial" w:cs="Arial"/>
          <w:color w:val="000000" w:themeColor="text1"/>
          <w:lang w:eastAsia="en-US"/>
        </w:rPr>
        <w:t xml:space="preserve"> </w:t>
      </w:r>
      <w:proofErr w:type="spellStart"/>
      <w:r w:rsidRPr="00C6307A">
        <w:rPr>
          <w:rFonts w:ascii="Arial" w:eastAsiaTheme="minorHAnsi" w:hAnsi="Arial" w:cs="Arial"/>
          <w:color w:val="000000" w:themeColor="text1"/>
          <w:lang w:eastAsia="en-US"/>
        </w:rPr>
        <w:t>MacMasters</w:t>
      </w:r>
      <w:proofErr w:type="spellEnd"/>
      <w:r w:rsidRPr="00C6307A">
        <w:rPr>
          <w:rFonts w:ascii="Arial" w:eastAsiaTheme="minorHAnsi" w:hAnsi="Arial" w:cs="Arial"/>
          <w:color w:val="000000" w:themeColor="text1"/>
          <w:lang w:eastAsia="en-US"/>
        </w:rPr>
        <w:t xml:space="preserve">). Que el ballet sea para concientizar: Briones (Nidia Sánchez). </w:t>
      </w:r>
      <w:r w:rsidRPr="00C6307A">
        <w:rPr>
          <w:rFonts w:ascii="Arial" w:hAnsi="Arial" w:cs="Arial"/>
          <w:bCs/>
          <w:i/>
          <w:color w:val="000000" w:themeColor="text1"/>
          <w:kern w:val="36"/>
        </w:rPr>
        <w:t>Coda</w:t>
      </w:r>
      <w:r w:rsidRPr="00C6307A">
        <w:rPr>
          <w:rFonts w:ascii="Arial" w:hAnsi="Arial" w:cs="Arial"/>
          <w:bCs/>
          <w:color w:val="000000" w:themeColor="text1"/>
          <w:kern w:val="36"/>
        </w:rPr>
        <w:t>: Una película, poema, reflexión sobre la vida (</w:t>
      </w:r>
      <w:r w:rsidRPr="00C6307A">
        <w:rPr>
          <w:rFonts w:ascii="Arial" w:hAnsi="Arial" w:cs="Arial"/>
          <w:color w:val="000000" w:themeColor="text1"/>
        </w:rPr>
        <w:t xml:space="preserve">Ramsés </w:t>
      </w:r>
      <w:proofErr w:type="spellStart"/>
      <w:r w:rsidRPr="00C6307A">
        <w:rPr>
          <w:rFonts w:ascii="Arial" w:hAnsi="Arial" w:cs="Arial"/>
          <w:color w:val="000000" w:themeColor="text1"/>
        </w:rPr>
        <w:t>Ancira</w:t>
      </w:r>
      <w:proofErr w:type="spellEnd"/>
      <w:r w:rsidRPr="00C6307A">
        <w:rPr>
          <w:rFonts w:ascii="Arial" w:hAnsi="Arial" w:cs="Arial"/>
          <w:color w:val="000000" w:themeColor="text1"/>
        </w:rPr>
        <w:t xml:space="preserve">). </w:t>
      </w:r>
      <w:r w:rsidRPr="00C6307A">
        <w:rPr>
          <w:rFonts w:ascii="Arial" w:eastAsiaTheme="minorHAnsi" w:hAnsi="Arial" w:cs="Arial"/>
          <w:bCs/>
          <w:i/>
          <w:color w:val="000000" w:themeColor="text1"/>
          <w:lang w:eastAsia="en-US"/>
        </w:rPr>
        <w:t>La casa de las golondrinas (</w:t>
      </w:r>
      <w:r w:rsidRPr="00C6307A">
        <w:rPr>
          <w:rFonts w:ascii="Arial" w:eastAsiaTheme="minorHAnsi" w:hAnsi="Arial" w:cs="Arial"/>
          <w:color w:val="000000" w:themeColor="text1"/>
          <w:lang w:eastAsia="en-US"/>
        </w:rPr>
        <w:t xml:space="preserve">Ricardo Bravo Anguiano). </w:t>
      </w:r>
      <w:proofErr w:type="spellStart"/>
      <w:r w:rsidRPr="00C6307A">
        <w:rPr>
          <w:rFonts w:ascii="Arial" w:eastAsiaTheme="minorHAnsi" w:hAnsi="Arial" w:cs="Arial"/>
          <w:bCs/>
          <w:color w:val="000000" w:themeColor="text1"/>
          <w:lang w:eastAsia="en-US"/>
        </w:rPr>
        <w:t>Flaviana</w:t>
      </w:r>
      <w:proofErr w:type="spellEnd"/>
      <w:r w:rsidRPr="00C6307A">
        <w:rPr>
          <w:rFonts w:ascii="Arial" w:eastAsiaTheme="minorHAnsi" w:hAnsi="Arial" w:cs="Arial"/>
          <w:bCs/>
          <w:color w:val="000000" w:themeColor="text1"/>
          <w:lang w:eastAsia="en-US"/>
        </w:rPr>
        <w:t>, mujer generosa, entre canasto</w:t>
      </w:r>
      <w:bookmarkStart w:id="0" w:name="_GoBack"/>
      <w:bookmarkEnd w:id="0"/>
      <w:r w:rsidRPr="00C6307A">
        <w:rPr>
          <w:rFonts w:ascii="Arial" w:eastAsiaTheme="minorHAnsi" w:hAnsi="Arial" w:cs="Arial"/>
          <w:bCs/>
          <w:color w:val="000000" w:themeColor="text1"/>
          <w:lang w:eastAsia="en-US"/>
        </w:rPr>
        <w:t>s coloridos y grillos pintados (</w:t>
      </w:r>
      <w:r w:rsidRPr="00C6307A">
        <w:rPr>
          <w:rFonts w:ascii="Arial" w:eastAsiaTheme="minorHAnsi" w:hAnsi="Arial" w:cs="Arial"/>
          <w:color w:val="000000" w:themeColor="text1"/>
          <w:lang w:eastAsia="en-US"/>
        </w:rPr>
        <w:t xml:space="preserve">Nidia Sánchez). </w:t>
      </w:r>
      <w:proofErr w:type="spellStart"/>
      <w:r w:rsidRPr="00C6307A">
        <w:rPr>
          <w:rFonts w:ascii="Arial" w:eastAsia="Noto Sans CJK SC" w:hAnsi="Arial" w:cs="Arial"/>
          <w:color w:val="000000" w:themeColor="text1"/>
          <w:kern w:val="2"/>
          <w:lang w:eastAsia="zh-CN" w:bidi="hi-IN"/>
        </w:rPr>
        <w:t>Márgara</w:t>
      </w:r>
      <w:proofErr w:type="spellEnd"/>
      <w:r w:rsidRPr="00C6307A">
        <w:rPr>
          <w:rFonts w:ascii="Arial" w:eastAsia="Noto Sans CJK SC" w:hAnsi="Arial" w:cs="Arial"/>
          <w:color w:val="000000" w:themeColor="text1"/>
          <w:kern w:val="2"/>
          <w:lang w:eastAsia="zh-CN" w:bidi="hi-IN"/>
        </w:rPr>
        <w:t xml:space="preserve"> y las dudas: Mujeres en el poder; </w:t>
      </w:r>
      <w:proofErr w:type="spellStart"/>
      <w:r w:rsidRPr="00C6307A">
        <w:rPr>
          <w:rFonts w:ascii="Arial" w:eastAsiaTheme="minorHAnsi" w:hAnsi="Arial" w:cs="Arial"/>
          <w:bCs/>
          <w:color w:val="000000" w:themeColor="text1"/>
          <w:lang w:eastAsia="en-US"/>
        </w:rPr>
        <w:t>The</w:t>
      </w:r>
      <w:proofErr w:type="spellEnd"/>
      <w:r w:rsidRPr="00C6307A">
        <w:rPr>
          <w:rFonts w:ascii="Arial" w:eastAsiaTheme="minorHAnsi" w:hAnsi="Arial" w:cs="Arial"/>
          <w:bCs/>
          <w:color w:val="000000" w:themeColor="text1"/>
          <w:lang w:eastAsia="en-US"/>
        </w:rPr>
        <w:t xml:space="preserve"> </w:t>
      </w:r>
      <w:proofErr w:type="spellStart"/>
      <w:r w:rsidRPr="00C6307A">
        <w:rPr>
          <w:rFonts w:ascii="Arial" w:eastAsiaTheme="minorHAnsi" w:hAnsi="Arial" w:cs="Arial"/>
          <w:bCs/>
          <w:color w:val="000000" w:themeColor="text1"/>
          <w:lang w:eastAsia="en-US"/>
        </w:rPr>
        <w:t>Economist</w:t>
      </w:r>
      <w:proofErr w:type="spellEnd"/>
      <w:r w:rsidRPr="00C6307A">
        <w:rPr>
          <w:rFonts w:ascii="Arial" w:eastAsiaTheme="minorHAnsi" w:hAnsi="Arial" w:cs="Arial"/>
          <w:bCs/>
          <w:color w:val="000000" w:themeColor="text1"/>
          <w:lang w:eastAsia="en-US"/>
        </w:rPr>
        <w:t xml:space="preserve"> debe responder por su agresión a AMLO </w:t>
      </w:r>
      <w:r w:rsidRPr="00C6307A">
        <w:rPr>
          <w:rFonts w:ascii="Arial" w:eastAsia="Noto Sans CJK SC" w:hAnsi="Arial" w:cs="Arial"/>
          <w:color w:val="000000" w:themeColor="text1"/>
          <w:kern w:val="2"/>
          <w:lang w:eastAsia="zh-CN" w:bidi="hi-IN"/>
        </w:rPr>
        <w:t>(Teresa Gil)…</w:t>
      </w:r>
      <w:r w:rsidRPr="00C6307A">
        <w:rPr>
          <w:rFonts w:ascii="Arial" w:hAnsi="Arial" w:cs="Arial"/>
          <w:color w:val="000000" w:themeColor="text1"/>
        </w:rPr>
        <w:t xml:space="preserve"> Para continuar es indispensable su apoyo en </w:t>
      </w:r>
      <w:r w:rsidRPr="00C6307A">
        <w:rPr>
          <w:rFonts w:ascii="Arial" w:hAnsi="Arial" w:cs="Arial"/>
          <w:color w:val="000000" w:themeColor="text1"/>
          <w:lang w:val="es-ES"/>
        </w:rPr>
        <w:t xml:space="preserve">BBVA 04 44 05 27 81; en Oxxo, </w:t>
      </w:r>
      <w:proofErr w:type="spellStart"/>
      <w:r w:rsidRPr="00C6307A">
        <w:rPr>
          <w:rFonts w:ascii="Arial" w:hAnsi="Arial" w:cs="Arial"/>
          <w:color w:val="000000" w:themeColor="text1"/>
          <w:lang w:val="es-ES"/>
        </w:rPr>
        <w:t>Walmart</w:t>
      </w:r>
      <w:proofErr w:type="spellEnd"/>
      <w:r w:rsidRPr="00C6307A">
        <w:rPr>
          <w:rFonts w:ascii="Arial" w:hAnsi="Arial" w:cs="Arial"/>
          <w:color w:val="000000" w:themeColor="text1"/>
          <w:lang w:val="es-ES"/>
        </w:rPr>
        <w:t xml:space="preserve"> y otras: </w:t>
      </w:r>
      <w:r w:rsidRPr="00C6307A">
        <w:rPr>
          <w:rFonts w:ascii="Arial" w:hAnsi="Arial" w:cs="Arial"/>
          <w:color w:val="000000" w:themeColor="text1"/>
        </w:rPr>
        <w:t xml:space="preserve">4152 3135 0925 7205, a nombre del redactor… Mi más sentido pésame a los familiares (Alma </w:t>
      </w:r>
      <w:r w:rsidR="008D3652" w:rsidRPr="00C6307A">
        <w:rPr>
          <w:rFonts w:ascii="Arial" w:hAnsi="Arial" w:cs="Arial"/>
          <w:color w:val="000000" w:themeColor="text1"/>
        </w:rPr>
        <w:t xml:space="preserve">E. </w:t>
      </w:r>
      <w:r w:rsidRPr="00C6307A">
        <w:rPr>
          <w:rFonts w:ascii="Arial" w:hAnsi="Arial" w:cs="Arial"/>
          <w:color w:val="000000" w:themeColor="text1"/>
        </w:rPr>
        <w:t>Muñoz</w:t>
      </w:r>
      <w:r w:rsidR="00C6307A" w:rsidRPr="00C6307A">
        <w:rPr>
          <w:rFonts w:ascii="Arial" w:hAnsi="Arial" w:cs="Arial"/>
          <w:color w:val="000000" w:themeColor="text1"/>
        </w:rPr>
        <w:t>,</w:t>
      </w:r>
      <w:r w:rsidRPr="00C6307A">
        <w:rPr>
          <w:rFonts w:ascii="Arial" w:hAnsi="Arial" w:cs="Arial"/>
          <w:color w:val="000000" w:themeColor="text1"/>
        </w:rPr>
        <w:t xml:space="preserve"> </w:t>
      </w:r>
      <w:r w:rsidR="008D3652" w:rsidRPr="00C6307A">
        <w:rPr>
          <w:rFonts w:ascii="Arial" w:hAnsi="Arial" w:cs="Arial"/>
          <w:color w:val="000000" w:themeColor="text1"/>
        </w:rPr>
        <w:t>Mariana</w:t>
      </w:r>
      <w:r w:rsidR="00127C1A" w:rsidRPr="00C6307A">
        <w:rPr>
          <w:rFonts w:ascii="Arial" w:hAnsi="Arial" w:cs="Arial"/>
          <w:color w:val="000000" w:themeColor="text1"/>
        </w:rPr>
        <w:t xml:space="preserve"> </w:t>
      </w:r>
      <w:r w:rsidR="008D3652" w:rsidRPr="00C6307A">
        <w:rPr>
          <w:rFonts w:ascii="Arial" w:hAnsi="Arial" w:cs="Arial"/>
          <w:color w:val="000000" w:themeColor="text1"/>
        </w:rPr>
        <w:t xml:space="preserve">y Pedro </w:t>
      </w:r>
      <w:r w:rsidR="00127C1A" w:rsidRPr="00C6307A">
        <w:rPr>
          <w:rFonts w:ascii="Arial" w:hAnsi="Arial" w:cs="Arial"/>
          <w:color w:val="000000" w:themeColor="text1"/>
        </w:rPr>
        <w:t xml:space="preserve">Antonio </w:t>
      </w:r>
      <w:r w:rsidR="008D3652" w:rsidRPr="00C6307A">
        <w:rPr>
          <w:rFonts w:ascii="Arial" w:hAnsi="Arial" w:cs="Arial"/>
          <w:color w:val="000000" w:themeColor="text1"/>
        </w:rPr>
        <w:t>Helguera</w:t>
      </w:r>
      <w:r w:rsidRPr="00C6307A">
        <w:rPr>
          <w:rFonts w:ascii="Arial" w:hAnsi="Arial" w:cs="Arial"/>
          <w:color w:val="000000" w:themeColor="text1"/>
        </w:rPr>
        <w:t>), amigos y lectores del extraordinario caricaturista que es y será Antonio Helguera debido a que su obra perdurará</w:t>
      </w:r>
      <w:r w:rsidR="008D3652" w:rsidRPr="00C6307A">
        <w:rPr>
          <w:rFonts w:ascii="Arial" w:hAnsi="Arial" w:cs="Arial"/>
          <w:color w:val="000000" w:themeColor="text1"/>
        </w:rPr>
        <w:t>.</w:t>
      </w:r>
    </w:p>
    <w:p w:rsidR="0081673A" w:rsidRPr="00C6307A" w:rsidRDefault="00C6307A" w:rsidP="00E061F8">
      <w:pPr>
        <w:jc w:val="both"/>
        <w:rPr>
          <w:rFonts w:ascii="Arial" w:eastAsiaTheme="minorHAnsi" w:hAnsi="Arial" w:cs="Arial"/>
          <w:color w:val="000000" w:themeColor="text1"/>
          <w:lang w:eastAsia="en-US"/>
        </w:rPr>
      </w:pPr>
      <w:hyperlink r:id="rId5" w:history="1">
        <w:r w:rsidR="000955AF" w:rsidRPr="00C6307A">
          <w:rPr>
            <w:rFonts w:ascii="Arial" w:hAnsi="Arial" w:cs="Arial"/>
            <w:color w:val="000000" w:themeColor="text1"/>
            <w:sz w:val="16"/>
            <w:szCs w:val="16"/>
          </w:rPr>
          <w:t>http://www.forumenlinea.com/</w:t>
        </w:r>
      </w:hyperlink>
      <w:r w:rsidR="000955AF" w:rsidRPr="00C6307A">
        <w:rPr>
          <w:rFonts w:ascii="Arial" w:hAnsi="Arial" w:cs="Arial"/>
          <w:color w:val="000000" w:themeColor="text1"/>
          <w:sz w:val="16"/>
          <w:szCs w:val="16"/>
        </w:rPr>
        <w:t xml:space="preserve">  </w:t>
      </w:r>
      <w:hyperlink r:id="rId6" w:history="1">
        <w:r w:rsidR="000955AF" w:rsidRPr="00C6307A">
          <w:rPr>
            <w:rFonts w:ascii="Arial" w:hAnsi="Arial" w:cs="Arial"/>
            <w:color w:val="000000" w:themeColor="text1"/>
            <w:sz w:val="16"/>
            <w:szCs w:val="16"/>
            <w:lang w:val="en-US"/>
          </w:rPr>
          <w:t>https://www.facebook.com/forumenlinea</w:t>
        </w:r>
      </w:hyperlink>
      <w:r w:rsidR="000955AF" w:rsidRPr="00C6307A">
        <w:rPr>
          <w:rFonts w:ascii="Arial" w:hAnsi="Arial" w:cs="Arial"/>
          <w:color w:val="000000" w:themeColor="text1"/>
          <w:sz w:val="16"/>
          <w:szCs w:val="16"/>
        </w:rPr>
        <w:t xml:space="preserve">  </w:t>
      </w:r>
      <w:hyperlink r:id="rId7" w:history="1">
        <w:r w:rsidR="000955AF" w:rsidRPr="00C6307A">
          <w:rPr>
            <w:rFonts w:ascii="Arial" w:hAnsi="Arial" w:cs="Arial"/>
            <w:color w:val="000000" w:themeColor="text1"/>
            <w:sz w:val="16"/>
            <w:szCs w:val="16"/>
          </w:rPr>
          <w:t>forum@forumenlinea.com</w:t>
        </w:r>
      </w:hyperlink>
      <w:r w:rsidR="000955AF" w:rsidRPr="00C6307A">
        <w:rPr>
          <w:rFonts w:ascii="Arial" w:hAnsi="Arial" w:cs="Arial"/>
          <w:color w:val="000000" w:themeColor="text1"/>
          <w:sz w:val="16"/>
          <w:szCs w:val="16"/>
        </w:rPr>
        <w:t xml:space="preserve">  </w:t>
      </w:r>
      <w:proofErr w:type="spellStart"/>
      <w:r w:rsidR="000955AF" w:rsidRPr="00C6307A">
        <w:rPr>
          <w:rFonts w:ascii="Arial" w:hAnsi="Arial" w:cs="Arial"/>
          <w:color w:val="000000" w:themeColor="text1"/>
          <w:sz w:val="16"/>
          <w:szCs w:val="16"/>
        </w:rPr>
        <w:t>Twitter@IbarraAguirreEd</w:t>
      </w:r>
      <w:proofErr w:type="spellEnd"/>
    </w:p>
    <w:sectPr w:rsidR="0081673A" w:rsidRPr="00C6307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CJK SC">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55AF"/>
    <w:rsid w:val="000621FF"/>
    <w:rsid w:val="000775BD"/>
    <w:rsid w:val="000955AF"/>
    <w:rsid w:val="00097C09"/>
    <w:rsid w:val="000A5C45"/>
    <w:rsid w:val="000F5495"/>
    <w:rsid w:val="00127C1A"/>
    <w:rsid w:val="0035379A"/>
    <w:rsid w:val="003A36C6"/>
    <w:rsid w:val="00493E84"/>
    <w:rsid w:val="0050667C"/>
    <w:rsid w:val="007546DE"/>
    <w:rsid w:val="00792022"/>
    <w:rsid w:val="008B0BA8"/>
    <w:rsid w:val="008D3652"/>
    <w:rsid w:val="00911BE4"/>
    <w:rsid w:val="00973AAB"/>
    <w:rsid w:val="00A032F4"/>
    <w:rsid w:val="00C31352"/>
    <w:rsid w:val="00C6307A"/>
    <w:rsid w:val="00CE7107"/>
    <w:rsid w:val="00E061F8"/>
    <w:rsid w:val="00F307E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BFC57BC-B758-4C94-840F-638228A614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55AF"/>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0955A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www.forumenlinea.com/" TargetMode="External"/><Relationship Id="rId4" Type="http://schemas.openxmlformats.org/officeDocument/2006/relationships/hyperlink" Target="http://www.forumenlinea.com/"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148</TotalTime>
  <Pages>2</Pages>
  <Words>821</Words>
  <Characters>4484</Characters>
  <Application>Microsoft Office Word</Application>
  <DocSecurity>0</DocSecurity>
  <Lines>76</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12</cp:revision>
  <dcterms:created xsi:type="dcterms:W3CDTF">2021-06-27T16:06:00Z</dcterms:created>
  <dcterms:modified xsi:type="dcterms:W3CDTF">2021-06-27T20:10:00Z</dcterms:modified>
</cp:coreProperties>
</file>