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B2F" w:rsidRPr="003571B4" w:rsidRDefault="00BC2B2F" w:rsidP="00BC2B2F">
      <w:pPr>
        <w:tabs>
          <w:tab w:val="left" w:pos="1260"/>
        </w:tabs>
        <w:jc w:val="both"/>
        <w:rPr>
          <w:rFonts w:ascii="Arial" w:hAnsi="Arial" w:cs="Arial"/>
          <w:color w:val="0D0D0D" w:themeColor="text1" w:themeTint="F2"/>
          <w:sz w:val="28"/>
          <w:szCs w:val="28"/>
        </w:rPr>
      </w:pPr>
      <w:r w:rsidRPr="003571B4">
        <w:rPr>
          <w:rFonts w:ascii="Arial" w:hAnsi="Arial" w:cs="Arial"/>
          <w:color w:val="0D0D0D" w:themeColor="text1" w:themeTint="F2"/>
          <w:sz w:val="28"/>
          <w:szCs w:val="28"/>
        </w:rPr>
        <w:t>Utopía</w:t>
      </w:r>
    </w:p>
    <w:p w:rsidR="00BC2B2F" w:rsidRPr="003571B4" w:rsidRDefault="00BC2B2F" w:rsidP="00C82C25">
      <w:pPr>
        <w:jc w:val="both"/>
        <w:rPr>
          <w:rFonts w:ascii="Arial" w:hAnsi="Arial" w:cs="Arial"/>
          <w:color w:val="0D0D0D" w:themeColor="text1" w:themeTint="F2"/>
        </w:rPr>
      </w:pPr>
    </w:p>
    <w:p w:rsidR="004F1DDF" w:rsidRPr="003571B4" w:rsidRDefault="004F1DDF" w:rsidP="00C82C25">
      <w:pPr>
        <w:jc w:val="center"/>
        <w:rPr>
          <w:rFonts w:ascii="Arial" w:eastAsiaTheme="minorHAnsi" w:hAnsi="Arial" w:cs="Arial"/>
          <w:b/>
          <w:color w:val="0D0D0D" w:themeColor="text1" w:themeTint="F2"/>
          <w:sz w:val="36"/>
          <w:szCs w:val="36"/>
          <w:lang w:eastAsia="en-US"/>
        </w:rPr>
      </w:pPr>
      <w:r w:rsidRPr="003571B4">
        <w:rPr>
          <w:rFonts w:ascii="Arial" w:eastAsiaTheme="minorHAnsi" w:hAnsi="Arial" w:cs="Arial"/>
          <w:b/>
          <w:color w:val="0D0D0D" w:themeColor="text1" w:themeTint="F2"/>
          <w:sz w:val="36"/>
          <w:szCs w:val="36"/>
          <w:lang w:eastAsia="en-US"/>
        </w:rPr>
        <w:t xml:space="preserve">La </w:t>
      </w:r>
      <w:r w:rsidR="001500DC" w:rsidRPr="003571B4">
        <w:rPr>
          <w:rFonts w:ascii="Arial" w:eastAsiaTheme="minorHAnsi" w:hAnsi="Arial" w:cs="Arial"/>
          <w:b/>
          <w:color w:val="0D0D0D" w:themeColor="text1" w:themeTint="F2"/>
          <w:sz w:val="36"/>
          <w:szCs w:val="36"/>
          <w:lang w:eastAsia="en-US"/>
        </w:rPr>
        <w:t>“</w:t>
      </w:r>
      <w:r w:rsidRPr="003571B4">
        <w:rPr>
          <w:rFonts w:ascii="Arial" w:eastAsiaTheme="minorHAnsi" w:hAnsi="Arial" w:cs="Arial"/>
          <w:b/>
          <w:color w:val="0D0D0D" w:themeColor="text1" w:themeTint="F2"/>
          <w:sz w:val="36"/>
          <w:szCs w:val="36"/>
          <w:lang w:eastAsia="en-US"/>
        </w:rPr>
        <w:t>verdad</w:t>
      </w:r>
      <w:r w:rsidR="001500DC" w:rsidRPr="003571B4">
        <w:rPr>
          <w:rFonts w:ascii="Arial" w:eastAsiaTheme="minorHAnsi" w:hAnsi="Arial" w:cs="Arial"/>
          <w:b/>
          <w:color w:val="0D0D0D" w:themeColor="text1" w:themeTint="F2"/>
          <w:sz w:val="36"/>
          <w:szCs w:val="36"/>
          <w:lang w:eastAsia="en-US"/>
        </w:rPr>
        <w:t>”</w:t>
      </w:r>
      <w:r w:rsidRPr="003571B4">
        <w:rPr>
          <w:rFonts w:ascii="Arial" w:eastAsiaTheme="minorHAnsi" w:hAnsi="Arial" w:cs="Arial"/>
          <w:b/>
          <w:color w:val="0D0D0D" w:themeColor="text1" w:themeTint="F2"/>
          <w:sz w:val="36"/>
          <w:szCs w:val="36"/>
          <w:lang w:eastAsia="en-US"/>
        </w:rPr>
        <w:t>, primera sacrificada por Netanyahu</w:t>
      </w:r>
    </w:p>
    <w:p w:rsidR="00746AEB" w:rsidRPr="003571B4" w:rsidRDefault="00746AEB" w:rsidP="00BC2B2F">
      <w:pPr>
        <w:jc w:val="both"/>
        <w:rPr>
          <w:rFonts w:ascii="Arial" w:hAnsi="Arial" w:cs="Arial"/>
          <w:color w:val="0D0D0D" w:themeColor="text1" w:themeTint="F2"/>
        </w:rPr>
      </w:pPr>
    </w:p>
    <w:p w:rsidR="00BC2B2F" w:rsidRPr="003571B4" w:rsidRDefault="00BC2B2F" w:rsidP="00BC2B2F">
      <w:pPr>
        <w:jc w:val="both"/>
        <w:rPr>
          <w:rFonts w:ascii="Arial" w:hAnsi="Arial" w:cs="Arial"/>
          <w:b/>
          <w:color w:val="0D0D0D" w:themeColor="text1" w:themeTint="F2"/>
        </w:rPr>
      </w:pPr>
      <w:r w:rsidRPr="003571B4">
        <w:rPr>
          <w:rFonts w:ascii="Arial" w:hAnsi="Arial" w:cs="Arial"/>
          <w:b/>
          <w:color w:val="0D0D0D" w:themeColor="text1" w:themeTint="F2"/>
        </w:rPr>
        <w:t>Eduardo Ibarra Aguirre</w:t>
      </w:r>
    </w:p>
    <w:p w:rsidR="00BC2B2F" w:rsidRPr="003571B4" w:rsidRDefault="00BC2B2F" w:rsidP="00BC2B2F">
      <w:pPr>
        <w:jc w:val="both"/>
        <w:rPr>
          <w:rFonts w:ascii="Arial" w:hAnsi="Arial" w:cs="Arial"/>
          <w:color w:val="0D0D0D" w:themeColor="text1" w:themeTint="F2"/>
        </w:rPr>
      </w:pPr>
    </w:p>
    <w:p w:rsidR="007B60A5" w:rsidRPr="003571B4" w:rsidRDefault="00B96168" w:rsidP="007B60A5">
      <w:pPr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hAnsi="Arial" w:cs="Arial"/>
          <w:color w:val="0D0D0D" w:themeColor="text1" w:themeTint="F2"/>
        </w:rPr>
        <w:t xml:space="preserve">El bombardeo </w:t>
      </w:r>
      <w:r w:rsidR="00C54184" w:rsidRPr="003571B4">
        <w:rPr>
          <w:rFonts w:ascii="Arial" w:hAnsi="Arial" w:cs="Arial"/>
          <w:color w:val="0D0D0D" w:themeColor="text1" w:themeTint="F2"/>
        </w:rPr>
        <w:t>aéreo del complejo Al-</w:t>
      </w:r>
      <w:proofErr w:type="spellStart"/>
      <w:r w:rsidR="00C54184" w:rsidRPr="003571B4">
        <w:rPr>
          <w:rFonts w:ascii="Arial" w:hAnsi="Arial" w:cs="Arial"/>
          <w:color w:val="0D0D0D" w:themeColor="text1" w:themeTint="F2"/>
        </w:rPr>
        <w:t>Jalaa</w:t>
      </w:r>
      <w:proofErr w:type="spellEnd"/>
      <w:r w:rsidR="00C54184" w:rsidRPr="003571B4">
        <w:rPr>
          <w:rFonts w:ascii="Arial" w:hAnsi="Arial" w:cs="Arial"/>
          <w:color w:val="0D0D0D" w:themeColor="text1" w:themeTint="F2"/>
        </w:rPr>
        <w:t xml:space="preserve"> en </w:t>
      </w:r>
      <w:r w:rsidRPr="003571B4">
        <w:rPr>
          <w:rFonts w:ascii="Arial" w:hAnsi="Arial" w:cs="Arial"/>
          <w:color w:val="0D0D0D" w:themeColor="text1" w:themeTint="F2"/>
        </w:rPr>
        <w:t>Gaza a cargo de</w:t>
      </w:r>
      <w:r w:rsidR="007B60A5" w:rsidRPr="003571B4">
        <w:rPr>
          <w:rFonts w:ascii="Arial" w:hAnsi="Arial" w:cs="Arial"/>
          <w:color w:val="0D0D0D" w:themeColor="text1" w:themeTint="F2"/>
        </w:rPr>
        <w:t xml:space="preserve">l Ejército </w:t>
      </w:r>
      <w:r w:rsidR="004F1DDF" w:rsidRPr="003571B4">
        <w:rPr>
          <w:rFonts w:ascii="Arial" w:hAnsi="Arial" w:cs="Arial"/>
          <w:color w:val="0D0D0D" w:themeColor="text1" w:themeTint="F2"/>
        </w:rPr>
        <w:t>i</w:t>
      </w:r>
      <w:r w:rsidR="007B60A5" w:rsidRPr="003571B4">
        <w:rPr>
          <w:rFonts w:ascii="Arial" w:hAnsi="Arial" w:cs="Arial"/>
          <w:color w:val="0D0D0D" w:themeColor="text1" w:themeTint="F2"/>
        </w:rPr>
        <w:t>sraelí</w:t>
      </w:r>
      <w:r w:rsidR="00456006" w:rsidRPr="003571B4">
        <w:rPr>
          <w:rFonts w:ascii="Arial" w:hAnsi="Arial" w:cs="Arial"/>
          <w:color w:val="0D0D0D" w:themeColor="text1" w:themeTint="F2"/>
        </w:rPr>
        <w:t xml:space="preserve"> y </w:t>
      </w:r>
      <w:r w:rsidRPr="003571B4">
        <w:rPr>
          <w:rFonts w:ascii="Arial" w:hAnsi="Arial" w:cs="Arial"/>
          <w:color w:val="0D0D0D" w:themeColor="text1" w:themeTint="F2"/>
        </w:rPr>
        <w:t xml:space="preserve">que albergaba 60 departamentos residenciales </w:t>
      </w:r>
      <w:r w:rsidR="00024E54" w:rsidRPr="003571B4">
        <w:rPr>
          <w:rFonts w:ascii="Arial" w:hAnsi="Arial" w:cs="Arial"/>
          <w:color w:val="0D0D0D" w:themeColor="text1" w:themeTint="F2"/>
        </w:rPr>
        <w:t xml:space="preserve">y </w:t>
      </w:r>
      <w:r w:rsidRPr="003571B4">
        <w:rPr>
          <w:rFonts w:ascii="Arial" w:hAnsi="Arial" w:cs="Arial"/>
          <w:color w:val="0D0D0D" w:themeColor="text1" w:themeTint="F2"/>
        </w:rPr>
        <w:t xml:space="preserve">varias oficinas, </w:t>
      </w:r>
      <w:r w:rsidR="00FF0109" w:rsidRPr="003571B4">
        <w:rPr>
          <w:rFonts w:ascii="Arial" w:hAnsi="Arial" w:cs="Arial"/>
          <w:color w:val="0D0D0D" w:themeColor="text1" w:themeTint="F2"/>
        </w:rPr>
        <w:t xml:space="preserve">como </w:t>
      </w:r>
      <w:r w:rsidRPr="003571B4">
        <w:rPr>
          <w:rFonts w:ascii="Arial" w:hAnsi="Arial" w:cs="Arial"/>
          <w:color w:val="0D0D0D" w:themeColor="text1" w:themeTint="F2"/>
        </w:rPr>
        <w:t xml:space="preserve">las de la agencia de Estados Unidos </w:t>
      </w:r>
      <w:proofErr w:type="spellStart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Associated</w:t>
      </w:r>
      <w:proofErr w:type="spellEnd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proofErr w:type="spellStart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Press</w:t>
      </w:r>
      <w:proofErr w:type="spellEnd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y del canal de televisión de Catar Al </w:t>
      </w:r>
      <w:proofErr w:type="spellStart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Jazeera</w:t>
      </w:r>
      <w:proofErr w:type="spellEnd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m</w:t>
      </w:r>
      <w:r w:rsidR="00746AE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o</w:t>
      </w:r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str</w:t>
      </w:r>
      <w:r w:rsidR="00746AE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ó a</w:t>
      </w:r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la </w:t>
      </w:r>
      <w:r w:rsidR="004F1DDF" w:rsidRPr="003571B4">
        <w:rPr>
          <w:rFonts w:ascii="Arial" w:eastAsiaTheme="minorHAnsi" w:hAnsi="Arial" w:cs="Arial"/>
          <w:color w:val="0D0D0D" w:themeColor="text1" w:themeTint="F2"/>
          <w:lang w:eastAsia="en-US"/>
        </w:rPr>
        <w:t>lenta y parcial comunidad internacional</w:t>
      </w:r>
      <w:r w:rsidR="00746AEB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, </w:t>
      </w:r>
      <w:r w:rsidR="0045600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a</w:t>
      </w:r>
      <w:r w:rsidR="004F1DDF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la </w:t>
      </w:r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opinión pública </w:t>
      </w:r>
      <w:r w:rsidR="0045600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global</w:t>
      </w:r>
      <w:r w:rsidR="004F1DDF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que empieza a reaccionar</w:t>
      </w:r>
      <w:r w:rsidR="00746AEB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en plazas y calles</w:t>
      </w:r>
      <w:r w:rsidR="0045600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</w:t>
      </w:r>
      <w:r w:rsidR="004F1DDF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hasta dónde está dispuesto a llegar el gobierno de </w:t>
      </w:r>
      <w:r w:rsidR="007B60A5" w:rsidRPr="003571B4">
        <w:rPr>
          <w:rFonts w:ascii="Arial" w:hAnsi="Arial" w:cs="Arial"/>
          <w:color w:val="0D0D0D" w:themeColor="text1" w:themeTint="F2"/>
        </w:rPr>
        <w:t xml:space="preserve">Benjamín Netanyahu en su ofensiva militar </w:t>
      </w:r>
      <w:r w:rsidR="001500DC" w:rsidRPr="003571B4">
        <w:rPr>
          <w:rFonts w:ascii="Arial" w:hAnsi="Arial" w:cs="Arial"/>
          <w:color w:val="0D0D0D" w:themeColor="text1" w:themeTint="F2"/>
        </w:rPr>
        <w:t xml:space="preserve">no sólo contra Hamás sino </w:t>
      </w:r>
      <w:r w:rsidR="00456006" w:rsidRPr="003571B4">
        <w:rPr>
          <w:rFonts w:ascii="Arial" w:hAnsi="Arial" w:cs="Arial"/>
          <w:color w:val="0D0D0D" w:themeColor="text1" w:themeTint="F2"/>
        </w:rPr>
        <w:t xml:space="preserve">contra los </w:t>
      </w:r>
      <w:r w:rsidR="007B60A5" w:rsidRPr="003571B4">
        <w:rPr>
          <w:rFonts w:ascii="Arial" w:hAnsi="Arial" w:cs="Arial"/>
          <w:color w:val="0D0D0D" w:themeColor="text1" w:themeTint="F2"/>
        </w:rPr>
        <w:t>palestin</w:t>
      </w:r>
      <w:r w:rsidR="00456006" w:rsidRPr="003571B4">
        <w:rPr>
          <w:rFonts w:ascii="Arial" w:hAnsi="Arial" w:cs="Arial"/>
          <w:color w:val="0D0D0D" w:themeColor="text1" w:themeTint="F2"/>
        </w:rPr>
        <w:t>os</w:t>
      </w:r>
      <w:r w:rsidR="007B60A5" w:rsidRPr="003571B4">
        <w:rPr>
          <w:rFonts w:ascii="Arial" w:hAnsi="Arial" w:cs="Arial"/>
          <w:color w:val="0D0D0D" w:themeColor="text1" w:themeTint="F2"/>
        </w:rPr>
        <w:t xml:space="preserve">, para lo cual </w:t>
      </w:r>
      <w:r w:rsidR="00C54184" w:rsidRPr="003571B4">
        <w:rPr>
          <w:rFonts w:ascii="Arial" w:hAnsi="Arial" w:cs="Arial"/>
          <w:color w:val="0D0D0D" w:themeColor="text1" w:themeTint="F2"/>
        </w:rPr>
        <w:t xml:space="preserve">debe contemplarse </w:t>
      </w:r>
      <w:r w:rsidR="004F1DDF" w:rsidRPr="003571B4">
        <w:rPr>
          <w:rFonts w:ascii="Arial" w:hAnsi="Arial" w:cs="Arial"/>
          <w:color w:val="0D0D0D" w:themeColor="text1" w:themeTint="F2"/>
        </w:rPr>
        <w:t>lo que a</w:t>
      </w:r>
      <w:r w:rsidR="00C54184" w:rsidRPr="003571B4">
        <w:rPr>
          <w:rFonts w:ascii="Arial" w:hAnsi="Arial" w:cs="Arial"/>
          <w:color w:val="0D0D0D" w:themeColor="text1" w:themeTint="F2"/>
        </w:rPr>
        <w:t>vizora el</w:t>
      </w:r>
      <w:r w:rsidR="004F1DDF" w:rsidRPr="003571B4">
        <w:rPr>
          <w:rFonts w:ascii="Arial" w:hAnsi="Arial" w:cs="Arial"/>
          <w:color w:val="0D0D0D" w:themeColor="text1" w:themeTint="F2"/>
        </w:rPr>
        <w:t xml:space="preserve"> presidente </w:t>
      </w:r>
      <w:r w:rsidR="007B60A5" w:rsidRPr="003571B4">
        <w:rPr>
          <w:rFonts w:ascii="Arial" w:hAnsi="Arial" w:cs="Arial"/>
          <w:color w:val="0D0D0D" w:themeColor="text1" w:themeTint="F2"/>
        </w:rPr>
        <w:t xml:space="preserve">de </w:t>
      </w:r>
      <w:r w:rsidR="004F1DDF" w:rsidRPr="003571B4">
        <w:rPr>
          <w:rFonts w:ascii="Arial" w:hAnsi="Arial" w:cs="Arial"/>
          <w:color w:val="0D0D0D" w:themeColor="text1" w:themeTint="F2"/>
        </w:rPr>
        <w:t xml:space="preserve">la </w:t>
      </w:r>
      <w:r w:rsidR="007B60A5" w:rsidRPr="003571B4">
        <w:rPr>
          <w:rFonts w:ascii="Arial" w:hAnsi="Arial" w:cs="Arial"/>
          <w:color w:val="0D0D0D" w:themeColor="text1" w:themeTint="F2"/>
        </w:rPr>
        <w:t>AP</w:t>
      </w:r>
      <w:r w:rsidR="004F1DDF" w:rsidRPr="003571B4">
        <w:rPr>
          <w:rFonts w:ascii="Arial" w:hAnsi="Arial" w:cs="Arial"/>
          <w:color w:val="0D0D0D" w:themeColor="text1" w:themeTint="F2"/>
        </w:rPr>
        <w:t xml:space="preserve">, </w:t>
      </w:r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Gary </w:t>
      </w:r>
      <w:proofErr w:type="spellStart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Pruitt</w:t>
      </w:r>
      <w:proofErr w:type="spellEnd"/>
      <w:r w:rsidR="007B60A5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“el mundo sabrá menos de lo que está sucediendo en Gaza.</w:t>
      </w:r>
    </w:p>
    <w:p w:rsidR="001500DC" w:rsidRPr="003571B4" w:rsidRDefault="001500DC" w:rsidP="007F1D46">
      <w:pPr>
        <w:ind w:firstLine="708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Las fuerzas armadas de Israel explicaron que sus cazabombarderos “atacaron un edificio que albergaba objetivos militares, pertenecientes a la inteligencia militar de la organización terrorista Hamas”. El reporte castrense indicó, sin ofrecer pruebas, que el movimiento islamita “se esconde y utiliza como escudos humanos” a los medios de comunicación instalados en la torre de departamentos.</w:t>
      </w:r>
    </w:p>
    <w:p w:rsidR="001500DC" w:rsidRPr="003571B4" w:rsidRDefault="001500DC" w:rsidP="007F1D46">
      <w:pPr>
        <w:ind w:firstLine="708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Por su parte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Pruitt</w:t>
      </w:r>
      <w:proofErr w:type="spellEnd"/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aseguró sin tapujos: “Puedo decirles que nuestras oficinas estuvieron en ese edificio durante unos 15 años. Ciertamente no teníamos la sensación de que Ham</w:t>
      </w:r>
      <w:r w:rsidR="003571B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á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s estuviera allí”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.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Informó que pidió </w:t>
      </w:r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“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explicaciones</w:t>
      </w:r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”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al gobierno de Netanyahu y que AP contactó al Departamento de Estado 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de Washington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para obtener más información del ataque, mientras el titular de éste,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Antony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Blinken</w:t>
      </w:r>
      <w:proofErr w:type="spellEnd"/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="00746AE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está atareado en defender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el “derecho de Israel a defenderse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”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a tono con lo que marc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ó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Joseph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Biden</w:t>
      </w:r>
      <w:proofErr w:type="spellEnd"/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quien desde el 20 de enero proclamó el “regreso de Estados Unidos”, como si con su antecesor Donal</w:t>
      </w:r>
      <w:r w:rsidR="0017064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d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proofErr w:type="spellStart"/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Trump</w:t>
      </w:r>
      <w:proofErr w:type="spellEnd"/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="0015086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la potencia </w:t>
      </w:r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todavía </w:t>
      </w:r>
      <w:r w:rsidR="0015086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hegemónica pero en claro retroceso, 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estuv</w:t>
      </w:r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o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="0015086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de vacaciones durante 2017-21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.</w:t>
      </w:r>
    </w:p>
    <w:p w:rsidR="00490726" w:rsidRPr="003571B4" w:rsidRDefault="007F1D46" w:rsidP="00C54184">
      <w:pPr>
        <w:ind w:firstLine="708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Los periodistas</w:t>
      </w:r>
      <w:r w:rsidR="0015086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y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empleados estadunidenses y catarís fueron avisados por teléfono del bombardeo para de</w:t>
      </w:r>
      <w:r w:rsidR="0017064B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struir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el edificio una hora antes. Procedieron a sacar las pertene</w:t>
      </w:r>
      <w:r w:rsidR="008F635C">
        <w:rPr>
          <w:rFonts w:ascii="Arial" w:eastAsiaTheme="minorHAnsi" w:hAnsi="Arial" w:cs="Arial"/>
          <w:color w:val="0D0D0D" w:themeColor="text1" w:themeTint="F2"/>
          <w:lang w:eastAsia="en-US"/>
        </w:rPr>
        <w:t>n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c</w:t>
      </w:r>
      <w:r w:rsidR="008F635C">
        <w:rPr>
          <w:rFonts w:ascii="Arial" w:eastAsiaTheme="minorHAnsi" w:hAnsi="Arial" w:cs="Arial"/>
          <w:color w:val="0D0D0D" w:themeColor="text1" w:themeTint="F2"/>
          <w:lang w:eastAsia="en-US"/>
        </w:rPr>
        <w:t>i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as más valiosas</w:t>
      </w:r>
      <w:r w:rsidR="0049072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: mochilas</w:t>
      </w:r>
      <w:r w:rsidR="0017064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</w:t>
      </w:r>
      <w:r w:rsidR="0049072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documentos, laptops, equipo de fotografía y grabación. P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ero los 60 minutos fueron insuficientes si se toma en cuenta que sólo dispusieron de un elevador para que </w:t>
      </w:r>
      <w:r w:rsidR="0049072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en el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otro </w:t>
      </w:r>
      <w:r w:rsidR="0049072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evacuaran a niños y ancianos, incluso con la ayuda de los colegas.</w:t>
      </w:r>
      <w:r w:rsidR="0017064B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Las escaleras tam</w:t>
      </w:r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poco</w:t>
      </w:r>
      <w:r w:rsidR="0017064B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="0015086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bastaron </w:t>
      </w:r>
      <w:r w:rsidR="0017064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a pesar de que corrieron cuanto fue posible.</w:t>
      </w:r>
    </w:p>
    <w:p w:rsidR="001500DC" w:rsidRPr="003571B4" w:rsidRDefault="0017064B" w:rsidP="00150866">
      <w:pPr>
        <w:ind w:firstLine="708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S</w:t>
      </w:r>
      <w:r w:rsidR="0049072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olicitaron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pues,</w:t>
      </w:r>
      <w:r w:rsidR="0049072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15 minutos más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a un sujeto de la inteligencia israelí.</w:t>
      </w:r>
      <w:r w:rsidR="007F1D46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El propietario del edificio,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Jawad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Mahdi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intercedió en vano: “Todo lo que pido es que permitan que cuatro personas entren y tomen sus cámaras”. Luego redujo la solicitud: “Respetamos tus deseos, no lo haremos si no lo permites, pero danos 10 minutos”</w:t>
      </w:r>
      <w:r w:rsidR="00746AEB" w:rsidRPr="003571B4">
        <w:rPr>
          <w:rFonts w:ascii="Arial" w:eastAsiaTheme="minorHAnsi" w:hAnsi="Arial" w:cs="Arial"/>
          <w:color w:val="0D0D0D" w:themeColor="text1" w:themeTint="F2"/>
          <w:lang w:eastAsia="en-US"/>
        </w:rPr>
        <w:t>.</w:t>
      </w:r>
    </w:p>
    <w:p w:rsidR="001500DC" w:rsidRPr="003571B4" w:rsidRDefault="00746AEB" w:rsidP="008D73D4">
      <w:pPr>
        <w:ind w:firstLine="708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El oficial israelita</w:t>
      </w:r>
      <w:r w:rsidR="00C5418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sentenció: “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No habrá 10 minutos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…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Nadie tiene permitido entrar al edificio, ya les dimos una hora para evacuar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”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.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Y a las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15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:12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horas </w:t>
      </w:r>
      <w:r w:rsidR="008D73D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del sábado 15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tres misiles impactaron contra el complejo Al-</w:t>
      </w:r>
      <w:proofErr w:type="spellStart"/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Jalaa</w:t>
      </w:r>
      <w:proofErr w:type="spellEnd"/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, derrumbándolo totalmente en cinco minutos</w:t>
      </w:r>
      <w:r w:rsidR="001D4ED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.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No se reportó ningún herido. </w:t>
      </w:r>
      <w:r w:rsidR="008D73D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La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A</w:t>
      </w:r>
      <w:r w:rsidR="00024E5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P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y Al </w:t>
      </w:r>
      <w:proofErr w:type="spellStart"/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Jazeera</w:t>
      </w:r>
      <w:proofErr w:type="spellEnd"/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,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lastRenderedPageBreak/>
        <w:t xml:space="preserve">además de otros medios, transmitieron </w:t>
      </w:r>
      <w:r w:rsidR="008D73D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en </w:t>
      </w:r>
      <w:r w:rsidR="00024E54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vivo y en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directo desde las azoteas de edificios aledaños.</w:t>
      </w:r>
    </w:p>
    <w:p w:rsidR="001500DC" w:rsidRPr="003571B4" w:rsidRDefault="00746AEB" w:rsidP="00746AEB">
      <w:pPr>
        <w:ind w:firstLine="708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“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Estamos conmocionados y horrorizados de que el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E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jército israelí apunte y destruya el edificio que alberga nuestra oficina y otras organizaciones de noticias en Gaza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”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,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concluyó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Gary </w:t>
      </w:r>
      <w:proofErr w:type="spellStart"/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Pruitt</w:t>
      </w:r>
      <w:proofErr w:type="spellEnd"/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,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porque “el 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mundo sabrá menos de lo que está sucediendo en Gaza</w:t>
      </w:r>
      <w:r w:rsidR="003571B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”</w:t>
      </w:r>
      <w:r w:rsidR="001500DC" w:rsidRPr="003571B4">
        <w:rPr>
          <w:rFonts w:ascii="Arial" w:eastAsiaTheme="minorHAnsi" w:hAnsi="Arial" w:cs="Arial"/>
          <w:color w:val="0D0D0D" w:themeColor="text1" w:themeTint="F2"/>
          <w:lang w:eastAsia="en-US"/>
        </w:rPr>
        <w:t>.</w:t>
      </w:r>
    </w:p>
    <w:p w:rsidR="00FF0109" w:rsidRPr="003571B4" w:rsidRDefault="008D73D4" w:rsidP="001D4ED6">
      <w:pPr>
        <w:ind w:firstLine="708"/>
        <w:jc w:val="both"/>
        <w:rPr>
          <w:rFonts w:ascii="Arial" w:hAnsi="Arial" w:cs="Arial"/>
          <w:color w:val="0D0D0D" w:themeColor="text1" w:themeTint="F2"/>
        </w:rPr>
      </w:pPr>
      <w:r w:rsidRPr="003571B4">
        <w:rPr>
          <w:rFonts w:ascii="Arial" w:hAnsi="Arial" w:cs="Arial"/>
          <w:color w:val="0D0D0D" w:themeColor="text1" w:themeTint="F2"/>
        </w:rPr>
        <w:t xml:space="preserve">Por el contrario, los pueblos y gobiernos del mundo presenciaron una demostración </w:t>
      </w:r>
      <w:r w:rsidR="00FF0109" w:rsidRPr="003571B4">
        <w:rPr>
          <w:rFonts w:ascii="Arial" w:hAnsi="Arial" w:cs="Arial"/>
          <w:color w:val="0D0D0D" w:themeColor="text1" w:themeTint="F2"/>
        </w:rPr>
        <w:t>de que los gobernantes de Israel no conocen los límites que marcan el respeto a la vida</w:t>
      </w:r>
      <w:r w:rsidR="001D4ED6" w:rsidRPr="003571B4">
        <w:rPr>
          <w:rFonts w:ascii="Arial" w:hAnsi="Arial" w:cs="Arial"/>
          <w:color w:val="0D0D0D" w:themeColor="text1" w:themeTint="F2"/>
        </w:rPr>
        <w:t xml:space="preserve"> y</w:t>
      </w:r>
      <w:r w:rsidR="00FF0109" w:rsidRPr="003571B4">
        <w:rPr>
          <w:rFonts w:ascii="Arial" w:hAnsi="Arial" w:cs="Arial"/>
          <w:color w:val="0D0D0D" w:themeColor="text1" w:themeTint="F2"/>
        </w:rPr>
        <w:t xml:space="preserve"> la información, cuando de despojar al pueblo palestino de sus territorios se trata. </w:t>
      </w:r>
      <w:r w:rsidR="00024E54" w:rsidRPr="003571B4">
        <w:rPr>
          <w:rFonts w:ascii="Arial" w:hAnsi="Arial" w:cs="Arial"/>
          <w:color w:val="0D0D0D" w:themeColor="text1" w:themeTint="F2"/>
        </w:rPr>
        <w:t xml:space="preserve">Benjamín </w:t>
      </w:r>
      <w:r w:rsidR="00FF0109" w:rsidRPr="003571B4">
        <w:rPr>
          <w:rFonts w:ascii="Arial" w:hAnsi="Arial" w:cs="Arial"/>
          <w:color w:val="0D0D0D" w:themeColor="text1" w:themeTint="F2"/>
        </w:rPr>
        <w:t xml:space="preserve">Netanyahu está dispuesto a </w:t>
      </w:r>
      <w:r w:rsidR="00024E54" w:rsidRPr="003571B4">
        <w:rPr>
          <w:rFonts w:ascii="Arial" w:hAnsi="Arial" w:cs="Arial"/>
          <w:color w:val="0D0D0D" w:themeColor="text1" w:themeTint="F2"/>
        </w:rPr>
        <w:t xml:space="preserve">casi </w:t>
      </w:r>
      <w:r w:rsidR="00FF0109" w:rsidRPr="003571B4">
        <w:rPr>
          <w:rFonts w:ascii="Arial" w:hAnsi="Arial" w:cs="Arial"/>
          <w:color w:val="0D0D0D" w:themeColor="text1" w:themeTint="F2"/>
        </w:rPr>
        <w:t xml:space="preserve">todo para demostrar fuerza y capacidad de decisión de su gobierno, caracterizado por la corrupción y la debilidad. </w:t>
      </w:r>
      <w:r w:rsidR="001D4ED6" w:rsidRPr="003571B4">
        <w:rPr>
          <w:rFonts w:ascii="Arial" w:hAnsi="Arial" w:cs="Arial"/>
          <w:color w:val="0D0D0D" w:themeColor="text1" w:themeTint="F2"/>
        </w:rPr>
        <w:t>L</w:t>
      </w:r>
      <w:r w:rsidR="00FF0109" w:rsidRPr="003571B4">
        <w:rPr>
          <w:rFonts w:ascii="Arial" w:hAnsi="Arial" w:cs="Arial"/>
          <w:color w:val="0D0D0D" w:themeColor="text1" w:themeTint="F2"/>
        </w:rPr>
        <w:t>o sucedido y lo que acontece p</w:t>
      </w:r>
      <w:r w:rsidR="001D4ED6" w:rsidRPr="003571B4">
        <w:rPr>
          <w:rFonts w:ascii="Arial" w:hAnsi="Arial" w:cs="Arial"/>
          <w:color w:val="0D0D0D" w:themeColor="text1" w:themeTint="F2"/>
        </w:rPr>
        <w:t>odría</w:t>
      </w:r>
      <w:r w:rsidR="00FF0109" w:rsidRPr="003571B4">
        <w:rPr>
          <w:rFonts w:ascii="Arial" w:hAnsi="Arial" w:cs="Arial"/>
          <w:color w:val="0D0D0D" w:themeColor="text1" w:themeTint="F2"/>
        </w:rPr>
        <w:t xml:space="preserve"> significar un punto de inflexión, de quiebre, en la arrogancia y expansionismo gubernamentales.</w:t>
      </w:r>
      <w:r w:rsidR="00024E54" w:rsidRPr="003571B4">
        <w:rPr>
          <w:rFonts w:ascii="Arial" w:hAnsi="Arial" w:cs="Arial"/>
          <w:color w:val="0D0D0D" w:themeColor="text1" w:themeTint="F2"/>
        </w:rPr>
        <w:t xml:space="preserve"> ¡Ojalá!</w:t>
      </w:r>
    </w:p>
    <w:p w:rsidR="00BC2B2F" w:rsidRPr="003571B4" w:rsidRDefault="00BC2B2F" w:rsidP="00BC2B2F">
      <w:pPr>
        <w:jc w:val="center"/>
        <w:rPr>
          <w:rFonts w:ascii="Arial" w:hAnsi="Arial" w:cs="Arial"/>
          <w:b/>
          <w:color w:val="0D0D0D" w:themeColor="text1" w:themeTint="F2"/>
        </w:rPr>
      </w:pPr>
      <w:r w:rsidRPr="003571B4">
        <w:rPr>
          <w:rFonts w:ascii="Arial" w:hAnsi="Arial" w:cs="Arial"/>
          <w:b/>
          <w:color w:val="0D0D0D" w:themeColor="text1" w:themeTint="F2"/>
        </w:rPr>
        <w:t>Acuse de recibo</w:t>
      </w:r>
    </w:p>
    <w:p w:rsidR="00BC2B2F" w:rsidRPr="003571B4" w:rsidRDefault="00BC2B2F" w:rsidP="00BC2B2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r w:rsidRPr="003571B4">
        <w:rPr>
          <w:rFonts w:ascii="Arial" w:hAnsi="Arial" w:cs="Arial"/>
          <w:color w:val="0D0D0D" w:themeColor="text1" w:themeTint="F2"/>
        </w:rPr>
        <w:t xml:space="preserve">La ONG global </w:t>
      </w:r>
      <w:proofErr w:type="spellStart"/>
      <w:r w:rsidRPr="003571B4">
        <w:rPr>
          <w:rFonts w:ascii="Arial" w:hAnsi="Arial" w:cs="Arial"/>
          <w:color w:val="0D0D0D" w:themeColor="text1" w:themeTint="F2"/>
        </w:rPr>
        <w:t>Avaaz</w:t>
      </w:r>
      <w:proofErr w:type="spellEnd"/>
      <w:r w:rsidRPr="003571B4">
        <w:rPr>
          <w:rFonts w:ascii="Arial" w:hAnsi="Arial" w:cs="Arial"/>
          <w:color w:val="0D0D0D" w:themeColor="text1" w:themeTint="F2"/>
        </w:rPr>
        <w:t xml:space="preserve"> postula sobre el indiscriminado bombardeo de Gaza por el gobierno criminal de Benjamín Netanyahu: “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Todo esto tiene su origen en la ocupación ilegal de Palestina por parte de Israel y en décadas de opresión violenta hacia el pueblo palestino. Human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Rights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Watch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acaba de concluir que son “crímenes contra la humanidad”. Y anuncia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Avaaz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: “Acabamos de llegar a los 2 millones de firmas (…) para firmar nuestro llamamiento para sancionar a Israel por romper la ley internacional y cometer crímenes contra la humanidad</w:t>
      </w:r>
      <w:r w:rsidR="003571B4" w:rsidRPr="003571B4">
        <w:rPr>
          <w:rFonts w:ascii="Arial" w:eastAsiaTheme="minorHAnsi" w:hAnsi="Arial" w:cs="Arial"/>
          <w:color w:val="0D0D0D" w:themeColor="text1" w:themeTint="F2"/>
          <w:lang w:eastAsia="en-US"/>
        </w:rPr>
        <w:t>: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</w:t>
      </w:r>
      <w:hyperlink r:id="rId4" w:history="1">
        <w:r w:rsidR="007F1D46" w:rsidRPr="003571B4">
          <w:rPr>
            <w:rStyle w:val="Hipervnculo"/>
            <w:rFonts w:ascii="Arial" w:eastAsiaTheme="minorHAnsi" w:hAnsi="Arial" w:cs="Arial"/>
            <w:color w:val="0D0D0D" w:themeColor="text1" w:themeTint="F2"/>
            <w:lang w:eastAsia="en-US"/>
          </w:rPr>
          <w:t>https://secure.avaaz.org/campaign/es/palestine_sheikh_jarrah_sig_loc/?copy</w:t>
        </w:r>
      </w:hyperlink>
      <w:r w:rsidR="00BA2DDA" w:rsidRPr="00BA2DDA">
        <w:rPr>
          <w:rStyle w:val="Hipervnculo"/>
          <w:rFonts w:ascii="Arial" w:eastAsiaTheme="minorHAnsi" w:hAnsi="Arial" w:cs="Arial"/>
          <w:color w:val="0D0D0D" w:themeColor="text1" w:themeTint="F2"/>
          <w:u w:val="none"/>
          <w:lang w:eastAsia="en-US"/>
        </w:rPr>
        <w:t>”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(…) Usted puede leer en </w:t>
      </w:r>
      <w:hyperlink r:id="rId5" w:history="1">
        <w:r w:rsidRPr="003571B4">
          <w:rPr>
            <w:rFonts w:ascii="Arial" w:hAnsi="Arial" w:cs="Arial"/>
            <w:color w:val="0D0D0D" w:themeColor="text1" w:themeTint="F2"/>
          </w:rPr>
          <w:t>http://www.forumenlinea.com/</w:t>
        </w:r>
      </w:hyperlink>
      <w:r w:rsidRPr="003571B4">
        <w:rPr>
          <w:rFonts w:ascii="Arial" w:hAnsi="Arial" w:cs="Arial"/>
          <w:color w:val="0D0D0D" w:themeColor="text1" w:themeTint="F2"/>
        </w:rPr>
        <w:t xml:space="preserve"> lo siguiente: 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Diseño y soldaduras deficientes, claves para explicar colapso en la Línea 12: José Luis González Velázquez (Marcial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Yangali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). La red de “ONG” que sirve de vestido a la oposición partidista Va por México (Obed Rosas). “La derecha está haciendo su batalla cultural antiprogresista”: Pablo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Stefanoni</w:t>
      </w:r>
      <w:proofErr w:type="spellEnd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 xml:space="preserve"> (Martín </w:t>
      </w:r>
      <w:proofErr w:type="spellStart"/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Massad</w:t>
      </w:r>
      <w:proofErr w:type="spellEnd"/>
      <w:r w:rsidR="001D4ED6" w:rsidRPr="003571B4">
        <w:rPr>
          <w:rFonts w:ascii="Arial" w:eastAsiaTheme="minorHAnsi" w:hAnsi="Arial" w:cs="Arial"/>
          <w:color w:val="0D0D0D" w:themeColor="text1" w:themeTint="F2"/>
          <w:lang w:eastAsia="en-US"/>
        </w:rPr>
        <w:t>)</w:t>
      </w:r>
      <w:r w:rsidRPr="003571B4">
        <w:rPr>
          <w:rFonts w:ascii="Arial" w:eastAsiaTheme="minorHAnsi" w:hAnsi="Arial" w:cs="Arial"/>
          <w:color w:val="0D0D0D" w:themeColor="text1" w:themeTint="F2"/>
          <w:lang w:eastAsia="en-US"/>
        </w:rPr>
        <w:t>… El p</w:t>
      </w:r>
      <w:r w:rsidRPr="003571B4">
        <w:rPr>
          <w:rFonts w:ascii="Arial" w:hAnsi="Arial" w:cs="Arial"/>
          <w:color w:val="0D0D0D" w:themeColor="text1" w:themeTint="F2"/>
        </w:rPr>
        <w:t xml:space="preserve">ortal recibe su respaldo en </w:t>
      </w:r>
      <w:r w:rsidRPr="003571B4">
        <w:rPr>
          <w:rFonts w:ascii="Arial" w:hAnsi="Arial" w:cs="Arial"/>
          <w:color w:val="0D0D0D" w:themeColor="text1" w:themeTint="F2"/>
          <w:lang w:val="es-ES"/>
        </w:rPr>
        <w:t xml:space="preserve">BBVA 04 44 05 27 81. Y </w:t>
      </w:r>
      <w:r w:rsidR="00BA2DDA">
        <w:rPr>
          <w:rFonts w:ascii="Arial" w:hAnsi="Arial" w:cs="Arial"/>
          <w:color w:val="0D0D0D" w:themeColor="text1" w:themeTint="F2"/>
          <w:lang w:val="es-ES"/>
        </w:rPr>
        <w:t xml:space="preserve">en </w:t>
      </w:r>
      <w:r w:rsidRPr="003571B4">
        <w:rPr>
          <w:rFonts w:ascii="Arial" w:hAnsi="Arial" w:cs="Arial"/>
          <w:color w:val="0D0D0D" w:themeColor="text1" w:themeTint="F2"/>
          <w:lang w:val="es-ES"/>
        </w:rPr>
        <w:t xml:space="preserve">Oxxo y </w:t>
      </w:r>
      <w:proofErr w:type="spellStart"/>
      <w:r w:rsidRPr="003571B4">
        <w:rPr>
          <w:rFonts w:ascii="Arial" w:hAnsi="Arial" w:cs="Arial"/>
          <w:color w:val="0D0D0D" w:themeColor="text1" w:themeTint="F2"/>
          <w:lang w:val="es-ES"/>
        </w:rPr>
        <w:t>Walmart</w:t>
      </w:r>
      <w:proofErr w:type="spellEnd"/>
      <w:r w:rsidRPr="003571B4">
        <w:rPr>
          <w:rFonts w:ascii="Arial" w:hAnsi="Arial" w:cs="Arial"/>
          <w:color w:val="0D0D0D" w:themeColor="text1" w:themeTint="F2"/>
          <w:lang w:val="es-ES"/>
        </w:rPr>
        <w:t xml:space="preserve">: </w:t>
      </w:r>
      <w:r w:rsidRPr="003571B4">
        <w:rPr>
          <w:rFonts w:ascii="Arial" w:hAnsi="Arial" w:cs="Arial"/>
          <w:color w:val="0D0D0D" w:themeColor="text1" w:themeTint="F2"/>
        </w:rPr>
        <w:t>4152 3135 0925 7205, a mi nombre</w:t>
      </w:r>
      <w:r w:rsidR="00024E54" w:rsidRPr="003571B4">
        <w:rPr>
          <w:rFonts w:ascii="Arial" w:hAnsi="Arial" w:cs="Arial"/>
          <w:color w:val="0D0D0D" w:themeColor="text1" w:themeTint="F2"/>
        </w:rPr>
        <w:t>.</w:t>
      </w:r>
    </w:p>
    <w:p w:rsidR="00E3044D" w:rsidRPr="003571B4" w:rsidRDefault="00BA2DDA" w:rsidP="00BC2B2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D0D0D" w:themeColor="text1" w:themeTint="F2"/>
          <w:lang w:eastAsia="en-US"/>
        </w:rPr>
      </w:pPr>
      <w:hyperlink r:id="rId6" w:history="1">
        <w:r w:rsidR="00BC2B2F" w:rsidRPr="003571B4">
          <w:rPr>
            <w:rFonts w:ascii="Arial" w:hAnsi="Arial" w:cs="Arial"/>
            <w:color w:val="0D0D0D" w:themeColor="text1" w:themeTint="F2"/>
            <w:sz w:val="16"/>
            <w:szCs w:val="16"/>
          </w:rPr>
          <w:t>http:</w:t>
        </w:r>
        <w:bookmarkStart w:id="0" w:name="_GoBack"/>
        <w:bookmarkEnd w:id="0"/>
        <w:r w:rsidR="00BC2B2F" w:rsidRPr="003571B4">
          <w:rPr>
            <w:rFonts w:ascii="Arial" w:hAnsi="Arial" w:cs="Arial"/>
            <w:color w:val="0D0D0D" w:themeColor="text1" w:themeTint="F2"/>
            <w:sz w:val="16"/>
            <w:szCs w:val="16"/>
          </w:rPr>
          <w:t>//www.forumenlinea.com/</w:t>
        </w:r>
      </w:hyperlink>
      <w:r w:rsidR="00BC2B2F" w:rsidRPr="003571B4">
        <w:rPr>
          <w:rFonts w:ascii="Arial" w:hAnsi="Arial" w:cs="Arial"/>
          <w:color w:val="0D0D0D" w:themeColor="text1" w:themeTint="F2"/>
          <w:sz w:val="16"/>
          <w:szCs w:val="16"/>
        </w:rPr>
        <w:t xml:space="preserve">  </w:t>
      </w:r>
      <w:hyperlink r:id="rId7" w:history="1">
        <w:r w:rsidR="00BC2B2F" w:rsidRPr="003571B4">
          <w:rPr>
            <w:rFonts w:ascii="Arial" w:hAnsi="Arial" w:cs="Arial"/>
            <w:color w:val="0D0D0D" w:themeColor="text1" w:themeTint="F2"/>
            <w:sz w:val="16"/>
            <w:szCs w:val="16"/>
            <w:lang w:val="en-US"/>
          </w:rPr>
          <w:t>https://www.facebook.com/forumenlinea</w:t>
        </w:r>
      </w:hyperlink>
      <w:r w:rsidR="00BC2B2F" w:rsidRPr="003571B4">
        <w:rPr>
          <w:rFonts w:ascii="Arial" w:hAnsi="Arial" w:cs="Arial"/>
          <w:color w:val="0D0D0D" w:themeColor="text1" w:themeTint="F2"/>
          <w:sz w:val="16"/>
          <w:szCs w:val="16"/>
        </w:rPr>
        <w:t xml:space="preserve">  </w:t>
      </w:r>
      <w:hyperlink r:id="rId8" w:history="1">
        <w:r w:rsidR="00BC2B2F" w:rsidRPr="003571B4">
          <w:rPr>
            <w:rFonts w:ascii="Arial" w:hAnsi="Arial" w:cs="Arial"/>
            <w:color w:val="0D0D0D" w:themeColor="text1" w:themeTint="F2"/>
            <w:sz w:val="16"/>
            <w:szCs w:val="16"/>
          </w:rPr>
          <w:t>forum@forumenlinea.com</w:t>
        </w:r>
      </w:hyperlink>
      <w:r w:rsidR="00BC2B2F" w:rsidRPr="003571B4">
        <w:rPr>
          <w:rFonts w:ascii="Arial" w:hAnsi="Arial" w:cs="Arial"/>
          <w:color w:val="0D0D0D" w:themeColor="text1" w:themeTint="F2"/>
          <w:sz w:val="16"/>
          <w:szCs w:val="16"/>
        </w:rPr>
        <w:t xml:space="preserve">  </w:t>
      </w:r>
      <w:proofErr w:type="spellStart"/>
      <w:r w:rsidR="00BC2B2F" w:rsidRPr="003571B4">
        <w:rPr>
          <w:rFonts w:ascii="Arial" w:hAnsi="Arial" w:cs="Arial"/>
          <w:color w:val="0D0D0D" w:themeColor="text1" w:themeTint="F2"/>
          <w:sz w:val="16"/>
          <w:szCs w:val="16"/>
        </w:rPr>
        <w:t>Twitter</w:t>
      </w:r>
      <w:hyperlink r:id="rId9" w:anchor="%21/IbarraAguirreEd" w:tgtFrame="_blank" w:history="1">
        <w:r w:rsidR="00BC2B2F" w:rsidRPr="003571B4">
          <w:rPr>
            <w:rFonts w:ascii="Arial" w:hAnsi="Arial" w:cs="Arial"/>
            <w:color w:val="0D0D0D" w:themeColor="text1" w:themeTint="F2"/>
            <w:sz w:val="16"/>
            <w:szCs w:val="16"/>
          </w:rPr>
          <w:t>@IbarraAguirreEd</w:t>
        </w:r>
        <w:proofErr w:type="spellEnd"/>
      </w:hyperlink>
    </w:p>
    <w:sectPr w:rsidR="00E3044D" w:rsidRPr="003571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2F"/>
    <w:rsid w:val="00024E54"/>
    <w:rsid w:val="001500DC"/>
    <w:rsid w:val="00150866"/>
    <w:rsid w:val="0017064B"/>
    <w:rsid w:val="001D4ED6"/>
    <w:rsid w:val="003235A7"/>
    <w:rsid w:val="003571B4"/>
    <w:rsid w:val="00456006"/>
    <w:rsid w:val="00490726"/>
    <w:rsid w:val="004F1DDF"/>
    <w:rsid w:val="00746AEB"/>
    <w:rsid w:val="007B60A5"/>
    <w:rsid w:val="007F1D46"/>
    <w:rsid w:val="008D73D4"/>
    <w:rsid w:val="008F635C"/>
    <w:rsid w:val="00B96168"/>
    <w:rsid w:val="00BA2DDA"/>
    <w:rsid w:val="00BC2B2F"/>
    <w:rsid w:val="00C54184"/>
    <w:rsid w:val="00C82C25"/>
    <w:rsid w:val="00E3044D"/>
    <w:rsid w:val="00F25D06"/>
    <w:rsid w:val="00FF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6E1F79-F724-499A-BF50-5D195704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q0j8">
    <w:name w:val="eq0j8"/>
    <w:basedOn w:val="Fuentedeprrafopredeter"/>
    <w:rsid w:val="001500DC"/>
  </w:style>
  <w:style w:type="character" w:styleId="Hipervnculo">
    <w:name w:val="Hyperlink"/>
    <w:basedOn w:val="Fuentedeprrafopredeter"/>
    <w:uiPriority w:val="99"/>
    <w:unhideWhenUsed/>
    <w:rsid w:val="001500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ecure.avaaz.org/campaign/es/palestine_sheikh_jarrah_sig_loc/?copy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791</Words>
  <Characters>4326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2021-05-16T15:17:00Z</dcterms:created>
  <dcterms:modified xsi:type="dcterms:W3CDTF">2021-05-17T17:19:00Z</dcterms:modified>
</cp:coreProperties>
</file>