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2051" w:rsidRPr="006574DA" w:rsidRDefault="00742051" w:rsidP="00742051">
      <w:pPr>
        <w:tabs>
          <w:tab w:val="left" w:pos="1500"/>
        </w:tabs>
        <w:jc w:val="both"/>
        <w:rPr>
          <w:rFonts w:ascii="Arial" w:hAnsi="Arial" w:cs="Arial"/>
          <w:color w:val="000000" w:themeColor="text1"/>
          <w:sz w:val="28"/>
          <w:szCs w:val="28"/>
        </w:rPr>
      </w:pPr>
      <w:r w:rsidRPr="006574DA">
        <w:rPr>
          <w:rFonts w:ascii="Arial" w:hAnsi="Arial" w:cs="Arial"/>
          <w:color w:val="000000" w:themeColor="text1"/>
          <w:sz w:val="28"/>
          <w:szCs w:val="28"/>
        </w:rPr>
        <w:t>Utopía</w:t>
      </w:r>
    </w:p>
    <w:p w:rsidR="00742051" w:rsidRPr="006574DA" w:rsidRDefault="00742051" w:rsidP="000C355E">
      <w:pPr>
        <w:jc w:val="both"/>
        <w:rPr>
          <w:rFonts w:ascii="Arial" w:hAnsi="Arial" w:cs="Arial"/>
          <w:color w:val="000000" w:themeColor="text1"/>
        </w:rPr>
      </w:pPr>
    </w:p>
    <w:p w:rsidR="00FC5FA7" w:rsidRPr="006574DA" w:rsidRDefault="00FC5FA7" w:rsidP="00FC5FA7">
      <w:pPr>
        <w:jc w:val="center"/>
        <w:rPr>
          <w:rFonts w:ascii="Arial" w:eastAsiaTheme="minorHAnsi" w:hAnsi="Arial" w:cs="Arial"/>
          <w:b/>
          <w:color w:val="000000" w:themeColor="text1"/>
          <w:sz w:val="36"/>
          <w:szCs w:val="36"/>
          <w:lang w:eastAsia="en-US"/>
        </w:rPr>
      </w:pPr>
      <w:r w:rsidRPr="006574DA">
        <w:rPr>
          <w:rFonts w:ascii="Arial" w:eastAsiaTheme="minorHAnsi" w:hAnsi="Arial" w:cs="Arial"/>
          <w:b/>
          <w:color w:val="000000" w:themeColor="text1"/>
          <w:sz w:val="36"/>
          <w:szCs w:val="36"/>
          <w:lang w:eastAsia="en-US"/>
        </w:rPr>
        <w:t>Un deslinde feminista indispensable</w:t>
      </w:r>
    </w:p>
    <w:p w:rsidR="00CF1162" w:rsidRPr="006574DA" w:rsidRDefault="00CF1162" w:rsidP="00742051">
      <w:pPr>
        <w:jc w:val="both"/>
        <w:rPr>
          <w:rFonts w:ascii="Arial" w:hAnsi="Arial" w:cs="Arial"/>
          <w:color w:val="000000" w:themeColor="text1"/>
        </w:rPr>
      </w:pPr>
    </w:p>
    <w:p w:rsidR="00742051" w:rsidRPr="006574DA" w:rsidRDefault="00742051" w:rsidP="00742051">
      <w:pPr>
        <w:jc w:val="both"/>
        <w:rPr>
          <w:rFonts w:ascii="Arial" w:hAnsi="Arial" w:cs="Arial"/>
          <w:b/>
          <w:color w:val="000000" w:themeColor="text1"/>
        </w:rPr>
      </w:pPr>
      <w:r w:rsidRPr="006574DA">
        <w:rPr>
          <w:rFonts w:ascii="Arial" w:hAnsi="Arial" w:cs="Arial"/>
          <w:b/>
          <w:color w:val="000000" w:themeColor="text1"/>
        </w:rPr>
        <w:t>Eduardo Ibarra Aguirre</w:t>
      </w:r>
    </w:p>
    <w:p w:rsidR="00742051" w:rsidRPr="006574DA" w:rsidRDefault="00742051" w:rsidP="00742051">
      <w:pPr>
        <w:jc w:val="both"/>
        <w:rPr>
          <w:rFonts w:ascii="Arial" w:hAnsi="Arial" w:cs="Arial"/>
          <w:color w:val="000000" w:themeColor="text1"/>
        </w:rPr>
      </w:pPr>
    </w:p>
    <w:p w:rsidR="003E32D3" w:rsidRPr="006574DA" w:rsidRDefault="003E32D3" w:rsidP="00742051">
      <w:pPr>
        <w:jc w:val="both"/>
        <w:rPr>
          <w:rFonts w:ascii="Arial" w:hAnsi="Arial" w:cs="Arial"/>
          <w:color w:val="000000" w:themeColor="text1"/>
        </w:rPr>
      </w:pPr>
      <w:r w:rsidRPr="006574DA">
        <w:rPr>
          <w:rFonts w:ascii="Arial" w:hAnsi="Arial" w:cs="Arial"/>
          <w:color w:val="000000" w:themeColor="text1"/>
        </w:rPr>
        <w:t>Uno de los saldos más terribles de la pandemia en los cinco continentes, aparte del número de personas que perdieron la vida hasta el martes 9, cerca de 2.6 millones, de los cuales corresponden a México 190 293, es el relativo a la violencia intrafamiliar en claro repunt</w:t>
      </w:r>
      <w:r w:rsidR="000C355E" w:rsidRPr="006574DA">
        <w:rPr>
          <w:rFonts w:ascii="Arial" w:hAnsi="Arial" w:cs="Arial"/>
          <w:color w:val="000000" w:themeColor="text1"/>
        </w:rPr>
        <w:t>e</w:t>
      </w:r>
      <w:r w:rsidRPr="006574DA">
        <w:rPr>
          <w:rFonts w:ascii="Arial" w:hAnsi="Arial" w:cs="Arial"/>
          <w:color w:val="000000" w:themeColor="text1"/>
        </w:rPr>
        <w:t xml:space="preserve"> desde hace un año por el confinamiento de muchas familias, y en particular el feminicidio aquí y allende el Bravo y el Suchiate, el Atlántico y el Pacífico.</w:t>
      </w:r>
    </w:p>
    <w:p w:rsidR="003E32D3" w:rsidRPr="006574DA" w:rsidRDefault="003E32D3" w:rsidP="00ED5FC8">
      <w:pPr>
        <w:ind w:firstLine="708"/>
        <w:jc w:val="both"/>
        <w:rPr>
          <w:rFonts w:ascii="Arial" w:hAnsi="Arial" w:cs="Arial"/>
          <w:color w:val="000000" w:themeColor="text1"/>
        </w:rPr>
      </w:pPr>
      <w:r w:rsidRPr="006574DA">
        <w:rPr>
          <w:rFonts w:ascii="Arial" w:hAnsi="Arial" w:cs="Arial"/>
          <w:color w:val="000000" w:themeColor="text1"/>
        </w:rPr>
        <w:t xml:space="preserve">Por sentido común era dable esperar que las movilizaciones </w:t>
      </w:r>
      <w:r w:rsidR="00DB04CC" w:rsidRPr="006574DA">
        <w:rPr>
          <w:rFonts w:ascii="Arial" w:hAnsi="Arial" w:cs="Arial"/>
          <w:color w:val="000000" w:themeColor="text1"/>
        </w:rPr>
        <w:t xml:space="preserve">mexicanas </w:t>
      </w:r>
      <w:r w:rsidRPr="006574DA">
        <w:rPr>
          <w:rFonts w:ascii="Arial" w:hAnsi="Arial" w:cs="Arial"/>
          <w:color w:val="000000" w:themeColor="text1"/>
        </w:rPr>
        <w:t xml:space="preserve">por el Día Internacional de la Mujer, que originalmente era de las trabajadoras, </w:t>
      </w:r>
      <w:r w:rsidR="00DB04CC" w:rsidRPr="006574DA">
        <w:rPr>
          <w:rFonts w:ascii="Arial" w:hAnsi="Arial" w:cs="Arial"/>
          <w:color w:val="000000" w:themeColor="text1"/>
        </w:rPr>
        <w:t>reprodujeran los éxitos obtenidos hace un año con la manifestación dominical sin precedente por el número de participantes y el paro nacional del día siguiente, que fue sobreestimado por las organizadoras que lo presentaron como conquista propia y desestimaron todas las facilidades proporcionadas por las autoridades de los tres poderes de la Unión y los tres niveles de gobierno, lo que permitió parar y cobrar el día.</w:t>
      </w:r>
      <w:r w:rsidR="00D5379F" w:rsidRPr="006574DA">
        <w:rPr>
          <w:rFonts w:ascii="Arial" w:hAnsi="Arial" w:cs="Arial"/>
          <w:color w:val="000000" w:themeColor="text1"/>
        </w:rPr>
        <w:t xml:space="preserve"> Un hecho sin precedente.</w:t>
      </w:r>
    </w:p>
    <w:p w:rsidR="00B356B9" w:rsidRPr="006574DA" w:rsidRDefault="00DB04CC" w:rsidP="00ED5FC8">
      <w:pPr>
        <w:ind w:firstLine="708"/>
        <w:jc w:val="both"/>
        <w:rPr>
          <w:rFonts w:ascii="Arial" w:hAnsi="Arial" w:cs="Arial"/>
          <w:color w:val="000000" w:themeColor="text1"/>
        </w:rPr>
      </w:pPr>
      <w:r w:rsidRPr="006574DA">
        <w:rPr>
          <w:rFonts w:ascii="Arial" w:hAnsi="Arial" w:cs="Arial"/>
          <w:color w:val="000000" w:themeColor="text1"/>
        </w:rPr>
        <w:t xml:space="preserve">Importa lo anterior porque suscitó un espíritu triunfalista de las centenares de organizadoras </w:t>
      </w:r>
      <w:r w:rsidR="00AA62EB" w:rsidRPr="006574DA">
        <w:rPr>
          <w:rFonts w:ascii="Arial" w:hAnsi="Arial" w:cs="Arial"/>
          <w:color w:val="000000" w:themeColor="text1"/>
        </w:rPr>
        <w:t xml:space="preserve">sobre todo las más veteranas, </w:t>
      </w:r>
      <w:r w:rsidRPr="006574DA">
        <w:rPr>
          <w:rFonts w:ascii="Arial" w:hAnsi="Arial" w:cs="Arial"/>
          <w:color w:val="000000" w:themeColor="text1"/>
        </w:rPr>
        <w:t xml:space="preserve">que desfilaron por todos los espacios mediáticos </w:t>
      </w:r>
      <w:r w:rsidR="00D5379F" w:rsidRPr="006574DA">
        <w:rPr>
          <w:rFonts w:ascii="Arial" w:hAnsi="Arial" w:cs="Arial"/>
          <w:color w:val="000000" w:themeColor="text1"/>
        </w:rPr>
        <w:t xml:space="preserve">convencionales y alternativos, presentándose como </w:t>
      </w:r>
      <w:r w:rsidR="00296533" w:rsidRPr="006574DA">
        <w:rPr>
          <w:rFonts w:ascii="Arial" w:hAnsi="Arial" w:cs="Arial"/>
          <w:color w:val="000000" w:themeColor="text1"/>
        </w:rPr>
        <w:t xml:space="preserve">arquitectas de la gran movilización y paro nacionales, en la misma proporción que por lo general ignoraron los hechos violentos y </w:t>
      </w:r>
      <w:r w:rsidR="00695394" w:rsidRPr="006574DA">
        <w:rPr>
          <w:rFonts w:ascii="Arial" w:hAnsi="Arial" w:cs="Arial"/>
          <w:color w:val="000000" w:themeColor="text1"/>
        </w:rPr>
        <w:t xml:space="preserve">la destrucción </w:t>
      </w:r>
      <w:r w:rsidR="00296533" w:rsidRPr="006574DA">
        <w:rPr>
          <w:rFonts w:ascii="Arial" w:hAnsi="Arial" w:cs="Arial"/>
          <w:color w:val="000000" w:themeColor="text1"/>
        </w:rPr>
        <w:t>de bienes e inmuebles que no sólo son históricos sin</w:t>
      </w:r>
      <w:r w:rsidR="000C355E" w:rsidRPr="006574DA">
        <w:rPr>
          <w:rFonts w:ascii="Arial" w:hAnsi="Arial" w:cs="Arial"/>
          <w:color w:val="000000" w:themeColor="text1"/>
        </w:rPr>
        <w:t>o</w:t>
      </w:r>
      <w:r w:rsidR="00296533" w:rsidRPr="006574DA">
        <w:rPr>
          <w:rFonts w:ascii="Arial" w:hAnsi="Arial" w:cs="Arial"/>
          <w:color w:val="000000" w:themeColor="text1"/>
        </w:rPr>
        <w:t xml:space="preserve"> pertenecen a la ciudad. Incluso se acuñaron frases justificador</w:t>
      </w:r>
      <w:r w:rsidR="00B356B9" w:rsidRPr="006574DA">
        <w:rPr>
          <w:rFonts w:ascii="Arial" w:hAnsi="Arial" w:cs="Arial"/>
          <w:color w:val="000000" w:themeColor="text1"/>
        </w:rPr>
        <w:t>a</w:t>
      </w:r>
      <w:r w:rsidR="00296533" w:rsidRPr="006574DA">
        <w:rPr>
          <w:rFonts w:ascii="Arial" w:hAnsi="Arial" w:cs="Arial"/>
          <w:color w:val="000000" w:themeColor="text1"/>
        </w:rPr>
        <w:t xml:space="preserve">s del accionar de provocadores: </w:t>
      </w:r>
      <w:r w:rsidR="00B356B9" w:rsidRPr="006574DA">
        <w:rPr>
          <w:rFonts w:ascii="Arial" w:hAnsi="Arial" w:cs="Arial"/>
          <w:color w:val="000000" w:themeColor="text1"/>
        </w:rPr>
        <w:t>“Al gobierno l</w:t>
      </w:r>
      <w:r w:rsidR="00296533" w:rsidRPr="006574DA">
        <w:rPr>
          <w:rFonts w:ascii="Arial" w:hAnsi="Arial" w:cs="Arial"/>
          <w:color w:val="000000" w:themeColor="text1"/>
        </w:rPr>
        <w:t>e interesan más las piedras que nuestras vidas</w:t>
      </w:r>
      <w:r w:rsidR="00B356B9" w:rsidRPr="006574DA">
        <w:rPr>
          <w:rFonts w:ascii="Arial" w:hAnsi="Arial" w:cs="Arial"/>
          <w:color w:val="000000" w:themeColor="text1"/>
        </w:rPr>
        <w:t>”.</w:t>
      </w:r>
      <w:r w:rsidR="00296533" w:rsidRPr="006574DA">
        <w:rPr>
          <w:rFonts w:ascii="Arial" w:hAnsi="Arial" w:cs="Arial"/>
          <w:color w:val="000000" w:themeColor="text1"/>
        </w:rPr>
        <w:t xml:space="preserve"> Importa mucho la vida de las féminas y </w:t>
      </w:r>
      <w:r w:rsidR="00B356B9" w:rsidRPr="006574DA">
        <w:rPr>
          <w:rFonts w:ascii="Arial" w:hAnsi="Arial" w:cs="Arial"/>
          <w:color w:val="000000" w:themeColor="text1"/>
        </w:rPr>
        <w:t>respetar los monumentos y recintos históricos como Palacio Nacional y Catedral.</w:t>
      </w:r>
    </w:p>
    <w:p w:rsidR="00B356B9" w:rsidRPr="006574DA" w:rsidRDefault="00B356B9" w:rsidP="00ED5FC8">
      <w:pPr>
        <w:ind w:firstLine="708"/>
        <w:jc w:val="both"/>
        <w:rPr>
          <w:rFonts w:ascii="Arial" w:hAnsi="Arial" w:cs="Arial"/>
          <w:color w:val="000000" w:themeColor="text1"/>
        </w:rPr>
      </w:pPr>
      <w:r w:rsidRPr="006574DA">
        <w:rPr>
          <w:rFonts w:ascii="Arial" w:hAnsi="Arial" w:cs="Arial"/>
          <w:color w:val="000000" w:themeColor="text1"/>
        </w:rPr>
        <w:t>También i</w:t>
      </w:r>
      <w:r w:rsidR="000C355E" w:rsidRPr="006574DA">
        <w:rPr>
          <w:rFonts w:ascii="Arial" w:hAnsi="Arial" w:cs="Arial"/>
          <w:color w:val="000000" w:themeColor="text1"/>
        </w:rPr>
        <w:t>nteresa</w:t>
      </w:r>
      <w:r w:rsidRPr="006574DA">
        <w:rPr>
          <w:rFonts w:ascii="Arial" w:hAnsi="Arial" w:cs="Arial"/>
          <w:color w:val="000000" w:themeColor="text1"/>
        </w:rPr>
        <w:t xml:space="preserve"> y mucho que un movimiento autónomo, plural e incluyente</w:t>
      </w:r>
    </w:p>
    <w:p w:rsidR="00695394" w:rsidRPr="006574DA" w:rsidRDefault="00AA62EB" w:rsidP="00B356B9">
      <w:pPr>
        <w:jc w:val="both"/>
        <w:rPr>
          <w:rFonts w:ascii="Arial" w:eastAsiaTheme="minorHAnsi" w:hAnsi="Arial" w:cs="Arial"/>
          <w:color w:val="000000" w:themeColor="text1"/>
          <w:lang w:eastAsia="en-US"/>
        </w:rPr>
      </w:pPr>
      <w:r w:rsidRPr="006574DA">
        <w:rPr>
          <w:rFonts w:ascii="Arial" w:eastAsiaTheme="minorHAnsi" w:hAnsi="Arial" w:cs="Arial"/>
          <w:color w:val="000000" w:themeColor="text1"/>
          <w:lang w:eastAsia="en-US"/>
        </w:rPr>
        <w:t>–</w:t>
      </w:r>
      <w:r w:rsidR="00B068EB" w:rsidRPr="006574DA">
        <w:rPr>
          <w:rFonts w:ascii="Arial" w:eastAsiaTheme="minorHAnsi" w:hAnsi="Arial" w:cs="Arial"/>
          <w:color w:val="000000" w:themeColor="text1"/>
          <w:lang w:eastAsia="en-US"/>
        </w:rPr>
        <w:t>q</w:t>
      </w:r>
      <w:r w:rsidR="00B356B9" w:rsidRPr="006574DA">
        <w:rPr>
          <w:rFonts w:ascii="Arial" w:eastAsiaTheme="minorHAnsi" w:hAnsi="Arial" w:cs="Arial"/>
          <w:color w:val="000000" w:themeColor="text1"/>
          <w:lang w:eastAsia="en-US"/>
        </w:rPr>
        <w:t xml:space="preserve">ue puja por hacer efectivo el derecho a una vida libre de violencia, respeto a su libertad de decidir y de plena igualdad, </w:t>
      </w:r>
      <w:r w:rsidR="00B068EB" w:rsidRPr="006574DA">
        <w:rPr>
          <w:rFonts w:ascii="Arial" w:eastAsiaTheme="minorHAnsi" w:hAnsi="Arial" w:cs="Arial"/>
          <w:color w:val="000000" w:themeColor="text1"/>
          <w:lang w:eastAsia="en-US"/>
        </w:rPr>
        <w:t xml:space="preserve">en contra </w:t>
      </w:r>
      <w:r w:rsidR="00B356B9" w:rsidRPr="006574DA">
        <w:rPr>
          <w:rFonts w:ascii="Arial" w:eastAsiaTheme="minorHAnsi" w:hAnsi="Arial" w:cs="Arial"/>
          <w:color w:val="000000" w:themeColor="text1"/>
          <w:lang w:eastAsia="en-US"/>
        </w:rPr>
        <w:t>de los feminicidios</w:t>
      </w:r>
      <w:r w:rsidR="00B068EB" w:rsidRPr="006574DA">
        <w:rPr>
          <w:rFonts w:ascii="Arial" w:eastAsiaTheme="minorHAnsi" w:hAnsi="Arial" w:cs="Arial"/>
          <w:color w:val="000000" w:themeColor="text1"/>
          <w:lang w:eastAsia="en-US"/>
        </w:rPr>
        <w:t>,</w:t>
      </w:r>
      <w:r w:rsidR="00B356B9" w:rsidRPr="006574DA">
        <w:rPr>
          <w:rFonts w:ascii="Arial" w:eastAsiaTheme="minorHAnsi" w:hAnsi="Arial" w:cs="Arial"/>
          <w:color w:val="000000" w:themeColor="text1"/>
          <w:lang w:eastAsia="en-US"/>
        </w:rPr>
        <w:t xml:space="preserve"> </w:t>
      </w:r>
      <w:r w:rsidR="00B068EB" w:rsidRPr="006574DA">
        <w:rPr>
          <w:rFonts w:ascii="Arial" w:eastAsiaTheme="minorHAnsi" w:hAnsi="Arial" w:cs="Arial"/>
          <w:color w:val="000000" w:themeColor="text1"/>
          <w:lang w:eastAsia="en-US"/>
        </w:rPr>
        <w:t>rechazo a</w:t>
      </w:r>
      <w:r w:rsidR="00B356B9" w:rsidRPr="006574DA">
        <w:rPr>
          <w:rFonts w:ascii="Arial" w:eastAsiaTheme="minorHAnsi" w:hAnsi="Arial" w:cs="Arial"/>
          <w:color w:val="000000" w:themeColor="text1"/>
          <w:lang w:eastAsia="en-US"/>
        </w:rPr>
        <w:t xml:space="preserve"> las agresiones sexistas</w:t>
      </w:r>
      <w:r w:rsidR="00B068EB" w:rsidRPr="006574DA">
        <w:rPr>
          <w:rFonts w:ascii="Arial" w:eastAsiaTheme="minorHAnsi" w:hAnsi="Arial" w:cs="Arial"/>
          <w:color w:val="000000" w:themeColor="text1"/>
          <w:lang w:eastAsia="en-US"/>
        </w:rPr>
        <w:t xml:space="preserve">, </w:t>
      </w:r>
      <w:r w:rsidR="00B356B9" w:rsidRPr="006574DA">
        <w:rPr>
          <w:rFonts w:ascii="Arial" w:eastAsiaTheme="minorHAnsi" w:hAnsi="Arial" w:cs="Arial"/>
          <w:color w:val="000000" w:themeColor="text1"/>
          <w:lang w:eastAsia="en-US"/>
        </w:rPr>
        <w:t xml:space="preserve">de </w:t>
      </w:r>
      <w:r w:rsidR="00B068EB" w:rsidRPr="006574DA">
        <w:rPr>
          <w:rFonts w:ascii="Arial" w:eastAsiaTheme="minorHAnsi" w:hAnsi="Arial" w:cs="Arial"/>
          <w:color w:val="000000" w:themeColor="text1"/>
          <w:lang w:eastAsia="en-US"/>
        </w:rPr>
        <w:t xml:space="preserve">impugnación y denuncia de las </w:t>
      </w:r>
      <w:r w:rsidR="00C21E9D" w:rsidRPr="006574DA">
        <w:rPr>
          <w:rFonts w:ascii="Arial" w:eastAsiaTheme="minorHAnsi" w:hAnsi="Arial" w:cs="Arial"/>
          <w:color w:val="000000" w:themeColor="text1"/>
          <w:lang w:eastAsia="en-US"/>
        </w:rPr>
        <w:t>estructuras</w:t>
      </w:r>
      <w:r w:rsidR="000C355E" w:rsidRPr="006574DA">
        <w:rPr>
          <w:rFonts w:ascii="Arial" w:eastAsiaTheme="minorHAnsi" w:hAnsi="Arial" w:cs="Arial"/>
          <w:color w:val="000000" w:themeColor="text1"/>
          <w:lang w:eastAsia="en-US"/>
        </w:rPr>
        <w:t xml:space="preserve"> patriarcales</w:t>
      </w:r>
      <w:r w:rsidR="00B356B9" w:rsidRPr="006574DA">
        <w:rPr>
          <w:rFonts w:ascii="Arial" w:eastAsiaTheme="minorHAnsi" w:hAnsi="Arial" w:cs="Arial"/>
          <w:color w:val="000000" w:themeColor="text1"/>
          <w:lang w:eastAsia="en-US"/>
        </w:rPr>
        <w:t>, vivir con seguridad física y emocional</w:t>
      </w:r>
      <w:r w:rsidRPr="006574DA">
        <w:rPr>
          <w:rFonts w:ascii="Arial" w:eastAsiaTheme="minorHAnsi" w:hAnsi="Arial" w:cs="Arial"/>
          <w:color w:val="000000" w:themeColor="text1"/>
          <w:lang w:eastAsia="en-US"/>
        </w:rPr>
        <w:t>–</w:t>
      </w:r>
      <w:r w:rsidR="00B068EB" w:rsidRPr="006574DA">
        <w:rPr>
          <w:rFonts w:ascii="Arial" w:eastAsiaTheme="minorHAnsi" w:hAnsi="Arial" w:cs="Arial"/>
          <w:color w:val="000000" w:themeColor="text1"/>
          <w:lang w:eastAsia="en-US"/>
        </w:rPr>
        <w:t xml:space="preserve">, sepa por fin deslindarse de actores y emisarios que con su accionar </w:t>
      </w:r>
      <w:r w:rsidR="000C355E" w:rsidRPr="006574DA">
        <w:rPr>
          <w:rFonts w:ascii="Arial" w:eastAsiaTheme="minorHAnsi" w:hAnsi="Arial" w:cs="Arial"/>
          <w:color w:val="000000" w:themeColor="text1"/>
          <w:lang w:eastAsia="en-US"/>
        </w:rPr>
        <w:t>agresivo</w:t>
      </w:r>
      <w:r w:rsidR="00B068EB" w:rsidRPr="006574DA">
        <w:rPr>
          <w:rFonts w:ascii="Arial" w:eastAsiaTheme="minorHAnsi" w:hAnsi="Arial" w:cs="Arial"/>
          <w:color w:val="000000" w:themeColor="text1"/>
          <w:lang w:eastAsia="en-US"/>
        </w:rPr>
        <w:t xml:space="preserve"> y provocador ponen en peligro la vida de mujeres policías</w:t>
      </w:r>
      <w:r w:rsidR="00695394" w:rsidRPr="006574DA">
        <w:rPr>
          <w:rFonts w:ascii="Arial" w:eastAsiaTheme="minorHAnsi" w:hAnsi="Arial" w:cs="Arial"/>
          <w:color w:val="000000" w:themeColor="text1"/>
          <w:lang w:eastAsia="en-US"/>
        </w:rPr>
        <w:t xml:space="preserve">, de las cuales </w:t>
      </w:r>
      <w:r w:rsidRPr="006574DA">
        <w:rPr>
          <w:rFonts w:ascii="Arial" w:eastAsiaTheme="minorHAnsi" w:hAnsi="Arial" w:cs="Arial"/>
          <w:color w:val="000000" w:themeColor="text1"/>
          <w:lang w:eastAsia="en-US"/>
        </w:rPr>
        <w:t xml:space="preserve">62 </w:t>
      </w:r>
      <w:r w:rsidR="00695394" w:rsidRPr="006574DA">
        <w:rPr>
          <w:rFonts w:ascii="Arial" w:eastAsiaTheme="minorHAnsi" w:hAnsi="Arial" w:cs="Arial"/>
          <w:color w:val="000000" w:themeColor="text1"/>
          <w:lang w:eastAsia="en-US"/>
        </w:rPr>
        <w:t xml:space="preserve">fueron heridas, así como </w:t>
      </w:r>
      <w:r w:rsidRPr="006574DA">
        <w:rPr>
          <w:rFonts w:ascii="Arial" w:eastAsiaTheme="minorHAnsi" w:hAnsi="Arial" w:cs="Arial"/>
          <w:color w:val="000000" w:themeColor="text1"/>
          <w:lang w:eastAsia="en-US"/>
        </w:rPr>
        <w:t>19 civiles</w:t>
      </w:r>
      <w:r w:rsidR="000C355E" w:rsidRPr="006574DA">
        <w:rPr>
          <w:rFonts w:ascii="Arial" w:eastAsiaTheme="minorHAnsi" w:hAnsi="Arial" w:cs="Arial"/>
          <w:color w:val="000000" w:themeColor="text1"/>
          <w:lang w:eastAsia="en-US"/>
        </w:rPr>
        <w:t>,</w:t>
      </w:r>
      <w:r w:rsidR="00695394" w:rsidRPr="006574DA">
        <w:rPr>
          <w:rFonts w:ascii="Arial" w:eastAsiaTheme="minorHAnsi" w:hAnsi="Arial" w:cs="Arial"/>
          <w:color w:val="000000" w:themeColor="text1"/>
          <w:lang w:eastAsia="en-US"/>
        </w:rPr>
        <w:t xml:space="preserve"> </w:t>
      </w:r>
      <w:r w:rsidRPr="006574DA">
        <w:rPr>
          <w:rFonts w:ascii="Arial" w:eastAsiaTheme="minorHAnsi" w:hAnsi="Arial" w:cs="Arial"/>
          <w:color w:val="000000" w:themeColor="text1"/>
          <w:lang w:eastAsia="en-US"/>
        </w:rPr>
        <w:t xml:space="preserve">10 requirieron atención hospitalaria. </w:t>
      </w:r>
      <w:r w:rsidR="00695394" w:rsidRPr="006574DA">
        <w:rPr>
          <w:rFonts w:ascii="Arial" w:eastAsiaTheme="minorHAnsi" w:hAnsi="Arial" w:cs="Arial"/>
          <w:color w:val="000000" w:themeColor="text1"/>
          <w:lang w:eastAsia="en-US"/>
        </w:rPr>
        <w:t xml:space="preserve">Saldos que hablan por sí mismos porque desnudan a las provocadoras de oficio, sólo que ahora llegaron a límites que obligan a las autoridades capitalinas a actuar más en el plano de la prevención (inteligencia) y </w:t>
      </w:r>
      <w:r w:rsidR="000C355E" w:rsidRPr="006574DA">
        <w:rPr>
          <w:rFonts w:ascii="Arial" w:eastAsiaTheme="minorHAnsi" w:hAnsi="Arial" w:cs="Arial"/>
          <w:color w:val="000000" w:themeColor="text1"/>
          <w:lang w:eastAsia="en-US"/>
        </w:rPr>
        <w:t xml:space="preserve">la </w:t>
      </w:r>
      <w:r w:rsidR="00695394" w:rsidRPr="006574DA">
        <w:rPr>
          <w:rFonts w:ascii="Arial" w:eastAsiaTheme="minorHAnsi" w:hAnsi="Arial" w:cs="Arial"/>
          <w:color w:val="000000" w:themeColor="text1"/>
          <w:lang w:eastAsia="en-US"/>
        </w:rPr>
        <w:t>disuasión.</w:t>
      </w:r>
    </w:p>
    <w:p w:rsidR="006D4893" w:rsidRPr="006574DA" w:rsidRDefault="00AA62EB" w:rsidP="00AA62EB">
      <w:pPr>
        <w:ind w:firstLine="708"/>
        <w:jc w:val="both"/>
        <w:rPr>
          <w:rFonts w:ascii="Arial" w:eastAsiaTheme="minorHAnsi" w:hAnsi="Arial" w:cs="Arial"/>
          <w:color w:val="000000" w:themeColor="text1"/>
          <w:lang w:eastAsia="en-US"/>
        </w:rPr>
      </w:pPr>
      <w:r w:rsidRPr="006574DA">
        <w:rPr>
          <w:rFonts w:ascii="Arial" w:eastAsiaTheme="minorHAnsi" w:hAnsi="Arial" w:cs="Arial"/>
          <w:color w:val="000000" w:themeColor="text1"/>
          <w:lang w:eastAsia="en-US"/>
        </w:rPr>
        <w:t>Pero además q</w:t>
      </w:r>
      <w:r w:rsidR="00B068EB" w:rsidRPr="006574DA">
        <w:rPr>
          <w:rFonts w:ascii="Arial" w:eastAsiaTheme="minorHAnsi" w:hAnsi="Arial" w:cs="Arial"/>
          <w:color w:val="000000" w:themeColor="text1"/>
          <w:lang w:eastAsia="en-US"/>
        </w:rPr>
        <w:t>ue niegan en los hechos l</w:t>
      </w:r>
      <w:r w:rsidRPr="006574DA">
        <w:rPr>
          <w:rFonts w:ascii="Arial" w:eastAsiaTheme="minorHAnsi" w:hAnsi="Arial" w:cs="Arial"/>
          <w:color w:val="000000" w:themeColor="text1"/>
          <w:lang w:eastAsia="en-US"/>
        </w:rPr>
        <w:t xml:space="preserve">as exigencias de </w:t>
      </w:r>
      <w:r w:rsidR="00B068EB" w:rsidRPr="006574DA">
        <w:rPr>
          <w:rFonts w:ascii="Arial" w:eastAsiaTheme="minorHAnsi" w:hAnsi="Arial" w:cs="Arial"/>
          <w:color w:val="000000" w:themeColor="text1"/>
          <w:lang w:eastAsia="en-US"/>
        </w:rPr>
        <w:t xml:space="preserve">los feminismos </w:t>
      </w:r>
      <w:r w:rsidRPr="006574DA">
        <w:rPr>
          <w:rFonts w:ascii="Arial" w:eastAsiaTheme="minorHAnsi" w:hAnsi="Arial" w:cs="Arial"/>
          <w:color w:val="000000" w:themeColor="text1"/>
          <w:lang w:eastAsia="en-US"/>
        </w:rPr>
        <w:t xml:space="preserve">al pasar </w:t>
      </w:r>
      <w:r w:rsidR="00B068EB" w:rsidRPr="006574DA">
        <w:rPr>
          <w:rFonts w:ascii="Arial" w:eastAsiaTheme="minorHAnsi" w:hAnsi="Arial" w:cs="Arial"/>
          <w:color w:val="000000" w:themeColor="text1"/>
          <w:lang w:eastAsia="en-US"/>
        </w:rPr>
        <w:t xml:space="preserve">a un segundo plano, </w:t>
      </w:r>
      <w:r w:rsidRPr="006574DA">
        <w:rPr>
          <w:rFonts w:ascii="Arial" w:eastAsiaTheme="minorHAnsi" w:hAnsi="Arial" w:cs="Arial"/>
          <w:color w:val="000000" w:themeColor="text1"/>
          <w:lang w:eastAsia="en-US"/>
        </w:rPr>
        <w:t xml:space="preserve">con todo y que disminuyó el </w:t>
      </w:r>
      <w:r w:rsidR="00B068EB" w:rsidRPr="006574DA">
        <w:rPr>
          <w:rFonts w:ascii="Arial" w:eastAsiaTheme="minorHAnsi" w:hAnsi="Arial" w:cs="Arial"/>
          <w:color w:val="000000" w:themeColor="text1"/>
          <w:lang w:eastAsia="en-US"/>
        </w:rPr>
        <w:t>coquet</w:t>
      </w:r>
      <w:r w:rsidR="000C355E" w:rsidRPr="006574DA">
        <w:rPr>
          <w:rFonts w:ascii="Arial" w:eastAsiaTheme="minorHAnsi" w:hAnsi="Arial" w:cs="Arial"/>
          <w:color w:val="000000" w:themeColor="text1"/>
          <w:lang w:eastAsia="en-US"/>
        </w:rPr>
        <w:t>e</w:t>
      </w:r>
      <w:r w:rsidR="00B068EB" w:rsidRPr="006574DA">
        <w:rPr>
          <w:rFonts w:ascii="Arial" w:eastAsiaTheme="minorHAnsi" w:hAnsi="Arial" w:cs="Arial"/>
          <w:color w:val="000000" w:themeColor="text1"/>
          <w:lang w:eastAsia="en-US"/>
        </w:rPr>
        <w:t>o del oligopolio de la información, el comentario y el entretenimiento</w:t>
      </w:r>
      <w:r w:rsidRPr="006574DA">
        <w:rPr>
          <w:rFonts w:ascii="Arial" w:eastAsiaTheme="minorHAnsi" w:hAnsi="Arial" w:cs="Arial"/>
          <w:color w:val="000000" w:themeColor="text1"/>
          <w:lang w:eastAsia="en-US"/>
        </w:rPr>
        <w:t>;</w:t>
      </w:r>
      <w:r w:rsidR="00B068EB" w:rsidRPr="006574DA">
        <w:rPr>
          <w:rFonts w:ascii="Arial" w:eastAsiaTheme="minorHAnsi" w:hAnsi="Arial" w:cs="Arial"/>
          <w:color w:val="000000" w:themeColor="text1"/>
          <w:lang w:eastAsia="en-US"/>
        </w:rPr>
        <w:t xml:space="preserve"> en este renglón </w:t>
      </w:r>
      <w:r w:rsidRPr="006574DA">
        <w:rPr>
          <w:rFonts w:ascii="Arial" w:eastAsiaTheme="minorHAnsi" w:hAnsi="Arial" w:cs="Arial"/>
          <w:color w:val="000000" w:themeColor="text1"/>
          <w:lang w:eastAsia="en-US"/>
        </w:rPr>
        <w:t xml:space="preserve">todavía </w:t>
      </w:r>
      <w:r w:rsidR="00C21E9D" w:rsidRPr="006574DA">
        <w:rPr>
          <w:rFonts w:ascii="Arial" w:eastAsiaTheme="minorHAnsi" w:hAnsi="Arial" w:cs="Arial"/>
          <w:color w:val="000000" w:themeColor="text1"/>
          <w:lang w:eastAsia="en-US"/>
        </w:rPr>
        <w:t xml:space="preserve">con la misoginia y la homofobia como sustento de </w:t>
      </w:r>
      <w:r w:rsidR="000C355E" w:rsidRPr="006574DA">
        <w:rPr>
          <w:rFonts w:ascii="Arial" w:eastAsiaTheme="minorHAnsi" w:hAnsi="Arial" w:cs="Arial"/>
          <w:color w:val="000000" w:themeColor="text1"/>
          <w:lang w:eastAsia="en-US"/>
        </w:rPr>
        <w:t>los</w:t>
      </w:r>
      <w:r w:rsidR="00C21E9D" w:rsidRPr="006574DA">
        <w:rPr>
          <w:rFonts w:ascii="Arial" w:eastAsiaTheme="minorHAnsi" w:hAnsi="Arial" w:cs="Arial"/>
          <w:color w:val="000000" w:themeColor="text1"/>
          <w:lang w:eastAsia="en-US"/>
        </w:rPr>
        <w:t xml:space="preserve"> contenidos.</w:t>
      </w:r>
      <w:r w:rsidR="00210D51" w:rsidRPr="006574DA">
        <w:rPr>
          <w:rFonts w:ascii="Arial" w:eastAsiaTheme="minorHAnsi" w:hAnsi="Arial" w:cs="Arial"/>
          <w:color w:val="000000" w:themeColor="text1"/>
          <w:lang w:eastAsia="en-US"/>
        </w:rPr>
        <w:t xml:space="preserve"> ¿O no </w:t>
      </w:r>
      <w:r w:rsidR="006D4893" w:rsidRPr="006574DA">
        <w:rPr>
          <w:rFonts w:ascii="Arial" w:eastAsiaTheme="minorHAnsi" w:hAnsi="Arial" w:cs="Arial"/>
          <w:color w:val="000000" w:themeColor="text1"/>
          <w:lang w:eastAsia="en-US"/>
        </w:rPr>
        <w:t xml:space="preserve">es así </w:t>
      </w:r>
      <w:r w:rsidR="00210D51" w:rsidRPr="006574DA">
        <w:rPr>
          <w:rFonts w:ascii="Arial" w:eastAsiaTheme="minorHAnsi" w:hAnsi="Arial" w:cs="Arial"/>
          <w:color w:val="000000" w:themeColor="text1"/>
          <w:lang w:eastAsia="en-US"/>
        </w:rPr>
        <w:t xml:space="preserve">Eduardo </w:t>
      </w:r>
      <w:proofErr w:type="spellStart"/>
      <w:r w:rsidR="00210D51" w:rsidRPr="006574DA">
        <w:rPr>
          <w:rFonts w:ascii="Arial" w:eastAsiaTheme="minorHAnsi" w:hAnsi="Arial" w:cs="Arial"/>
          <w:color w:val="000000" w:themeColor="text1"/>
          <w:lang w:eastAsia="en-US"/>
        </w:rPr>
        <w:t>Videgaray</w:t>
      </w:r>
      <w:proofErr w:type="spellEnd"/>
      <w:r w:rsidR="00210D51" w:rsidRPr="006574DA">
        <w:rPr>
          <w:rFonts w:ascii="Arial" w:eastAsiaTheme="minorHAnsi" w:hAnsi="Arial" w:cs="Arial"/>
          <w:color w:val="000000" w:themeColor="text1"/>
          <w:lang w:eastAsia="en-US"/>
        </w:rPr>
        <w:t xml:space="preserve">, hermano del corrupto y </w:t>
      </w:r>
      <w:r w:rsidR="00CF1162" w:rsidRPr="006574DA">
        <w:rPr>
          <w:rFonts w:ascii="Arial" w:eastAsiaTheme="minorHAnsi" w:hAnsi="Arial" w:cs="Arial"/>
          <w:color w:val="000000" w:themeColor="text1"/>
          <w:lang w:eastAsia="en-US"/>
        </w:rPr>
        <w:t>antes</w:t>
      </w:r>
      <w:r w:rsidR="00210D51" w:rsidRPr="006574DA">
        <w:rPr>
          <w:rFonts w:ascii="Arial" w:eastAsiaTheme="minorHAnsi" w:hAnsi="Arial" w:cs="Arial"/>
          <w:color w:val="000000" w:themeColor="text1"/>
          <w:lang w:eastAsia="en-US"/>
        </w:rPr>
        <w:t xml:space="preserve"> poderoso Luis</w:t>
      </w:r>
      <w:r w:rsidR="006D4893" w:rsidRPr="006574DA">
        <w:rPr>
          <w:rFonts w:ascii="Arial" w:eastAsiaTheme="minorHAnsi" w:hAnsi="Arial" w:cs="Arial"/>
          <w:color w:val="000000" w:themeColor="text1"/>
          <w:lang w:eastAsia="en-US"/>
        </w:rPr>
        <w:t xml:space="preserve"> que entrevistaste a modo</w:t>
      </w:r>
      <w:r w:rsidR="00210D51" w:rsidRPr="006574DA">
        <w:rPr>
          <w:rFonts w:ascii="Arial" w:eastAsiaTheme="minorHAnsi" w:hAnsi="Arial" w:cs="Arial"/>
          <w:color w:val="000000" w:themeColor="text1"/>
          <w:lang w:eastAsia="en-US"/>
        </w:rPr>
        <w:t>?</w:t>
      </w:r>
    </w:p>
    <w:p w:rsidR="00B356B9" w:rsidRPr="006574DA" w:rsidRDefault="006D4893" w:rsidP="00AA62EB">
      <w:pPr>
        <w:ind w:firstLine="708"/>
        <w:jc w:val="both"/>
        <w:rPr>
          <w:rFonts w:ascii="Arial" w:eastAsiaTheme="minorHAnsi" w:hAnsi="Arial" w:cs="Arial"/>
          <w:color w:val="000000" w:themeColor="text1"/>
          <w:lang w:eastAsia="en-US"/>
        </w:rPr>
      </w:pPr>
      <w:r w:rsidRPr="006574DA">
        <w:rPr>
          <w:rFonts w:ascii="Arial" w:eastAsiaTheme="minorHAnsi" w:hAnsi="Arial" w:cs="Arial"/>
          <w:color w:val="000000" w:themeColor="text1"/>
          <w:lang w:eastAsia="en-US"/>
        </w:rPr>
        <w:t xml:space="preserve">Posponer un deslinde indispensable del feminismo con la violencia y sus portadores, con sus padrinos en plena temporada electoral tendrá muy altos costos, </w:t>
      </w:r>
      <w:r w:rsidRPr="006574DA">
        <w:rPr>
          <w:rFonts w:ascii="Arial" w:eastAsiaTheme="minorHAnsi" w:hAnsi="Arial" w:cs="Arial"/>
          <w:color w:val="000000" w:themeColor="text1"/>
          <w:lang w:eastAsia="en-US"/>
        </w:rPr>
        <w:lastRenderedPageBreak/>
        <w:t xml:space="preserve">como ya lo mostraron las varias marchas capitalinas que confluyeron en el Zócalo y que </w:t>
      </w:r>
      <w:r w:rsidR="00FC5FA7" w:rsidRPr="006574DA">
        <w:rPr>
          <w:rFonts w:ascii="Arial" w:eastAsiaTheme="minorHAnsi" w:hAnsi="Arial" w:cs="Arial"/>
          <w:color w:val="000000" w:themeColor="text1"/>
          <w:lang w:eastAsia="en-US"/>
        </w:rPr>
        <w:t xml:space="preserve">a </w:t>
      </w:r>
      <w:r w:rsidRPr="006574DA">
        <w:rPr>
          <w:rFonts w:ascii="Arial" w:eastAsiaTheme="minorHAnsi" w:hAnsi="Arial" w:cs="Arial"/>
          <w:color w:val="000000" w:themeColor="text1"/>
          <w:lang w:eastAsia="en-US"/>
        </w:rPr>
        <w:t>duras penas reunieron a 20 mil mujeres, al decir de la</w:t>
      </w:r>
      <w:r w:rsidR="00FC5FA7" w:rsidRPr="006574DA">
        <w:rPr>
          <w:rFonts w:ascii="Arial" w:eastAsiaTheme="minorHAnsi" w:hAnsi="Arial" w:cs="Arial"/>
          <w:color w:val="000000" w:themeColor="text1"/>
          <w:lang w:eastAsia="en-US"/>
        </w:rPr>
        <w:t>s autoridades capitalinas. De ser lo anterior cierto, significaría la décima parte de las movilizadas hace un año, pero con la violencia intrafamiliar al alza, mientras algunas veteranas feministas le dan rienda suelta a</w:t>
      </w:r>
      <w:r w:rsidR="00CF1162" w:rsidRPr="006574DA">
        <w:rPr>
          <w:rFonts w:ascii="Arial" w:eastAsiaTheme="minorHAnsi" w:hAnsi="Arial" w:cs="Arial"/>
          <w:color w:val="000000" w:themeColor="text1"/>
          <w:lang w:eastAsia="en-US"/>
        </w:rPr>
        <w:t xml:space="preserve"> su</w:t>
      </w:r>
      <w:r w:rsidR="00FC5FA7" w:rsidRPr="006574DA">
        <w:rPr>
          <w:rFonts w:ascii="Arial" w:eastAsiaTheme="minorHAnsi" w:hAnsi="Arial" w:cs="Arial"/>
          <w:color w:val="000000" w:themeColor="text1"/>
          <w:lang w:eastAsia="en-US"/>
        </w:rPr>
        <w:t xml:space="preserve"> triunfalismo. Justo como hace un año.</w:t>
      </w:r>
    </w:p>
    <w:p w:rsidR="00742051" w:rsidRPr="006574DA" w:rsidRDefault="00742051" w:rsidP="00742051">
      <w:pPr>
        <w:jc w:val="center"/>
        <w:rPr>
          <w:rFonts w:ascii="Arial" w:hAnsi="Arial" w:cs="Arial"/>
          <w:b/>
          <w:color w:val="000000" w:themeColor="text1"/>
        </w:rPr>
      </w:pPr>
      <w:r w:rsidRPr="006574DA">
        <w:rPr>
          <w:rFonts w:ascii="Arial" w:hAnsi="Arial" w:cs="Arial"/>
          <w:b/>
          <w:color w:val="000000" w:themeColor="text1"/>
        </w:rPr>
        <w:t>Acuse de recibo</w:t>
      </w:r>
    </w:p>
    <w:p w:rsidR="00742051" w:rsidRPr="006574DA" w:rsidRDefault="00742051" w:rsidP="00742051">
      <w:pPr>
        <w:jc w:val="both"/>
        <w:rPr>
          <w:rFonts w:ascii="Arial" w:hAnsi="Arial" w:cs="Arial"/>
          <w:color w:val="000000" w:themeColor="text1"/>
        </w:rPr>
      </w:pPr>
      <w:r w:rsidRPr="006574DA">
        <w:rPr>
          <w:rFonts w:ascii="Arial" w:hAnsi="Arial" w:cs="Arial"/>
          <w:color w:val="000000" w:themeColor="text1"/>
        </w:rPr>
        <w:t>Sara Lovera López, directora de la agencia Servicio Especial de la Mujer, en México, aclara lo siguiente: “Si algo me pasa. Tendré que responsabilizarte. Ya estás grande como para ser un provocador y ariete político. Cuida tus palabras y tus ofensas. Hay cosas que siempre han funcionado para evitar el progreso democrático. No te prestes. Ten cuidado”… Ratifico lo publicado aquí el lunes 7: “</w:t>
      </w:r>
      <w:r w:rsidRPr="006574DA">
        <w:rPr>
          <w:rFonts w:ascii="Arial" w:eastAsiaTheme="minorHAnsi" w:hAnsi="Arial" w:cs="Arial"/>
          <w:color w:val="000000" w:themeColor="text1"/>
          <w:lang w:eastAsia="en-US"/>
        </w:rPr>
        <w:t xml:space="preserve">En medio de la disputa político-electoral desatada por el feminismo anti AMLO que promueven desde las agencias SEM-México y CIMAC Noticias, pasarán de noche los siguientes datos duros: </w:t>
      </w:r>
      <w:hyperlink r:id="rId5" w:history="1">
        <w:r w:rsidRPr="006574DA">
          <w:rPr>
            <w:rStyle w:val="Hipervnculo"/>
            <w:rFonts w:ascii="Arial" w:hAnsi="Arial" w:cs="Arial"/>
            <w:color w:val="000000" w:themeColor="text1"/>
          </w:rPr>
          <w:t>https://www.sdpnoticias.com/columnas/tersa-gil-casi-80-por-ciento-de-los-homicidios-en-mexico-son-contra-varones.html</w:t>
        </w:r>
      </w:hyperlink>
      <w:r w:rsidRPr="006574DA">
        <w:rPr>
          <w:rStyle w:val="Hipervnculo"/>
          <w:rFonts w:ascii="Arial" w:hAnsi="Arial" w:cs="Arial"/>
          <w:color w:val="000000" w:themeColor="text1"/>
          <w:u w:val="none"/>
        </w:rPr>
        <w:t xml:space="preserve"> y</w:t>
      </w:r>
      <w:r w:rsidRPr="006574DA">
        <w:rPr>
          <w:rFonts w:ascii="Arial" w:eastAsiaTheme="minorHAnsi" w:hAnsi="Arial" w:cs="Arial"/>
          <w:color w:val="000000" w:themeColor="text1"/>
          <w:lang w:eastAsia="en-US"/>
        </w:rPr>
        <w:t xml:space="preserve"> cinco de cada 10 casos de feminicidio fueron esclarecidos… De Laura Nava: “E</w:t>
      </w:r>
      <w:r w:rsidRPr="006574DA">
        <w:rPr>
          <w:rFonts w:ascii="Arial" w:hAnsi="Arial" w:cs="Arial"/>
          <w:bCs/>
          <w:color w:val="000000" w:themeColor="text1"/>
        </w:rPr>
        <w:t>n Brújula Metropolitana l</w:t>
      </w:r>
      <w:r w:rsidRPr="006574DA">
        <w:rPr>
          <w:rFonts w:ascii="Arial" w:hAnsi="Arial" w:cs="Arial"/>
          <w:color w:val="000000" w:themeColor="text1"/>
        </w:rPr>
        <w:t>amentamos el fallecimiento del filósofo, poeta y activista social, nuestro querido maestro y compañero de luchas E</w:t>
      </w:r>
      <w:r w:rsidRPr="006574DA">
        <w:rPr>
          <w:rFonts w:ascii="Arial" w:hAnsi="Arial" w:cs="Arial"/>
          <w:bCs/>
          <w:iCs/>
          <w:color w:val="000000" w:themeColor="text1"/>
        </w:rPr>
        <w:t xml:space="preserve">nrique González Rojo Arthur </w:t>
      </w:r>
      <w:r w:rsidR="007D5A4C">
        <w:rPr>
          <w:rFonts w:ascii="Arial" w:hAnsi="Arial" w:cs="Arial"/>
          <w:bCs/>
          <w:color w:val="000000" w:themeColor="text1"/>
        </w:rPr>
        <w:t>(5 de octubre de 1928-</w:t>
      </w:r>
      <w:r w:rsidRPr="006574DA">
        <w:rPr>
          <w:rFonts w:ascii="Arial" w:hAnsi="Arial" w:cs="Arial"/>
          <w:bCs/>
          <w:color w:val="000000" w:themeColor="text1"/>
        </w:rPr>
        <w:t xml:space="preserve">5 de marzo de 2021). </w:t>
      </w:r>
      <w:r w:rsidRPr="006574DA">
        <w:rPr>
          <w:rFonts w:ascii="Arial" w:hAnsi="Arial" w:cs="Arial"/>
          <w:color w:val="000000" w:themeColor="text1"/>
        </w:rPr>
        <w:t xml:space="preserve">Nuestro profundo agradecimiento por sus aportaciones y su compañía siempre cercana, alegre y solidaria (…) </w:t>
      </w:r>
      <w:r w:rsidRPr="006574DA">
        <w:rPr>
          <w:rFonts w:ascii="Arial" w:hAnsi="Arial" w:cs="Arial"/>
          <w:bCs/>
          <w:color w:val="000000" w:themeColor="text1"/>
        </w:rPr>
        <w:t xml:space="preserve">La mejor forma de homenajearlo es leyéndolo”… En el ejemplar que me obsequió don Enrique de </w:t>
      </w:r>
      <w:r w:rsidRPr="006574DA">
        <w:rPr>
          <w:rFonts w:ascii="Arial" w:hAnsi="Arial" w:cs="Arial"/>
          <w:bCs/>
          <w:i/>
          <w:color w:val="000000" w:themeColor="text1"/>
        </w:rPr>
        <w:t>Poeta en la ventana</w:t>
      </w:r>
      <w:r w:rsidRPr="006574DA">
        <w:rPr>
          <w:rFonts w:ascii="Arial" w:hAnsi="Arial" w:cs="Arial"/>
          <w:bCs/>
          <w:color w:val="000000" w:themeColor="text1"/>
        </w:rPr>
        <w:t xml:space="preserve"> (Verso Destierro, Municipio de Ecatepec y EGR, 2008, 108 pp.), después de comer y conversar con el Grupo María Cristina, se lee: “A Eduardo Ibarra, con el deseo de que le g</w:t>
      </w:r>
      <w:r w:rsidR="006574DA" w:rsidRPr="006574DA">
        <w:rPr>
          <w:rFonts w:ascii="Arial" w:hAnsi="Arial" w:cs="Arial"/>
          <w:bCs/>
          <w:color w:val="000000" w:themeColor="text1"/>
        </w:rPr>
        <w:t>usten estos poemas”. Lo devoré.</w:t>
      </w:r>
    </w:p>
    <w:p w:rsidR="00157C3B" w:rsidRPr="006574DA" w:rsidRDefault="007D5A4C" w:rsidP="00742051">
      <w:pPr>
        <w:jc w:val="both"/>
        <w:rPr>
          <w:rFonts w:ascii="Arial" w:eastAsiaTheme="minorHAnsi" w:hAnsi="Arial" w:cs="Arial"/>
          <w:color w:val="000000" w:themeColor="text1"/>
          <w:lang w:eastAsia="en-US"/>
        </w:rPr>
      </w:pPr>
      <w:hyperlink r:id="rId6" w:history="1">
        <w:r w:rsidR="00742051" w:rsidRPr="006574DA">
          <w:rPr>
            <w:rStyle w:val="Hipervnculo"/>
            <w:rFonts w:ascii="Arial" w:hAnsi="Arial" w:cs="Arial"/>
            <w:color w:val="000000" w:themeColor="text1"/>
            <w:sz w:val="16"/>
            <w:szCs w:val="16"/>
            <w:u w:val="none"/>
          </w:rPr>
          <w:t>http://www.forumenl</w:t>
        </w:r>
        <w:bookmarkStart w:id="0" w:name="_GoBack"/>
        <w:bookmarkEnd w:id="0"/>
        <w:r w:rsidR="00742051" w:rsidRPr="006574DA">
          <w:rPr>
            <w:rStyle w:val="Hipervnculo"/>
            <w:rFonts w:ascii="Arial" w:hAnsi="Arial" w:cs="Arial"/>
            <w:color w:val="000000" w:themeColor="text1"/>
            <w:sz w:val="16"/>
            <w:szCs w:val="16"/>
            <w:u w:val="none"/>
          </w:rPr>
          <w:t>inea.com/</w:t>
        </w:r>
      </w:hyperlink>
      <w:r w:rsidR="00742051" w:rsidRPr="006574DA">
        <w:rPr>
          <w:rFonts w:ascii="Arial" w:hAnsi="Arial" w:cs="Arial"/>
          <w:color w:val="000000" w:themeColor="text1"/>
          <w:sz w:val="16"/>
          <w:szCs w:val="16"/>
        </w:rPr>
        <w:t xml:space="preserve">  </w:t>
      </w:r>
      <w:hyperlink r:id="rId7" w:history="1">
        <w:r w:rsidR="00742051" w:rsidRPr="006574DA">
          <w:rPr>
            <w:rStyle w:val="Hipervnculo"/>
            <w:rFonts w:ascii="Arial" w:hAnsi="Arial" w:cs="Arial"/>
            <w:color w:val="000000" w:themeColor="text1"/>
            <w:sz w:val="16"/>
            <w:szCs w:val="16"/>
            <w:u w:val="none"/>
            <w:lang w:val="en-US"/>
          </w:rPr>
          <w:t>https://www.facebook.com/forumenlinea</w:t>
        </w:r>
      </w:hyperlink>
      <w:r w:rsidR="00742051" w:rsidRPr="006574DA">
        <w:rPr>
          <w:rFonts w:ascii="Arial" w:hAnsi="Arial" w:cs="Arial"/>
          <w:color w:val="000000" w:themeColor="text1"/>
          <w:sz w:val="16"/>
          <w:szCs w:val="16"/>
        </w:rPr>
        <w:t xml:space="preserve">  </w:t>
      </w:r>
      <w:hyperlink r:id="rId8" w:history="1">
        <w:r w:rsidR="00742051" w:rsidRPr="006574DA">
          <w:rPr>
            <w:rStyle w:val="Hipervnculo"/>
            <w:rFonts w:ascii="Arial" w:hAnsi="Arial" w:cs="Arial"/>
            <w:color w:val="000000" w:themeColor="text1"/>
            <w:sz w:val="16"/>
            <w:szCs w:val="16"/>
            <w:u w:val="none"/>
          </w:rPr>
          <w:t>forum@forumenlinea.com</w:t>
        </w:r>
      </w:hyperlink>
      <w:r w:rsidR="00742051" w:rsidRPr="006574DA">
        <w:rPr>
          <w:rFonts w:ascii="Arial" w:hAnsi="Arial" w:cs="Arial"/>
          <w:color w:val="000000" w:themeColor="text1"/>
          <w:sz w:val="16"/>
          <w:szCs w:val="16"/>
        </w:rPr>
        <w:t xml:space="preserve">  </w:t>
      </w:r>
      <w:proofErr w:type="spellStart"/>
      <w:r w:rsidR="00742051" w:rsidRPr="006574DA">
        <w:rPr>
          <w:rFonts w:ascii="Arial" w:hAnsi="Arial" w:cs="Arial"/>
          <w:color w:val="000000" w:themeColor="text1"/>
          <w:sz w:val="16"/>
          <w:szCs w:val="16"/>
        </w:rPr>
        <w:t>Twitter</w:t>
      </w:r>
      <w:hyperlink r:id="rId9" w:anchor="%21/IbarraAguirreEd" w:tgtFrame="_blank" w:history="1">
        <w:r w:rsidR="00742051" w:rsidRPr="006574DA">
          <w:rPr>
            <w:rStyle w:val="Hipervnculo"/>
            <w:rFonts w:ascii="Arial" w:hAnsi="Arial" w:cs="Arial"/>
            <w:color w:val="000000" w:themeColor="text1"/>
            <w:sz w:val="16"/>
            <w:szCs w:val="16"/>
            <w:u w:val="none"/>
          </w:rPr>
          <w:t>@IbarraAguirreEd</w:t>
        </w:r>
        <w:proofErr w:type="spellEnd"/>
      </w:hyperlink>
    </w:p>
    <w:sectPr w:rsidR="00157C3B" w:rsidRPr="006574D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2051"/>
    <w:rsid w:val="000C355E"/>
    <w:rsid w:val="00157C3B"/>
    <w:rsid w:val="00210D51"/>
    <w:rsid w:val="00296533"/>
    <w:rsid w:val="003E32D3"/>
    <w:rsid w:val="006574DA"/>
    <w:rsid w:val="00695394"/>
    <w:rsid w:val="006D4893"/>
    <w:rsid w:val="00742051"/>
    <w:rsid w:val="007D5A4C"/>
    <w:rsid w:val="00AA62EB"/>
    <w:rsid w:val="00B068EB"/>
    <w:rsid w:val="00B356B9"/>
    <w:rsid w:val="00C21E9D"/>
    <w:rsid w:val="00CF1162"/>
    <w:rsid w:val="00D5379F"/>
    <w:rsid w:val="00DB04CC"/>
    <w:rsid w:val="00ED5FC8"/>
    <w:rsid w:val="00FC5FA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57D19E-7F25-421F-B141-FD7DC00AB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2051"/>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74205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575436">
      <w:bodyDiv w:val="1"/>
      <w:marLeft w:val="0"/>
      <w:marRight w:val="0"/>
      <w:marTop w:val="0"/>
      <w:marBottom w:val="0"/>
      <w:divBdr>
        <w:top w:val="none" w:sz="0" w:space="0" w:color="auto"/>
        <w:left w:val="none" w:sz="0" w:space="0" w:color="auto"/>
        <w:bottom w:val="none" w:sz="0" w:space="0" w:color="auto"/>
        <w:right w:val="none" w:sz="0" w:space="0" w:color="auto"/>
      </w:divBdr>
    </w:div>
    <w:div w:id="1430663483">
      <w:bodyDiv w:val="1"/>
      <w:marLeft w:val="0"/>
      <w:marRight w:val="0"/>
      <w:marTop w:val="0"/>
      <w:marBottom w:val="0"/>
      <w:divBdr>
        <w:top w:val="none" w:sz="0" w:space="0" w:color="auto"/>
        <w:left w:val="none" w:sz="0" w:space="0" w:color="auto"/>
        <w:bottom w:val="none" w:sz="0" w:space="0" w:color="auto"/>
        <w:right w:val="none" w:sz="0" w:space="0" w:color="auto"/>
      </w:divBdr>
      <w:divsChild>
        <w:div w:id="644968950">
          <w:marLeft w:val="0"/>
          <w:marRight w:val="0"/>
          <w:marTop w:val="0"/>
          <w:marBottom w:val="0"/>
          <w:divBdr>
            <w:top w:val="none" w:sz="0" w:space="0" w:color="auto"/>
            <w:left w:val="none" w:sz="0" w:space="0" w:color="auto"/>
            <w:bottom w:val="none" w:sz="0" w:space="0" w:color="auto"/>
            <w:right w:val="none" w:sz="0" w:space="0" w:color="auto"/>
          </w:divBdr>
          <w:divsChild>
            <w:div w:id="612521811">
              <w:marLeft w:val="0"/>
              <w:marRight w:val="0"/>
              <w:marTop w:val="0"/>
              <w:marBottom w:val="0"/>
              <w:divBdr>
                <w:top w:val="none" w:sz="0" w:space="0" w:color="auto"/>
                <w:left w:val="none" w:sz="0" w:space="0" w:color="auto"/>
                <w:bottom w:val="none" w:sz="0" w:space="0" w:color="auto"/>
                <w:right w:val="none" w:sz="0" w:space="0" w:color="auto"/>
              </w:divBdr>
            </w:div>
          </w:divsChild>
        </w:div>
        <w:div w:id="2004316831">
          <w:marLeft w:val="0"/>
          <w:marRight w:val="0"/>
          <w:marTop w:val="0"/>
          <w:marBottom w:val="0"/>
          <w:divBdr>
            <w:top w:val="none" w:sz="0" w:space="0" w:color="auto"/>
            <w:left w:val="none" w:sz="0" w:space="0" w:color="auto"/>
            <w:bottom w:val="none" w:sz="0" w:space="0" w:color="auto"/>
            <w:right w:val="none" w:sz="0" w:space="0" w:color="auto"/>
          </w:divBdr>
          <w:divsChild>
            <w:div w:id="115832960">
              <w:marLeft w:val="0"/>
              <w:marRight w:val="0"/>
              <w:marTop w:val="0"/>
              <w:marBottom w:val="0"/>
              <w:divBdr>
                <w:top w:val="none" w:sz="0" w:space="0" w:color="auto"/>
                <w:left w:val="none" w:sz="0" w:space="0" w:color="auto"/>
                <w:bottom w:val="none" w:sz="0" w:space="0" w:color="auto"/>
                <w:right w:val="none" w:sz="0" w:space="0" w:color="auto"/>
              </w:divBdr>
            </w:div>
          </w:divsChild>
        </w:div>
        <w:div w:id="1082263217">
          <w:marLeft w:val="0"/>
          <w:marRight w:val="0"/>
          <w:marTop w:val="0"/>
          <w:marBottom w:val="0"/>
          <w:divBdr>
            <w:top w:val="none" w:sz="0" w:space="0" w:color="auto"/>
            <w:left w:val="none" w:sz="0" w:space="0" w:color="auto"/>
            <w:bottom w:val="none" w:sz="0" w:space="0" w:color="auto"/>
            <w:right w:val="none" w:sz="0" w:space="0" w:color="auto"/>
          </w:divBdr>
          <w:divsChild>
            <w:div w:id="1937250698">
              <w:marLeft w:val="0"/>
              <w:marRight w:val="0"/>
              <w:marTop w:val="0"/>
              <w:marBottom w:val="0"/>
              <w:divBdr>
                <w:top w:val="none" w:sz="0" w:space="0" w:color="auto"/>
                <w:left w:val="none" w:sz="0" w:space="0" w:color="auto"/>
                <w:bottom w:val="none" w:sz="0" w:space="0" w:color="auto"/>
                <w:right w:val="none" w:sz="0" w:space="0" w:color="auto"/>
              </w:divBdr>
            </w:div>
          </w:divsChild>
        </w:div>
        <w:div w:id="701321180">
          <w:marLeft w:val="0"/>
          <w:marRight w:val="0"/>
          <w:marTop w:val="0"/>
          <w:marBottom w:val="0"/>
          <w:divBdr>
            <w:top w:val="none" w:sz="0" w:space="0" w:color="auto"/>
            <w:left w:val="none" w:sz="0" w:space="0" w:color="auto"/>
            <w:bottom w:val="none" w:sz="0" w:space="0" w:color="auto"/>
            <w:right w:val="none" w:sz="0" w:space="0" w:color="auto"/>
          </w:divBdr>
          <w:divsChild>
            <w:div w:id="894391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settings" Target="settings.xml"/><Relationship Id="rId7" Type="http://schemas.openxmlformats.org/officeDocument/2006/relationships/hyperlink" Target="https://www.facebook.com/forumenlinea"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forumenlinea.com/" TargetMode="External"/><Relationship Id="rId11" Type="http://schemas.openxmlformats.org/officeDocument/2006/relationships/theme" Target="theme/theme1.xml"/><Relationship Id="rId5" Type="http://schemas.openxmlformats.org/officeDocument/2006/relationships/hyperlink" Target="https://www.sdpnoticias.com/columnas/tersa-gil-casi-80-por-ciento-de-los-homicidios-en-mexico-son-contra-varones.htm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9E233D-96F3-4972-9A34-B7A6419BA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2</Pages>
  <Words>790</Words>
  <Characters>4317</Characters>
  <Application>Microsoft Office Word</Application>
  <DocSecurity>0</DocSecurity>
  <Lines>71</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10</cp:revision>
  <dcterms:created xsi:type="dcterms:W3CDTF">2021-03-09T18:28:00Z</dcterms:created>
  <dcterms:modified xsi:type="dcterms:W3CDTF">2021-03-15T00:15:00Z</dcterms:modified>
</cp:coreProperties>
</file>