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DB6" w:rsidRPr="0082266A" w:rsidRDefault="00323DB6" w:rsidP="00323DB6">
      <w:pPr>
        <w:rPr>
          <w:rFonts w:ascii="Arial" w:hAnsi="Arial" w:cs="Arial"/>
          <w:color w:val="000000" w:themeColor="text1"/>
          <w:sz w:val="28"/>
          <w:szCs w:val="28"/>
        </w:rPr>
      </w:pPr>
      <w:r w:rsidRPr="0082266A">
        <w:rPr>
          <w:rFonts w:ascii="Arial" w:hAnsi="Arial" w:cs="Arial"/>
          <w:color w:val="000000" w:themeColor="text1"/>
          <w:sz w:val="28"/>
          <w:szCs w:val="28"/>
        </w:rPr>
        <w:t>Utopía</w:t>
      </w:r>
    </w:p>
    <w:p w:rsidR="00323DB6" w:rsidRPr="0082266A" w:rsidRDefault="00323DB6" w:rsidP="00323DB6">
      <w:pPr>
        <w:rPr>
          <w:rFonts w:ascii="Arial" w:hAnsi="Arial" w:cs="Arial"/>
          <w:color w:val="000000" w:themeColor="text1"/>
        </w:rPr>
      </w:pPr>
    </w:p>
    <w:p w:rsidR="00323DB6" w:rsidRPr="0082266A" w:rsidRDefault="00AE5073" w:rsidP="00AE5073">
      <w:pPr>
        <w:jc w:val="center"/>
        <w:rPr>
          <w:rFonts w:ascii="Arial" w:hAnsi="Arial" w:cs="Arial"/>
          <w:b/>
          <w:color w:val="000000" w:themeColor="text1"/>
          <w:sz w:val="36"/>
          <w:szCs w:val="36"/>
        </w:rPr>
      </w:pPr>
      <w:r w:rsidRPr="0082266A">
        <w:rPr>
          <w:rFonts w:ascii="Arial" w:hAnsi="Arial" w:cs="Arial"/>
          <w:b/>
          <w:color w:val="000000" w:themeColor="text1"/>
          <w:sz w:val="36"/>
          <w:szCs w:val="36"/>
        </w:rPr>
        <w:t>Descalificadas, por fin, las calificadoras</w:t>
      </w:r>
    </w:p>
    <w:p w:rsidR="00323DB6" w:rsidRPr="0082266A" w:rsidRDefault="00323DB6" w:rsidP="00323DB6">
      <w:pPr>
        <w:rPr>
          <w:rFonts w:ascii="Arial" w:hAnsi="Arial" w:cs="Arial"/>
          <w:color w:val="000000" w:themeColor="text1"/>
        </w:rPr>
      </w:pPr>
    </w:p>
    <w:p w:rsidR="00323DB6" w:rsidRPr="0082266A" w:rsidRDefault="00323DB6" w:rsidP="00323DB6">
      <w:pPr>
        <w:rPr>
          <w:rFonts w:ascii="Arial" w:hAnsi="Arial" w:cs="Arial"/>
          <w:b/>
          <w:color w:val="000000" w:themeColor="text1"/>
        </w:rPr>
      </w:pPr>
      <w:r w:rsidRPr="0082266A">
        <w:rPr>
          <w:rFonts w:ascii="Arial" w:hAnsi="Arial" w:cs="Arial"/>
          <w:b/>
          <w:color w:val="000000" w:themeColor="text1"/>
        </w:rPr>
        <w:t>Eduardo Ibarra Aguirre</w:t>
      </w:r>
    </w:p>
    <w:p w:rsidR="00323DB6" w:rsidRPr="0082266A" w:rsidRDefault="00323DB6" w:rsidP="00323DB6">
      <w:pPr>
        <w:rPr>
          <w:rFonts w:ascii="Arial" w:hAnsi="Arial" w:cs="Arial"/>
          <w:b/>
          <w:color w:val="000000" w:themeColor="text1"/>
        </w:rPr>
      </w:pPr>
    </w:p>
    <w:p w:rsidR="00AE5073" w:rsidRPr="0082266A" w:rsidRDefault="00AE5073" w:rsidP="00AE5073">
      <w:pPr>
        <w:jc w:val="both"/>
        <w:rPr>
          <w:rFonts w:ascii="Arial" w:eastAsiaTheme="minorHAnsi" w:hAnsi="Arial" w:cs="Arial"/>
          <w:color w:val="000000" w:themeColor="text1"/>
          <w:lang w:eastAsia="en-US"/>
        </w:rPr>
      </w:pPr>
      <w:r w:rsidRPr="0082266A">
        <w:rPr>
          <w:rFonts w:ascii="Arial" w:hAnsi="Arial" w:cs="Arial"/>
          <w:color w:val="000000" w:themeColor="text1"/>
        </w:rPr>
        <w:t xml:space="preserve">Las temidas y temibles empresas de calificación crediticia, sobre todo por parte de  los gobiernos de los países en vías de desarrollo, se toparon con una voz acreditada en la materia, la de </w:t>
      </w:r>
      <w:proofErr w:type="spellStart"/>
      <w:r w:rsidRPr="0082266A">
        <w:rPr>
          <w:rFonts w:ascii="Arial" w:eastAsiaTheme="minorHAnsi" w:hAnsi="Arial" w:cs="Arial"/>
          <w:color w:val="000000" w:themeColor="text1"/>
          <w:lang w:eastAsia="en-US"/>
        </w:rPr>
        <w:t>Yuefen</w:t>
      </w:r>
      <w:proofErr w:type="spellEnd"/>
      <w:r w:rsidRPr="0082266A">
        <w:rPr>
          <w:rFonts w:ascii="Arial" w:eastAsiaTheme="minorHAnsi" w:hAnsi="Arial" w:cs="Arial"/>
          <w:color w:val="000000" w:themeColor="text1"/>
          <w:lang w:eastAsia="en-US"/>
        </w:rPr>
        <w:t xml:space="preserve"> Li, qu</w:t>
      </w:r>
      <w:r w:rsidR="00AB1B1F" w:rsidRPr="0082266A">
        <w:rPr>
          <w:rFonts w:ascii="Arial" w:eastAsiaTheme="minorHAnsi" w:hAnsi="Arial" w:cs="Arial"/>
          <w:color w:val="000000" w:themeColor="text1"/>
          <w:lang w:eastAsia="en-US"/>
        </w:rPr>
        <w:t>i</w:t>
      </w:r>
      <w:r w:rsidRPr="0082266A">
        <w:rPr>
          <w:rFonts w:ascii="Arial" w:eastAsiaTheme="minorHAnsi" w:hAnsi="Arial" w:cs="Arial"/>
          <w:color w:val="000000" w:themeColor="text1"/>
          <w:lang w:eastAsia="en-US"/>
        </w:rPr>
        <w:t>e</w:t>
      </w:r>
      <w:r w:rsidR="00AB1B1F" w:rsidRPr="0082266A">
        <w:rPr>
          <w:rFonts w:ascii="Arial" w:eastAsiaTheme="minorHAnsi" w:hAnsi="Arial" w:cs="Arial"/>
          <w:color w:val="000000" w:themeColor="text1"/>
          <w:lang w:eastAsia="en-US"/>
        </w:rPr>
        <w:t>n</w:t>
      </w:r>
      <w:r w:rsidRPr="0082266A">
        <w:rPr>
          <w:rFonts w:ascii="Arial" w:eastAsiaTheme="minorHAnsi" w:hAnsi="Arial" w:cs="Arial"/>
          <w:color w:val="000000" w:themeColor="text1"/>
          <w:lang w:eastAsia="en-US"/>
        </w:rPr>
        <w:t xml:space="preserve"> rompe con el coro mediático de los analistas que le</w:t>
      </w:r>
      <w:r w:rsidR="00AB1B1F" w:rsidRPr="0082266A">
        <w:rPr>
          <w:rFonts w:ascii="Arial" w:eastAsiaTheme="minorHAnsi" w:hAnsi="Arial" w:cs="Arial"/>
          <w:color w:val="000000" w:themeColor="text1"/>
          <w:lang w:eastAsia="en-US"/>
        </w:rPr>
        <w:t>s</w:t>
      </w:r>
      <w:r w:rsidRPr="0082266A">
        <w:rPr>
          <w:rFonts w:ascii="Arial" w:eastAsiaTheme="minorHAnsi" w:hAnsi="Arial" w:cs="Arial"/>
          <w:color w:val="000000" w:themeColor="text1"/>
          <w:lang w:eastAsia="en-US"/>
        </w:rPr>
        <w:t xml:space="preserve"> quema</w:t>
      </w:r>
      <w:r w:rsidR="00AB1B1F" w:rsidRPr="0082266A">
        <w:rPr>
          <w:rFonts w:ascii="Arial" w:eastAsiaTheme="minorHAnsi" w:hAnsi="Arial" w:cs="Arial"/>
          <w:color w:val="000000" w:themeColor="text1"/>
          <w:lang w:eastAsia="en-US"/>
        </w:rPr>
        <w:t>n</w:t>
      </w:r>
      <w:r w:rsidRPr="0082266A">
        <w:rPr>
          <w:rFonts w:ascii="Arial" w:eastAsiaTheme="minorHAnsi" w:hAnsi="Arial" w:cs="Arial"/>
          <w:color w:val="000000" w:themeColor="text1"/>
          <w:lang w:eastAsia="en-US"/>
        </w:rPr>
        <w:t xml:space="preserve"> incienso, en particular a Standard &amp; </w:t>
      </w:r>
      <w:proofErr w:type="spellStart"/>
      <w:r w:rsidRPr="0082266A">
        <w:rPr>
          <w:rFonts w:ascii="Arial" w:eastAsiaTheme="minorHAnsi" w:hAnsi="Arial" w:cs="Arial"/>
          <w:color w:val="000000" w:themeColor="text1"/>
          <w:lang w:eastAsia="en-US"/>
        </w:rPr>
        <w:t>Poor’s</w:t>
      </w:r>
      <w:proofErr w:type="spellEnd"/>
      <w:r w:rsidRPr="0082266A">
        <w:rPr>
          <w:rFonts w:ascii="Arial" w:eastAsiaTheme="minorHAnsi" w:hAnsi="Arial" w:cs="Arial"/>
          <w:color w:val="000000" w:themeColor="text1"/>
          <w:lang w:eastAsia="en-US"/>
        </w:rPr>
        <w:t xml:space="preserve">, </w:t>
      </w:r>
      <w:proofErr w:type="spellStart"/>
      <w:r w:rsidRPr="0082266A">
        <w:rPr>
          <w:rFonts w:ascii="Arial" w:eastAsiaTheme="minorHAnsi" w:hAnsi="Arial" w:cs="Arial"/>
          <w:color w:val="000000" w:themeColor="text1"/>
          <w:lang w:eastAsia="en-US"/>
        </w:rPr>
        <w:t>Moody’s</w:t>
      </w:r>
      <w:proofErr w:type="spellEnd"/>
      <w:r w:rsidRPr="0082266A">
        <w:rPr>
          <w:rFonts w:ascii="Arial" w:eastAsiaTheme="minorHAnsi" w:hAnsi="Arial" w:cs="Arial"/>
          <w:color w:val="000000" w:themeColor="text1"/>
          <w:lang w:eastAsia="en-US"/>
        </w:rPr>
        <w:t xml:space="preserve"> y </w:t>
      </w:r>
      <w:proofErr w:type="spellStart"/>
      <w:r w:rsidRPr="0082266A">
        <w:rPr>
          <w:rFonts w:ascii="Arial" w:eastAsiaTheme="minorHAnsi" w:hAnsi="Arial" w:cs="Arial"/>
          <w:color w:val="000000" w:themeColor="text1"/>
          <w:lang w:eastAsia="en-US"/>
        </w:rPr>
        <w:t>Fitch</w:t>
      </w:r>
      <w:proofErr w:type="spellEnd"/>
      <w:r w:rsidRPr="0082266A">
        <w:rPr>
          <w:rFonts w:ascii="Arial" w:eastAsiaTheme="minorHAnsi" w:hAnsi="Arial" w:cs="Arial"/>
          <w:color w:val="000000" w:themeColor="text1"/>
          <w:lang w:eastAsia="en-US"/>
        </w:rPr>
        <w:t xml:space="preserve"> Ratings</w:t>
      </w:r>
      <w:r w:rsidR="00AB1B1F" w:rsidRPr="0082266A">
        <w:rPr>
          <w:rFonts w:ascii="Arial" w:eastAsiaTheme="minorHAnsi" w:hAnsi="Arial" w:cs="Arial"/>
          <w:color w:val="000000" w:themeColor="text1"/>
          <w:lang w:eastAsia="en-US"/>
        </w:rPr>
        <w:t>;</w:t>
      </w:r>
      <w:r w:rsidRPr="0082266A">
        <w:rPr>
          <w:rFonts w:ascii="Arial" w:eastAsiaTheme="minorHAnsi" w:hAnsi="Arial" w:cs="Arial"/>
          <w:color w:val="000000" w:themeColor="text1"/>
          <w:lang w:eastAsia="en-US"/>
        </w:rPr>
        <w:t xml:space="preserve"> las convierten en instituciones insustituibles para “los mercados”</w:t>
      </w:r>
      <w:r w:rsidR="00AB1B1F" w:rsidRPr="0082266A">
        <w:rPr>
          <w:rFonts w:ascii="Arial" w:eastAsiaTheme="minorHAnsi" w:hAnsi="Arial" w:cs="Arial"/>
          <w:color w:val="000000" w:themeColor="text1"/>
          <w:lang w:eastAsia="en-US"/>
        </w:rPr>
        <w:t xml:space="preserve"> </w:t>
      </w:r>
      <w:r w:rsidRPr="0082266A">
        <w:rPr>
          <w:rFonts w:ascii="Arial" w:eastAsiaTheme="minorHAnsi" w:hAnsi="Arial" w:cs="Arial"/>
          <w:color w:val="000000" w:themeColor="text1"/>
          <w:lang w:eastAsia="en-US"/>
        </w:rPr>
        <w:t>que no son otra cosa que la plutocracia global, el millar de los dueños de la aldea, los 200 corporativos que concentran la mayor parte de la riqueza mundial.</w:t>
      </w:r>
    </w:p>
    <w:p w:rsidR="00B416AE" w:rsidRPr="0082266A" w:rsidRDefault="00AE5073" w:rsidP="00BF5F08">
      <w:pPr>
        <w:ind w:firstLine="708"/>
        <w:jc w:val="both"/>
        <w:rPr>
          <w:rFonts w:ascii="Arial" w:eastAsiaTheme="minorHAnsi" w:hAnsi="Arial" w:cs="Arial"/>
          <w:color w:val="000000" w:themeColor="text1"/>
          <w:lang w:eastAsia="en-US"/>
        </w:rPr>
      </w:pPr>
      <w:r w:rsidRPr="0082266A">
        <w:rPr>
          <w:rFonts w:ascii="Arial" w:eastAsiaTheme="minorHAnsi" w:hAnsi="Arial" w:cs="Arial"/>
          <w:color w:val="000000" w:themeColor="text1"/>
          <w:lang w:eastAsia="en-US"/>
        </w:rPr>
        <w:t xml:space="preserve">En la visión de la experta independiente sobre deuda externa y derechos humanos de la Organización de </w:t>
      </w:r>
      <w:r w:rsidR="004966B9">
        <w:rPr>
          <w:rFonts w:ascii="Arial" w:eastAsiaTheme="minorHAnsi" w:hAnsi="Arial" w:cs="Arial"/>
          <w:color w:val="000000" w:themeColor="text1"/>
          <w:lang w:eastAsia="en-US"/>
        </w:rPr>
        <w:t xml:space="preserve">las </w:t>
      </w:r>
      <w:r w:rsidRPr="0082266A">
        <w:rPr>
          <w:rFonts w:ascii="Arial" w:eastAsiaTheme="minorHAnsi" w:hAnsi="Arial" w:cs="Arial"/>
          <w:color w:val="000000" w:themeColor="text1"/>
          <w:lang w:eastAsia="en-US"/>
        </w:rPr>
        <w:t xml:space="preserve">Naciones Unidas, </w:t>
      </w:r>
      <w:r w:rsidR="00B416AE" w:rsidRPr="0082266A">
        <w:rPr>
          <w:rFonts w:ascii="Arial" w:eastAsiaTheme="minorHAnsi" w:hAnsi="Arial" w:cs="Arial"/>
          <w:color w:val="000000" w:themeColor="text1"/>
          <w:lang w:eastAsia="en-US"/>
        </w:rPr>
        <w:t xml:space="preserve">la señora </w:t>
      </w:r>
      <w:r w:rsidRPr="0082266A">
        <w:rPr>
          <w:rFonts w:ascii="Arial" w:eastAsiaTheme="minorHAnsi" w:hAnsi="Arial" w:cs="Arial"/>
          <w:color w:val="000000" w:themeColor="text1"/>
          <w:lang w:eastAsia="en-US"/>
        </w:rPr>
        <w:t xml:space="preserve">Li, </w:t>
      </w:r>
      <w:r w:rsidR="00B416AE" w:rsidRPr="0082266A">
        <w:rPr>
          <w:rFonts w:ascii="Arial" w:eastAsiaTheme="minorHAnsi" w:hAnsi="Arial" w:cs="Arial"/>
          <w:color w:val="000000" w:themeColor="text1"/>
          <w:lang w:eastAsia="en-US"/>
        </w:rPr>
        <w:t xml:space="preserve">las tres grandes calificadoras </w:t>
      </w:r>
      <w:r w:rsidRPr="0082266A">
        <w:rPr>
          <w:rFonts w:ascii="Arial" w:eastAsiaTheme="minorHAnsi" w:hAnsi="Arial" w:cs="Arial"/>
          <w:color w:val="000000" w:themeColor="text1"/>
          <w:lang w:eastAsia="en-US"/>
        </w:rPr>
        <w:t xml:space="preserve">tienen una </w:t>
      </w:r>
      <w:r w:rsidR="00B416AE" w:rsidRPr="0082266A">
        <w:rPr>
          <w:rFonts w:ascii="Arial" w:eastAsiaTheme="minorHAnsi" w:hAnsi="Arial" w:cs="Arial"/>
          <w:color w:val="000000" w:themeColor="text1"/>
          <w:lang w:eastAsia="en-US"/>
        </w:rPr>
        <w:t>“</w:t>
      </w:r>
      <w:r w:rsidRPr="0082266A">
        <w:rPr>
          <w:rFonts w:ascii="Arial" w:eastAsiaTheme="minorHAnsi" w:hAnsi="Arial" w:cs="Arial"/>
          <w:color w:val="000000" w:themeColor="text1"/>
          <w:lang w:eastAsia="en-US"/>
        </w:rPr>
        <w:t>influencia excesiva</w:t>
      </w:r>
      <w:r w:rsidR="00B416AE" w:rsidRPr="0082266A">
        <w:rPr>
          <w:rFonts w:ascii="Arial" w:eastAsiaTheme="minorHAnsi" w:hAnsi="Arial" w:cs="Arial"/>
          <w:color w:val="000000" w:themeColor="text1"/>
          <w:lang w:eastAsia="en-US"/>
        </w:rPr>
        <w:t>”</w:t>
      </w:r>
      <w:r w:rsidRPr="0082266A">
        <w:rPr>
          <w:rFonts w:ascii="Arial" w:eastAsiaTheme="minorHAnsi" w:hAnsi="Arial" w:cs="Arial"/>
          <w:color w:val="000000" w:themeColor="text1"/>
          <w:lang w:eastAsia="en-US"/>
        </w:rPr>
        <w:t xml:space="preserve"> sobre las decisiones de préstamos, condiciones e intereses de la deuda soberana de los países</w:t>
      </w:r>
      <w:r w:rsidR="00B416AE" w:rsidRPr="0082266A">
        <w:rPr>
          <w:rFonts w:ascii="Arial" w:eastAsiaTheme="minorHAnsi" w:hAnsi="Arial" w:cs="Arial"/>
          <w:color w:val="000000" w:themeColor="text1"/>
          <w:lang w:eastAsia="en-US"/>
        </w:rPr>
        <w:t>.</w:t>
      </w:r>
    </w:p>
    <w:p w:rsidR="00AE5073" w:rsidRPr="0082266A" w:rsidRDefault="00B416AE" w:rsidP="00B416AE">
      <w:pPr>
        <w:ind w:firstLine="708"/>
        <w:jc w:val="both"/>
        <w:rPr>
          <w:rFonts w:ascii="Arial" w:eastAsiaTheme="minorHAnsi" w:hAnsi="Arial" w:cs="Arial"/>
          <w:color w:val="000000" w:themeColor="text1"/>
          <w:lang w:eastAsia="en-US"/>
        </w:rPr>
      </w:pPr>
      <w:r w:rsidRPr="0082266A">
        <w:rPr>
          <w:rFonts w:ascii="Arial" w:eastAsiaTheme="minorHAnsi" w:hAnsi="Arial" w:cs="Arial"/>
          <w:color w:val="000000" w:themeColor="text1"/>
          <w:lang w:eastAsia="en-US"/>
        </w:rPr>
        <w:t>Para la e</w:t>
      </w:r>
      <w:r w:rsidR="00127300" w:rsidRPr="0082266A">
        <w:rPr>
          <w:rFonts w:ascii="Arial" w:eastAsiaTheme="minorHAnsi" w:hAnsi="Arial" w:cs="Arial"/>
          <w:color w:val="000000" w:themeColor="text1"/>
          <w:lang w:eastAsia="en-US"/>
        </w:rPr>
        <w:t>specialista</w:t>
      </w:r>
      <w:r w:rsidRPr="0082266A">
        <w:rPr>
          <w:rFonts w:ascii="Arial" w:eastAsiaTheme="minorHAnsi" w:hAnsi="Arial" w:cs="Arial"/>
          <w:color w:val="000000" w:themeColor="text1"/>
          <w:lang w:eastAsia="en-US"/>
        </w:rPr>
        <w:t xml:space="preserve"> china, l</w:t>
      </w:r>
      <w:r w:rsidR="00AE5073" w:rsidRPr="0082266A">
        <w:rPr>
          <w:rFonts w:ascii="Arial" w:eastAsiaTheme="minorHAnsi" w:hAnsi="Arial" w:cs="Arial"/>
          <w:color w:val="000000" w:themeColor="text1"/>
          <w:lang w:eastAsia="en-US"/>
        </w:rPr>
        <w:t xml:space="preserve">ejos de ayudar a la solución de las crisis, </w:t>
      </w:r>
      <w:r w:rsidR="00AB1B1F" w:rsidRPr="0082266A">
        <w:rPr>
          <w:rFonts w:ascii="Arial" w:eastAsiaTheme="minorHAnsi" w:hAnsi="Arial" w:cs="Arial"/>
          <w:color w:val="000000" w:themeColor="text1"/>
          <w:lang w:eastAsia="en-US"/>
        </w:rPr>
        <w:t>las</w:t>
      </w:r>
      <w:r w:rsidRPr="0082266A">
        <w:rPr>
          <w:rFonts w:ascii="Arial" w:eastAsiaTheme="minorHAnsi" w:hAnsi="Arial" w:cs="Arial"/>
          <w:color w:val="000000" w:themeColor="text1"/>
          <w:lang w:eastAsia="en-US"/>
        </w:rPr>
        <w:t xml:space="preserve"> </w:t>
      </w:r>
      <w:r w:rsidR="00AB1B1F" w:rsidRPr="0082266A">
        <w:rPr>
          <w:rFonts w:ascii="Arial" w:eastAsiaTheme="minorHAnsi" w:hAnsi="Arial" w:cs="Arial"/>
          <w:color w:val="000000" w:themeColor="text1"/>
          <w:lang w:eastAsia="en-US"/>
        </w:rPr>
        <w:t xml:space="preserve">tres </w:t>
      </w:r>
      <w:r w:rsidRPr="0082266A">
        <w:rPr>
          <w:rFonts w:ascii="Arial" w:eastAsiaTheme="minorHAnsi" w:hAnsi="Arial" w:cs="Arial"/>
          <w:color w:val="000000" w:themeColor="text1"/>
          <w:lang w:eastAsia="en-US"/>
        </w:rPr>
        <w:t>firmas trasnacionales</w:t>
      </w:r>
      <w:r w:rsidR="00AE5073" w:rsidRPr="0082266A">
        <w:rPr>
          <w:rFonts w:ascii="Arial" w:eastAsiaTheme="minorHAnsi" w:hAnsi="Arial" w:cs="Arial"/>
          <w:color w:val="000000" w:themeColor="text1"/>
          <w:lang w:eastAsia="en-US"/>
        </w:rPr>
        <w:t xml:space="preserve">, que controlan la evaluación sobre 92 de cada 100 dólares de deuda global, </w:t>
      </w:r>
      <w:r w:rsidRPr="0082266A">
        <w:rPr>
          <w:rFonts w:ascii="Arial" w:eastAsiaTheme="minorHAnsi" w:hAnsi="Arial" w:cs="Arial"/>
          <w:color w:val="000000" w:themeColor="text1"/>
          <w:lang w:eastAsia="en-US"/>
        </w:rPr>
        <w:t>“</w:t>
      </w:r>
      <w:r w:rsidR="00AE5073" w:rsidRPr="0082266A">
        <w:rPr>
          <w:rFonts w:ascii="Arial" w:eastAsiaTheme="minorHAnsi" w:hAnsi="Arial" w:cs="Arial"/>
          <w:color w:val="000000" w:themeColor="text1"/>
          <w:lang w:eastAsia="en-US"/>
        </w:rPr>
        <w:t>han contribuido a agravarlas</w:t>
      </w:r>
      <w:r w:rsidRPr="0082266A">
        <w:rPr>
          <w:rFonts w:ascii="Arial" w:eastAsiaTheme="minorHAnsi" w:hAnsi="Arial" w:cs="Arial"/>
          <w:color w:val="000000" w:themeColor="text1"/>
          <w:lang w:eastAsia="en-US"/>
        </w:rPr>
        <w:t>”</w:t>
      </w:r>
      <w:r w:rsidR="00AE5073" w:rsidRPr="0082266A">
        <w:rPr>
          <w:rFonts w:ascii="Arial" w:eastAsiaTheme="minorHAnsi" w:hAnsi="Arial" w:cs="Arial"/>
          <w:color w:val="000000" w:themeColor="text1"/>
          <w:lang w:eastAsia="en-US"/>
        </w:rPr>
        <w:t>. Por ello</w:t>
      </w:r>
      <w:r w:rsidRPr="0082266A">
        <w:rPr>
          <w:rFonts w:ascii="Arial" w:eastAsiaTheme="minorHAnsi" w:hAnsi="Arial" w:cs="Arial"/>
          <w:color w:val="000000" w:themeColor="text1"/>
          <w:lang w:eastAsia="en-US"/>
        </w:rPr>
        <w:t>, a su juicio,</w:t>
      </w:r>
      <w:r w:rsidR="00AE5073" w:rsidRPr="0082266A">
        <w:rPr>
          <w:rFonts w:ascii="Arial" w:eastAsiaTheme="minorHAnsi" w:hAnsi="Arial" w:cs="Arial"/>
          <w:color w:val="000000" w:themeColor="text1"/>
          <w:lang w:eastAsia="en-US"/>
        </w:rPr>
        <w:t xml:space="preserve"> es necesario reformar </w:t>
      </w:r>
      <w:r w:rsidRPr="0082266A">
        <w:rPr>
          <w:rFonts w:ascii="Arial" w:eastAsiaTheme="minorHAnsi" w:hAnsi="Arial" w:cs="Arial"/>
          <w:color w:val="000000" w:themeColor="text1"/>
          <w:lang w:eastAsia="en-US"/>
        </w:rPr>
        <w:t>“</w:t>
      </w:r>
      <w:r w:rsidR="00AE5073" w:rsidRPr="0082266A">
        <w:rPr>
          <w:rFonts w:ascii="Arial" w:eastAsiaTheme="minorHAnsi" w:hAnsi="Arial" w:cs="Arial"/>
          <w:color w:val="000000" w:themeColor="text1"/>
          <w:lang w:eastAsia="en-US"/>
        </w:rPr>
        <w:t>urgentemente</w:t>
      </w:r>
      <w:r w:rsidRPr="0082266A">
        <w:rPr>
          <w:rFonts w:ascii="Arial" w:eastAsiaTheme="minorHAnsi" w:hAnsi="Arial" w:cs="Arial"/>
          <w:color w:val="000000" w:themeColor="text1"/>
          <w:lang w:eastAsia="en-US"/>
        </w:rPr>
        <w:t>”</w:t>
      </w:r>
      <w:r w:rsidR="00AE5073" w:rsidRPr="0082266A">
        <w:rPr>
          <w:rFonts w:ascii="Arial" w:eastAsiaTheme="minorHAnsi" w:hAnsi="Arial" w:cs="Arial"/>
          <w:color w:val="000000" w:themeColor="text1"/>
          <w:lang w:eastAsia="en-US"/>
        </w:rPr>
        <w:t xml:space="preserve"> la arquitectura internacional de deuda, suspender la emisión de calificaciones de cr</w:t>
      </w:r>
      <w:r w:rsidRPr="0082266A">
        <w:rPr>
          <w:rFonts w:ascii="Arial" w:eastAsiaTheme="minorHAnsi" w:hAnsi="Arial" w:cs="Arial"/>
          <w:color w:val="000000" w:themeColor="text1"/>
          <w:lang w:eastAsia="en-US"/>
        </w:rPr>
        <w:t>édito durante crisis –como la provocada por el SARS-CoV-2</w:t>
      </w:r>
      <w:r w:rsidR="00AE5073" w:rsidRPr="0082266A">
        <w:rPr>
          <w:rFonts w:ascii="Arial" w:eastAsiaTheme="minorHAnsi" w:hAnsi="Arial" w:cs="Arial"/>
          <w:color w:val="000000" w:themeColor="text1"/>
          <w:lang w:eastAsia="en-US"/>
        </w:rPr>
        <w:t xml:space="preserve"> </w:t>
      </w:r>
      <w:r w:rsidRPr="0082266A">
        <w:rPr>
          <w:rFonts w:ascii="Arial" w:eastAsiaTheme="minorHAnsi" w:hAnsi="Arial" w:cs="Arial"/>
          <w:color w:val="000000" w:themeColor="text1"/>
          <w:lang w:eastAsia="en-US"/>
        </w:rPr>
        <w:t>que genera c</w:t>
      </w:r>
      <w:r w:rsidR="00AE5073" w:rsidRPr="0082266A">
        <w:rPr>
          <w:rFonts w:ascii="Arial" w:eastAsiaTheme="minorHAnsi" w:hAnsi="Arial" w:cs="Arial"/>
          <w:color w:val="000000" w:themeColor="text1"/>
          <w:lang w:eastAsia="en-US"/>
        </w:rPr>
        <w:t>ovid-19– y revisar los criterios y operación de las calificadoras de riesgo crediticio</w:t>
      </w:r>
      <w:r w:rsidRPr="0082266A">
        <w:rPr>
          <w:rFonts w:ascii="Arial" w:eastAsiaTheme="minorHAnsi" w:hAnsi="Arial" w:cs="Arial"/>
          <w:color w:val="000000" w:themeColor="text1"/>
          <w:lang w:eastAsia="en-US"/>
        </w:rPr>
        <w:t>.</w:t>
      </w:r>
    </w:p>
    <w:p w:rsidR="00AE5073" w:rsidRPr="0082266A" w:rsidRDefault="00B416AE" w:rsidP="00B416AE">
      <w:pPr>
        <w:ind w:firstLine="708"/>
        <w:jc w:val="both"/>
        <w:rPr>
          <w:rFonts w:ascii="Arial" w:eastAsiaTheme="minorHAnsi" w:hAnsi="Arial" w:cs="Arial"/>
          <w:color w:val="000000" w:themeColor="text1"/>
          <w:lang w:eastAsia="en-US"/>
        </w:rPr>
      </w:pPr>
      <w:r w:rsidRPr="0082266A">
        <w:rPr>
          <w:rFonts w:ascii="Arial" w:eastAsiaTheme="minorHAnsi" w:hAnsi="Arial" w:cs="Arial"/>
          <w:color w:val="000000" w:themeColor="text1"/>
          <w:lang w:eastAsia="en-US"/>
        </w:rPr>
        <w:t xml:space="preserve">Enarbola la experta </w:t>
      </w:r>
      <w:r w:rsidR="00AB1B1F" w:rsidRPr="0082266A">
        <w:rPr>
          <w:rFonts w:ascii="Arial" w:eastAsiaTheme="minorHAnsi" w:hAnsi="Arial" w:cs="Arial"/>
          <w:color w:val="000000" w:themeColor="text1"/>
          <w:lang w:eastAsia="en-US"/>
        </w:rPr>
        <w:t>(</w:t>
      </w:r>
      <w:r w:rsidRPr="0082266A">
        <w:rPr>
          <w:rFonts w:ascii="Arial" w:eastAsiaTheme="minorHAnsi" w:hAnsi="Arial" w:cs="Arial"/>
          <w:color w:val="000000" w:themeColor="text1"/>
          <w:lang w:eastAsia="en-US"/>
        </w:rPr>
        <w:t>independiente</w:t>
      </w:r>
      <w:r w:rsidR="00AB1B1F" w:rsidRPr="0082266A">
        <w:rPr>
          <w:rFonts w:ascii="Arial" w:eastAsiaTheme="minorHAnsi" w:hAnsi="Arial" w:cs="Arial"/>
          <w:color w:val="000000" w:themeColor="text1"/>
          <w:lang w:eastAsia="en-US"/>
        </w:rPr>
        <w:t>)</w:t>
      </w:r>
      <w:r w:rsidRPr="0082266A">
        <w:rPr>
          <w:rFonts w:ascii="Arial" w:eastAsiaTheme="minorHAnsi" w:hAnsi="Arial" w:cs="Arial"/>
          <w:color w:val="000000" w:themeColor="text1"/>
          <w:lang w:eastAsia="en-US"/>
        </w:rPr>
        <w:t xml:space="preserve"> de la ONU: </w:t>
      </w:r>
      <w:r w:rsidR="00AE5073" w:rsidRPr="0082266A">
        <w:rPr>
          <w:rFonts w:ascii="Arial" w:eastAsiaTheme="minorHAnsi" w:hAnsi="Arial" w:cs="Arial"/>
          <w:color w:val="000000" w:themeColor="text1"/>
          <w:lang w:eastAsia="en-US"/>
        </w:rPr>
        <w:t xml:space="preserve">La reforma es crucial de cara a la profunda recesión y a una inminente crisis de deuda en 2021 en varios países en desarrollo, </w:t>
      </w:r>
      <w:r w:rsidRPr="0082266A">
        <w:rPr>
          <w:rFonts w:ascii="Arial" w:eastAsiaTheme="minorHAnsi" w:hAnsi="Arial" w:cs="Arial"/>
          <w:color w:val="000000" w:themeColor="text1"/>
          <w:lang w:eastAsia="en-US"/>
        </w:rPr>
        <w:t xml:space="preserve">además de que sugiere </w:t>
      </w:r>
      <w:r w:rsidR="00AE5073" w:rsidRPr="0082266A">
        <w:rPr>
          <w:rFonts w:ascii="Arial" w:eastAsiaTheme="minorHAnsi" w:hAnsi="Arial" w:cs="Arial"/>
          <w:color w:val="000000" w:themeColor="text1"/>
          <w:lang w:eastAsia="en-US"/>
        </w:rPr>
        <w:t>la necesidad de que las agencias de calificación incorporen un enfoque de derechos humanos a su trabajo, dado que sus acciones repercuten en la capacidad fiscal de los países para invertir en protección social, alimentación, salud, educación o en políticas contra la pobreza y la desigualdad.</w:t>
      </w:r>
    </w:p>
    <w:p w:rsidR="00AE5073" w:rsidRPr="0082266A" w:rsidRDefault="00BF5F08" w:rsidP="00BF5F08">
      <w:pPr>
        <w:ind w:firstLine="708"/>
        <w:jc w:val="both"/>
        <w:rPr>
          <w:rFonts w:ascii="Arial" w:eastAsiaTheme="minorHAnsi" w:hAnsi="Arial" w:cs="Arial"/>
          <w:color w:val="000000" w:themeColor="text1"/>
          <w:lang w:eastAsia="en-US"/>
        </w:rPr>
      </w:pPr>
      <w:r w:rsidRPr="0082266A">
        <w:rPr>
          <w:rFonts w:ascii="Arial" w:eastAsiaTheme="minorHAnsi" w:hAnsi="Arial" w:cs="Arial"/>
          <w:color w:val="000000" w:themeColor="text1"/>
          <w:lang w:eastAsia="en-US"/>
        </w:rPr>
        <w:t xml:space="preserve">Fue justamente </w:t>
      </w:r>
      <w:r w:rsidR="00AE5073" w:rsidRPr="0082266A">
        <w:rPr>
          <w:rFonts w:ascii="Arial" w:eastAsiaTheme="minorHAnsi" w:hAnsi="Arial" w:cs="Arial"/>
          <w:color w:val="000000" w:themeColor="text1"/>
          <w:lang w:eastAsia="en-US"/>
        </w:rPr>
        <w:t xml:space="preserve">la </w:t>
      </w:r>
      <w:r w:rsidRPr="0082266A">
        <w:rPr>
          <w:rFonts w:ascii="Arial" w:eastAsiaTheme="minorHAnsi" w:hAnsi="Arial" w:cs="Arial"/>
          <w:color w:val="000000" w:themeColor="text1"/>
          <w:lang w:eastAsia="en-US"/>
        </w:rPr>
        <w:t>“</w:t>
      </w:r>
      <w:r w:rsidR="00AE5073" w:rsidRPr="0082266A">
        <w:rPr>
          <w:rFonts w:ascii="Arial" w:eastAsiaTheme="minorHAnsi" w:hAnsi="Arial" w:cs="Arial"/>
          <w:color w:val="000000" w:themeColor="text1"/>
          <w:lang w:eastAsia="en-US"/>
        </w:rPr>
        <w:t>influencia excesiva</w:t>
      </w:r>
      <w:r w:rsidRPr="0082266A">
        <w:rPr>
          <w:rFonts w:ascii="Arial" w:eastAsiaTheme="minorHAnsi" w:hAnsi="Arial" w:cs="Arial"/>
          <w:color w:val="000000" w:themeColor="text1"/>
          <w:lang w:eastAsia="en-US"/>
        </w:rPr>
        <w:t>”</w:t>
      </w:r>
      <w:r w:rsidR="00AE5073" w:rsidRPr="0082266A">
        <w:rPr>
          <w:rFonts w:ascii="Arial" w:eastAsiaTheme="minorHAnsi" w:hAnsi="Arial" w:cs="Arial"/>
          <w:color w:val="000000" w:themeColor="text1"/>
          <w:lang w:eastAsia="en-US"/>
        </w:rPr>
        <w:t xml:space="preserve"> que ostentan las </w:t>
      </w:r>
      <w:r w:rsidRPr="0082266A">
        <w:rPr>
          <w:rFonts w:ascii="Arial" w:eastAsiaTheme="minorHAnsi" w:hAnsi="Arial" w:cs="Arial"/>
          <w:color w:val="000000" w:themeColor="text1"/>
          <w:lang w:eastAsia="en-US"/>
        </w:rPr>
        <w:t xml:space="preserve">tres </w:t>
      </w:r>
      <w:r w:rsidR="00AE5073" w:rsidRPr="0082266A">
        <w:rPr>
          <w:rFonts w:ascii="Arial" w:eastAsiaTheme="minorHAnsi" w:hAnsi="Arial" w:cs="Arial"/>
          <w:color w:val="000000" w:themeColor="text1"/>
          <w:lang w:eastAsia="en-US"/>
        </w:rPr>
        <w:t xml:space="preserve">calificadoras de riesgo, </w:t>
      </w:r>
      <w:r w:rsidRPr="0082266A">
        <w:rPr>
          <w:rFonts w:ascii="Arial" w:eastAsiaTheme="minorHAnsi" w:hAnsi="Arial" w:cs="Arial"/>
          <w:color w:val="000000" w:themeColor="text1"/>
          <w:lang w:eastAsia="en-US"/>
        </w:rPr>
        <w:t xml:space="preserve">lo que hace </w:t>
      </w:r>
      <w:r w:rsidR="00127300" w:rsidRPr="0082266A">
        <w:rPr>
          <w:rFonts w:ascii="Arial" w:eastAsiaTheme="minorHAnsi" w:hAnsi="Arial" w:cs="Arial"/>
          <w:color w:val="000000" w:themeColor="text1"/>
          <w:lang w:eastAsia="en-US"/>
        </w:rPr>
        <w:t>imposible</w:t>
      </w:r>
      <w:r w:rsidRPr="0082266A">
        <w:rPr>
          <w:rFonts w:ascii="Arial" w:eastAsiaTheme="minorHAnsi" w:hAnsi="Arial" w:cs="Arial"/>
          <w:color w:val="000000" w:themeColor="text1"/>
          <w:lang w:eastAsia="en-US"/>
        </w:rPr>
        <w:t xml:space="preserve"> </w:t>
      </w:r>
      <w:r w:rsidR="00127300" w:rsidRPr="0082266A">
        <w:rPr>
          <w:rFonts w:ascii="Arial" w:eastAsiaTheme="minorHAnsi" w:hAnsi="Arial" w:cs="Arial"/>
          <w:color w:val="000000" w:themeColor="text1"/>
          <w:lang w:eastAsia="en-US"/>
        </w:rPr>
        <w:t>e</w:t>
      </w:r>
      <w:r w:rsidRPr="0082266A">
        <w:rPr>
          <w:rFonts w:ascii="Arial" w:eastAsiaTheme="minorHAnsi" w:hAnsi="Arial" w:cs="Arial"/>
          <w:color w:val="000000" w:themeColor="text1"/>
          <w:lang w:eastAsia="en-US"/>
        </w:rPr>
        <w:t xml:space="preserve">ludir su responsabilidad </w:t>
      </w:r>
      <w:r w:rsidR="00AE5073" w:rsidRPr="0082266A">
        <w:rPr>
          <w:rFonts w:ascii="Arial" w:eastAsiaTheme="minorHAnsi" w:hAnsi="Arial" w:cs="Arial"/>
          <w:color w:val="000000" w:themeColor="text1"/>
          <w:lang w:eastAsia="en-US"/>
        </w:rPr>
        <w:t>en crisis como la de 2008</w:t>
      </w:r>
      <w:r w:rsidRPr="0082266A">
        <w:rPr>
          <w:rFonts w:ascii="Arial" w:eastAsiaTheme="minorHAnsi" w:hAnsi="Arial" w:cs="Arial"/>
          <w:color w:val="000000" w:themeColor="text1"/>
          <w:lang w:eastAsia="en-US"/>
        </w:rPr>
        <w:t xml:space="preserve"> –la que Felipe Calderón denominó “la crisis que vino de fuera”, como si México fuera una isla dentro del </w:t>
      </w:r>
      <w:r w:rsidR="00AB1B1F" w:rsidRPr="0082266A">
        <w:rPr>
          <w:rFonts w:ascii="Arial" w:eastAsiaTheme="minorHAnsi" w:hAnsi="Arial" w:cs="Arial"/>
          <w:color w:val="000000" w:themeColor="text1"/>
          <w:lang w:eastAsia="en-US"/>
        </w:rPr>
        <w:t>capitalismo salvaje</w:t>
      </w:r>
      <w:r w:rsidRPr="0082266A">
        <w:rPr>
          <w:rFonts w:ascii="Arial" w:eastAsiaTheme="minorHAnsi" w:hAnsi="Arial" w:cs="Arial"/>
          <w:color w:val="000000" w:themeColor="text1"/>
          <w:lang w:eastAsia="en-US"/>
        </w:rPr>
        <w:t xml:space="preserve"> que impulsó en forma decidida–</w:t>
      </w:r>
      <w:r w:rsidR="00127300" w:rsidRPr="0082266A">
        <w:rPr>
          <w:rFonts w:ascii="Arial" w:eastAsiaTheme="minorHAnsi" w:hAnsi="Arial" w:cs="Arial"/>
          <w:color w:val="000000" w:themeColor="text1"/>
          <w:lang w:eastAsia="en-US"/>
        </w:rPr>
        <w:t xml:space="preserve">, </w:t>
      </w:r>
      <w:r w:rsidR="00AE5073" w:rsidRPr="0082266A">
        <w:rPr>
          <w:rFonts w:ascii="Arial" w:eastAsiaTheme="minorHAnsi" w:hAnsi="Arial" w:cs="Arial"/>
          <w:color w:val="000000" w:themeColor="text1"/>
          <w:lang w:eastAsia="en-US"/>
        </w:rPr>
        <w:t xml:space="preserve">con las hipotecas </w:t>
      </w:r>
      <w:proofErr w:type="spellStart"/>
      <w:r w:rsidR="00AE5073" w:rsidRPr="0082266A">
        <w:rPr>
          <w:rFonts w:ascii="Arial" w:eastAsiaTheme="minorHAnsi" w:hAnsi="Arial" w:cs="Arial"/>
          <w:color w:val="000000" w:themeColor="text1"/>
          <w:lang w:eastAsia="en-US"/>
        </w:rPr>
        <w:t>subprime</w:t>
      </w:r>
      <w:proofErr w:type="spellEnd"/>
      <w:r w:rsidR="00AE5073" w:rsidRPr="0082266A">
        <w:rPr>
          <w:rFonts w:ascii="Arial" w:eastAsiaTheme="minorHAnsi" w:hAnsi="Arial" w:cs="Arial"/>
          <w:color w:val="000000" w:themeColor="text1"/>
          <w:lang w:eastAsia="en-US"/>
        </w:rPr>
        <w:t xml:space="preserve"> en las que mostraron problemas estructurales de operación, como el conflicto de inter</w:t>
      </w:r>
      <w:r w:rsidR="00127300" w:rsidRPr="0082266A">
        <w:rPr>
          <w:rFonts w:ascii="Arial" w:eastAsiaTheme="minorHAnsi" w:hAnsi="Arial" w:cs="Arial"/>
          <w:color w:val="000000" w:themeColor="text1"/>
          <w:lang w:eastAsia="en-US"/>
        </w:rPr>
        <w:t>é</w:t>
      </w:r>
      <w:r w:rsidR="00AE5073" w:rsidRPr="0082266A">
        <w:rPr>
          <w:rFonts w:ascii="Arial" w:eastAsiaTheme="minorHAnsi" w:hAnsi="Arial" w:cs="Arial"/>
          <w:color w:val="000000" w:themeColor="text1"/>
          <w:lang w:eastAsia="en-US"/>
        </w:rPr>
        <w:t xml:space="preserve">s, y fracasaron </w:t>
      </w:r>
      <w:r w:rsidR="00127300" w:rsidRPr="0082266A">
        <w:rPr>
          <w:rFonts w:ascii="Arial" w:eastAsiaTheme="minorHAnsi" w:hAnsi="Arial" w:cs="Arial"/>
          <w:color w:val="000000" w:themeColor="text1"/>
          <w:lang w:eastAsia="en-US"/>
        </w:rPr>
        <w:t xml:space="preserve">en </w:t>
      </w:r>
      <w:r w:rsidR="00AE5073" w:rsidRPr="0082266A">
        <w:rPr>
          <w:rFonts w:ascii="Arial" w:eastAsiaTheme="minorHAnsi" w:hAnsi="Arial" w:cs="Arial"/>
          <w:color w:val="000000" w:themeColor="text1"/>
          <w:lang w:eastAsia="en-US"/>
        </w:rPr>
        <w:t>prevenir riesgos crediticios</w:t>
      </w:r>
      <w:r w:rsidR="00AB1B1F" w:rsidRPr="0082266A">
        <w:rPr>
          <w:rFonts w:ascii="Arial" w:eastAsiaTheme="minorHAnsi" w:hAnsi="Arial" w:cs="Arial"/>
          <w:color w:val="000000" w:themeColor="text1"/>
          <w:lang w:eastAsia="en-US"/>
        </w:rPr>
        <w:t>, que es su razón de ser</w:t>
      </w:r>
      <w:r w:rsidR="00AE5073" w:rsidRPr="0082266A">
        <w:rPr>
          <w:rFonts w:ascii="Arial" w:eastAsiaTheme="minorHAnsi" w:hAnsi="Arial" w:cs="Arial"/>
          <w:color w:val="000000" w:themeColor="text1"/>
          <w:lang w:eastAsia="en-US"/>
        </w:rPr>
        <w:t>.</w:t>
      </w:r>
    </w:p>
    <w:p w:rsidR="004F70DD" w:rsidRPr="0082266A" w:rsidRDefault="004F70DD" w:rsidP="004F70DD">
      <w:pPr>
        <w:ind w:firstLine="708"/>
        <w:jc w:val="both"/>
        <w:rPr>
          <w:rFonts w:ascii="Arial" w:eastAsiaTheme="minorHAnsi" w:hAnsi="Arial" w:cs="Arial"/>
          <w:color w:val="000000" w:themeColor="text1"/>
          <w:lang w:eastAsia="en-US"/>
        </w:rPr>
      </w:pPr>
      <w:r w:rsidRPr="0082266A">
        <w:rPr>
          <w:rFonts w:ascii="Arial" w:eastAsiaTheme="minorHAnsi" w:hAnsi="Arial" w:cs="Arial"/>
          <w:color w:val="000000" w:themeColor="text1"/>
          <w:lang w:eastAsia="en-US"/>
        </w:rPr>
        <w:t xml:space="preserve">Iniciada la crisis sanitaria, las empresas de evaluación crediticia redujeron en forma criminal la calificación en decenas de </w:t>
      </w:r>
      <w:r w:rsidR="00127300" w:rsidRPr="0082266A">
        <w:rPr>
          <w:rFonts w:ascii="Arial" w:eastAsiaTheme="minorHAnsi" w:hAnsi="Arial" w:cs="Arial"/>
          <w:color w:val="000000" w:themeColor="text1"/>
          <w:lang w:eastAsia="en-US"/>
        </w:rPr>
        <w:t>naciones</w:t>
      </w:r>
      <w:r w:rsidRPr="0082266A">
        <w:rPr>
          <w:rFonts w:ascii="Arial" w:eastAsiaTheme="minorHAnsi" w:hAnsi="Arial" w:cs="Arial"/>
          <w:color w:val="000000" w:themeColor="text1"/>
          <w:lang w:eastAsia="en-US"/>
        </w:rPr>
        <w:t xml:space="preserve"> y encarecieron el costo del financiamiento para economías que intentaban buscar recursos internacionales para atender la emergencia por covid-19. “El impacto de rebajas de calificación de países en desarrollo puede ser enorme”.</w:t>
      </w:r>
    </w:p>
    <w:p w:rsidR="00AE5073" w:rsidRPr="0082266A" w:rsidRDefault="00D51FE4" w:rsidP="00D51FE4">
      <w:pPr>
        <w:ind w:firstLine="708"/>
        <w:jc w:val="both"/>
        <w:rPr>
          <w:rFonts w:ascii="Arial" w:eastAsiaTheme="minorHAnsi" w:hAnsi="Arial" w:cs="Arial"/>
          <w:color w:val="000000" w:themeColor="text1"/>
          <w:lang w:eastAsia="en-US"/>
        </w:rPr>
      </w:pPr>
      <w:r w:rsidRPr="0082266A">
        <w:rPr>
          <w:rFonts w:ascii="Arial" w:eastAsiaTheme="minorHAnsi" w:hAnsi="Arial" w:cs="Arial"/>
          <w:color w:val="000000" w:themeColor="text1"/>
          <w:lang w:eastAsia="en-US"/>
        </w:rPr>
        <w:t xml:space="preserve">Con </w:t>
      </w:r>
      <w:r w:rsidR="004E7869" w:rsidRPr="0082266A">
        <w:rPr>
          <w:rFonts w:ascii="Arial" w:eastAsiaTheme="minorHAnsi" w:hAnsi="Arial" w:cs="Arial"/>
          <w:color w:val="000000" w:themeColor="text1"/>
          <w:lang w:eastAsia="en-US"/>
        </w:rPr>
        <w:t xml:space="preserve">valentía y </w:t>
      </w:r>
      <w:r w:rsidRPr="0082266A">
        <w:rPr>
          <w:rFonts w:ascii="Arial" w:eastAsiaTheme="minorHAnsi" w:hAnsi="Arial" w:cs="Arial"/>
          <w:color w:val="000000" w:themeColor="text1"/>
          <w:lang w:eastAsia="en-US"/>
        </w:rPr>
        <w:t xml:space="preserve">claridad la experta denuncia lo que el planeta padeció </w:t>
      </w:r>
      <w:r w:rsidR="004E7869" w:rsidRPr="0082266A">
        <w:rPr>
          <w:rFonts w:ascii="Arial" w:eastAsiaTheme="minorHAnsi" w:hAnsi="Arial" w:cs="Arial"/>
          <w:color w:val="000000" w:themeColor="text1"/>
          <w:lang w:eastAsia="en-US"/>
        </w:rPr>
        <w:t>en 2008</w:t>
      </w:r>
      <w:r w:rsidRPr="0082266A">
        <w:rPr>
          <w:rFonts w:ascii="Arial" w:eastAsiaTheme="minorHAnsi" w:hAnsi="Arial" w:cs="Arial"/>
          <w:color w:val="000000" w:themeColor="text1"/>
          <w:lang w:eastAsia="en-US"/>
        </w:rPr>
        <w:t>, “</w:t>
      </w:r>
      <w:r w:rsidR="00AE5073" w:rsidRPr="0082266A">
        <w:rPr>
          <w:rFonts w:ascii="Arial" w:eastAsiaTheme="minorHAnsi" w:hAnsi="Arial" w:cs="Arial"/>
          <w:color w:val="000000" w:themeColor="text1"/>
          <w:lang w:eastAsia="en-US"/>
        </w:rPr>
        <w:t xml:space="preserve">En lugar de sonar la alarma sobre posibles crisis de deuda, lo que significaría cumplir con su papel preventivo, estas agencias han actuado para exacerbar las </w:t>
      </w:r>
      <w:r w:rsidR="00AE5073" w:rsidRPr="0082266A">
        <w:rPr>
          <w:rFonts w:ascii="Arial" w:eastAsiaTheme="minorHAnsi" w:hAnsi="Arial" w:cs="Arial"/>
          <w:color w:val="000000" w:themeColor="text1"/>
          <w:lang w:eastAsia="en-US"/>
        </w:rPr>
        <w:lastRenderedPageBreak/>
        <w:t>crisis</w:t>
      </w:r>
      <w:r w:rsidRPr="0082266A">
        <w:rPr>
          <w:rFonts w:ascii="Arial" w:eastAsiaTheme="minorHAnsi" w:hAnsi="Arial" w:cs="Arial"/>
          <w:color w:val="000000" w:themeColor="text1"/>
          <w:lang w:eastAsia="en-US"/>
        </w:rPr>
        <w:t>”.</w:t>
      </w:r>
      <w:r w:rsidR="00AE5073" w:rsidRPr="0082266A">
        <w:rPr>
          <w:rFonts w:ascii="Arial" w:eastAsiaTheme="minorHAnsi" w:hAnsi="Arial" w:cs="Arial"/>
          <w:color w:val="000000" w:themeColor="text1"/>
          <w:lang w:eastAsia="en-US"/>
        </w:rPr>
        <w:t xml:space="preserve"> A</w:t>
      </w:r>
      <w:r w:rsidRPr="0082266A">
        <w:rPr>
          <w:rFonts w:ascii="Arial" w:eastAsiaTheme="minorHAnsi" w:hAnsi="Arial" w:cs="Arial"/>
          <w:color w:val="000000" w:themeColor="text1"/>
          <w:lang w:eastAsia="en-US"/>
        </w:rPr>
        <w:t xml:space="preserve">parte está, además, </w:t>
      </w:r>
      <w:r w:rsidR="00AE5073" w:rsidRPr="0082266A">
        <w:rPr>
          <w:rFonts w:ascii="Arial" w:eastAsiaTheme="minorHAnsi" w:hAnsi="Arial" w:cs="Arial"/>
          <w:color w:val="000000" w:themeColor="text1"/>
          <w:lang w:eastAsia="en-US"/>
        </w:rPr>
        <w:t xml:space="preserve">la falta de rendición de cuentas y transparencia en sus evaluaciones, así como </w:t>
      </w:r>
      <w:r w:rsidRPr="0082266A">
        <w:rPr>
          <w:rFonts w:ascii="Arial" w:eastAsiaTheme="minorHAnsi" w:hAnsi="Arial" w:cs="Arial"/>
          <w:color w:val="000000" w:themeColor="text1"/>
          <w:lang w:eastAsia="en-US"/>
        </w:rPr>
        <w:t>“</w:t>
      </w:r>
      <w:r w:rsidR="00AE5073" w:rsidRPr="0082266A">
        <w:rPr>
          <w:rFonts w:ascii="Arial" w:eastAsiaTheme="minorHAnsi" w:hAnsi="Arial" w:cs="Arial"/>
          <w:color w:val="000000" w:themeColor="text1"/>
          <w:lang w:eastAsia="en-US"/>
        </w:rPr>
        <w:t>decisiones viciadas</w:t>
      </w:r>
      <w:r w:rsidRPr="0082266A">
        <w:rPr>
          <w:rFonts w:ascii="Arial" w:eastAsiaTheme="minorHAnsi" w:hAnsi="Arial" w:cs="Arial"/>
          <w:color w:val="000000" w:themeColor="text1"/>
          <w:lang w:eastAsia="en-US"/>
        </w:rPr>
        <w:t>”</w:t>
      </w:r>
      <w:r w:rsidR="00AE5073" w:rsidRPr="0082266A">
        <w:rPr>
          <w:rFonts w:ascii="Arial" w:eastAsiaTheme="minorHAnsi" w:hAnsi="Arial" w:cs="Arial"/>
          <w:color w:val="000000" w:themeColor="text1"/>
          <w:lang w:eastAsia="en-US"/>
        </w:rPr>
        <w:t xml:space="preserve"> y oligopolio.</w:t>
      </w:r>
    </w:p>
    <w:p w:rsidR="00D51FE4" w:rsidRPr="0082266A" w:rsidRDefault="00D51FE4" w:rsidP="00D51FE4">
      <w:pPr>
        <w:ind w:firstLine="708"/>
        <w:jc w:val="both"/>
        <w:rPr>
          <w:rFonts w:ascii="Arial" w:eastAsiaTheme="minorHAnsi" w:hAnsi="Arial" w:cs="Arial"/>
          <w:color w:val="000000" w:themeColor="text1"/>
          <w:lang w:eastAsia="en-US"/>
        </w:rPr>
      </w:pPr>
      <w:r w:rsidRPr="0082266A">
        <w:rPr>
          <w:rFonts w:ascii="Arial" w:eastAsiaTheme="minorHAnsi" w:hAnsi="Arial" w:cs="Arial"/>
          <w:color w:val="000000" w:themeColor="text1"/>
          <w:lang w:eastAsia="en-US"/>
        </w:rPr>
        <w:t>Entre las propuestas de solución</w:t>
      </w:r>
      <w:r w:rsidR="0082266A" w:rsidRPr="0082266A">
        <w:rPr>
          <w:rFonts w:ascii="Arial" w:eastAsiaTheme="minorHAnsi" w:hAnsi="Arial" w:cs="Arial"/>
          <w:color w:val="000000" w:themeColor="text1"/>
          <w:lang w:eastAsia="en-US"/>
        </w:rPr>
        <w:t xml:space="preserve">, </w:t>
      </w:r>
      <w:r w:rsidRPr="0082266A">
        <w:rPr>
          <w:rFonts w:ascii="Arial" w:eastAsiaTheme="minorHAnsi" w:hAnsi="Arial" w:cs="Arial"/>
          <w:color w:val="000000" w:themeColor="text1"/>
          <w:lang w:eastAsia="en-US"/>
        </w:rPr>
        <w:t>la experta destaca que “la supresión del oligopolio podría lograrse estimulando la entrada de nuevos actores en el mercado, incluyendo agencias de calificación crediticia de propiedad pública”, considera el informe de Li, proveniente de una nación con una vigorosa economía estatal y la rectoría del Estado</w:t>
      </w:r>
      <w:r w:rsidR="004E7869" w:rsidRPr="0082266A">
        <w:rPr>
          <w:rFonts w:ascii="Arial" w:eastAsiaTheme="minorHAnsi" w:hAnsi="Arial" w:cs="Arial"/>
          <w:color w:val="000000" w:themeColor="text1"/>
          <w:lang w:eastAsia="en-US"/>
        </w:rPr>
        <w:t>.</w:t>
      </w:r>
    </w:p>
    <w:p w:rsidR="00AE5073" w:rsidRPr="0082266A" w:rsidRDefault="004F70DD" w:rsidP="00735519">
      <w:pPr>
        <w:ind w:firstLine="708"/>
        <w:jc w:val="both"/>
        <w:rPr>
          <w:rFonts w:ascii="Arial" w:eastAsiaTheme="minorHAnsi" w:hAnsi="Arial" w:cs="Arial"/>
          <w:color w:val="000000" w:themeColor="text1"/>
          <w:lang w:eastAsia="en-US"/>
        </w:rPr>
      </w:pPr>
      <w:r w:rsidRPr="0082266A">
        <w:rPr>
          <w:rFonts w:ascii="Arial" w:eastAsiaTheme="minorHAnsi" w:hAnsi="Arial" w:cs="Arial"/>
          <w:color w:val="000000" w:themeColor="text1"/>
          <w:lang w:eastAsia="en-US"/>
        </w:rPr>
        <w:t xml:space="preserve">Ciertamente, como apunta </w:t>
      </w:r>
      <w:r w:rsidR="00AE5073" w:rsidRPr="0082266A">
        <w:rPr>
          <w:rFonts w:ascii="Arial" w:eastAsiaTheme="minorHAnsi" w:hAnsi="Arial" w:cs="Arial"/>
          <w:color w:val="000000" w:themeColor="text1"/>
          <w:lang w:eastAsia="en-US"/>
        </w:rPr>
        <w:t>Rayuela</w:t>
      </w:r>
      <w:r w:rsidRPr="0082266A">
        <w:rPr>
          <w:rFonts w:ascii="Arial" w:eastAsiaTheme="minorHAnsi" w:hAnsi="Arial" w:cs="Arial"/>
          <w:color w:val="000000" w:themeColor="text1"/>
          <w:lang w:eastAsia="en-US"/>
        </w:rPr>
        <w:t xml:space="preserve"> (La Jornada)</w:t>
      </w:r>
      <w:r w:rsidR="004E7869" w:rsidRPr="0082266A">
        <w:rPr>
          <w:rFonts w:ascii="Arial" w:eastAsiaTheme="minorHAnsi" w:hAnsi="Arial" w:cs="Arial"/>
          <w:color w:val="000000" w:themeColor="text1"/>
          <w:lang w:eastAsia="en-US"/>
        </w:rPr>
        <w:t>:</w:t>
      </w:r>
      <w:r w:rsidRPr="0082266A">
        <w:rPr>
          <w:rFonts w:ascii="Arial" w:eastAsiaTheme="minorHAnsi" w:hAnsi="Arial" w:cs="Arial"/>
          <w:color w:val="000000" w:themeColor="text1"/>
          <w:lang w:eastAsia="en-US"/>
        </w:rPr>
        <w:t xml:space="preserve"> </w:t>
      </w:r>
      <w:r w:rsidR="00AE5073" w:rsidRPr="0082266A">
        <w:rPr>
          <w:rFonts w:ascii="Arial" w:eastAsiaTheme="minorHAnsi" w:hAnsi="Arial" w:cs="Arial"/>
          <w:color w:val="000000" w:themeColor="text1"/>
          <w:lang w:eastAsia="en-US"/>
        </w:rPr>
        <w:t>Lo increíble de las calificadoras es que, hasta ahora, nadie las había descalificado.</w:t>
      </w:r>
    </w:p>
    <w:p w:rsidR="00323DB6" w:rsidRPr="0082266A" w:rsidRDefault="00323DB6" w:rsidP="00323DB6">
      <w:pPr>
        <w:jc w:val="center"/>
        <w:rPr>
          <w:rFonts w:ascii="Arial" w:hAnsi="Arial" w:cs="Arial"/>
          <w:b/>
          <w:color w:val="000000" w:themeColor="text1"/>
        </w:rPr>
      </w:pPr>
      <w:r w:rsidRPr="0082266A">
        <w:rPr>
          <w:rFonts w:ascii="Arial" w:hAnsi="Arial" w:cs="Arial"/>
          <w:b/>
          <w:color w:val="000000" w:themeColor="text1"/>
        </w:rPr>
        <w:t>Acuse de recibo</w:t>
      </w:r>
    </w:p>
    <w:p w:rsidR="00323DB6" w:rsidRPr="0082266A" w:rsidRDefault="00323DB6" w:rsidP="00323DB6">
      <w:pPr>
        <w:jc w:val="both"/>
        <w:rPr>
          <w:rFonts w:ascii="Arial" w:eastAsia="Noto Sans CJK SC" w:hAnsi="Arial" w:cs="Arial"/>
          <w:color w:val="000000" w:themeColor="text1"/>
          <w:kern w:val="2"/>
          <w:lang w:eastAsia="zh-CN" w:bidi="hi-IN"/>
        </w:rPr>
      </w:pPr>
      <w:r w:rsidRPr="0082266A">
        <w:rPr>
          <w:rFonts w:ascii="Arial" w:eastAsiaTheme="minorHAnsi" w:hAnsi="Arial" w:cs="Arial"/>
          <w:color w:val="000000" w:themeColor="text1"/>
          <w:lang w:eastAsia="en-US"/>
        </w:rPr>
        <w:t xml:space="preserve">El viernes 26 falleció el maestro Fausto Cantú Peña, líder de la asociación civil Constitución y República, figura destacada del Movimiento Mexicano por la Paz y </w:t>
      </w:r>
      <w:r w:rsidR="004E7869" w:rsidRPr="0082266A">
        <w:rPr>
          <w:rFonts w:ascii="Arial" w:eastAsiaTheme="minorHAnsi" w:hAnsi="Arial" w:cs="Arial"/>
          <w:color w:val="000000" w:themeColor="text1"/>
          <w:lang w:eastAsia="en-US"/>
        </w:rPr>
        <w:t xml:space="preserve">el </w:t>
      </w:r>
      <w:r w:rsidRPr="0082266A">
        <w:rPr>
          <w:rFonts w:ascii="Arial" w:eastAsiaTheme="minorHAnsi" w:hAnsi="Arial" w:cs="Arial"/>
          <w:color w:val="000000" w:themeColor="text1"/>
          <w:lang w:eastAsia="en-US"/>
        </w:rPr>
        <w:t>Desarrollo, integrante muy activo del Grupo María Cristina, distinguido lector y amigo de este espacio desde donde emprendió iniciativas para el análisis y el debate multidisciplinario</w:t>
      </w:r>
      <w:r w:rsidR="0082266A" w:rsidRPr="0082266A">
        <w:rPr>
          <w:rFonts w:ascii="Arial" w:eastAsiaTheme="minorHAnsi" w:hAnsi="Arial" w:cs="Arial"/>
          <w:color w:val="000000" w:themeColor="text1"/>
          <w:lang w:eastAsia="en-US"/>
        </w:rPr>
        <w:t>s</w:t>
      </w:r>
      <w:r w:rsidRPr="0082266A">
        <w:rPr>
          <w:rFonts w:ascii="Arial" w:eastAsiaTheme="minorHAnsi" w:hAnsi="Arial" w:cs="Arial"/>
          <w:color w:val="000000" w:themeColor="text1"/>
          <w:lang w:eastAsia="en-US"/>
        </w:rPr>
        <w:t xml:space="preserve">… Hoy más que nunca guarda vigencia la siguiente frase: “Cuando se descubrió que la información era un negocio, la verdad dejó de ser importante”. El autor fue reportero de la Agencia Polaca de Prensa en México, por supuesto </w:t>
      </w:r>
      <w:r w:rsidR="004E7869" w:rsidRPr="0082266A">
        <w:rPr>
          <w:rFonts w:ascii="Arial" w:eastAsiaTheme="minorHAnsi" w:hAnsi="Arial" w:cs="Arial"/>
          <w:color w:val="000000" w:themeColor="text1"/>
          <w:lang w:eastAsia="en-US"/>
        </w:rPr>
        <w:t xml:space="preserve">es </w:t>
      </w:r>
      <w:proofErr w:type="spellStart"/>
      <w:r w:rsidRPr="0082266A">
        <w:rPr>
          <w:rFonts w:ascii="Arial" w:eastAsiaTheme="minorHAnsi" w:hAnsi="Arial" w:cs="Arial"/>
          <w:color w:val="000000" w:themeColor="text1"/>
          <w:lang w:eastAsia="en-US"/>
        </w:rPr>
        <w:t>Ryszard</w:t>
      </w:r>
      <w:proofErr w:type="spellEnd"/>
      <w:r w:rsidRPr="0082266A">
        <w:rPr>
          <w:rFonts w:ascii="Arial" w:eastAsiaTheme="minorHAnsi" w:hAnsi="Arial" w:cs="Arial"/>
          <w:color w:val="000000" w:themeColor="text1"/>
          <w:lang w:eastAsia="en-US"/>
        </w:rPr>
        <w:t xml:space="preserve"> </w:t>
      </w:r>
      <w:proofErr w:type="spellStart"/>
      <w:r w:rsidRPr="0082266A">
        <w:rPr>
          <w:rFonts w:ascii="Arial" w:eastAsiaTheme="minorHAnsi" w:hAnsi="Arial" w:cs="Arial"/>
          <w:color w:val="000000" w:themeColor="text1"/>
          <w:lang w:eastAsia="en-US"/>
        </w:rPr>
        <w:t>Kapuściński</w:t>
      </w:r>
      <w:proofErr w:type="spellEnd"/>
      <w:r w:rsidRPr="0082266A">
        <w:rPr>
          <w:rFonts w:ascii="Arial" w:eastAsiaTheme="minorHAnsi" w:hAnsi="Arial" w:cs="Arial"/>
          <w:color w:val="000000" w:themeColor="text1"/>
          <w:lang w:eastAsia="en-US"/>
        </w:rPr>
        <w:t>…</w:t>
      </w:r>
      <w:r w:rsidR="004E7869" w:rsidRPr="0082266A">
        <w:rPr>
          <w:rFonts w:ascii="Arial" w:eastAsiaTheme="minorHAnsi" w:hAnsi="Arial" w:cs="Arial"/>
          <w:color w:val="000000" w:themeColor="text1"/>
          <w:lang w:eastAsia="en-US"/>
        </w:rPr>
        <w:t xml:space="preserve"> L</w:t>
      </w:r>
      <w:r w:rsidRPr="0082266A">
        <w:rPr>
          <w:rFonts w:ascii="Arial" w:eastAsiaTheme="minorHAnsi" w:hAnsi="Arial" w:cs="Arial"/>
          <w:color w:val="000000" w:themeColor="text1"/>
          <w:lang w:eastAsia="en-US"/>
        </w:rPr>
        <w:t>e</w:t>
      </w:r>
      <w:r w:rsidR="004E7869" w:rsidRPr="0082266A">
        <w:rPr>
          <w:rFonts w:ascii="Arial" w:eastAsiaTheme="minorHAnsi" w:hAnsi="Arial" w:cs="Arial"/>
          <w:color w:val="000000" w:themeColor="text1"/>
          <w:lang w:eastAsia="en-US"/>
        </w:rPr>
        <w:t>a</w:t>
      </w:r>
      <w:r w:rsidRPr="0082266A">
        <w:rPr>
          <w:rFonts w:ascii="Arial" w:eastAsiaTheme="minorHAnsi" w:hAnsi="Arial" w:cs="Arial"/>
          <w:color w:val="000000" w:themeColor="text1"/>
          <w:lang w:eastAsia="en-US"/>
        </w:rPr>
        <w:t xml:space="preserve"> </w:t>
      </w:r>
      <w:r w:rsidR="004E7869" w:rsidRPr="0082266A">
        <w:rPr>
          <w:rFonts w:ascii="Arial" w:eastAsiaTheme="minorHAnsi" w:hAnsi="Arial" w:cs="Arial"/>
          <w:color w:val="000000" w:themeColor="text1"/>
          <w:lang w:eastAsia="en-US"/>
        </w:rPr>
        <w:t xml:space="preserve">usted </w:t>
      </w:r>
      <w:r w:rsidRPr="0082266A">
        <w:rPr>
          <w:rFonts w:ascii="Arial" w:eastAsiaTheme="minorHAnsi" w:hAnsi="Arial" w:cs="Arial"/>
          <w:color w:val="000000" w:themeColor="text1"/>
          <w:lang w:eastAsia="en-US"/>
        </w:rPr>
        <w:t xml:space="preserve">en </w:t>
      </w:r>
      <w:hyperlink r:id="rId4" w:history="1">
        <w:r w:rsidRPr="0082266A">
          <w:rPr>
            <w:rStyle w:val="Hipervnculo"/>
            <w:rFonts w:ascii="Arial" w:hAnsi="Arial" w:cs="Arial"/>
            <w:color w:val="000000" w:themeColor="text1"/>
            <w:u w:val="none"/>
          </w:rPr>
          <w:t>http://www.forumenlinea.com/</w:t>
        </w:r>
      </w:hyperlink>
      <w:r w:rsidRPr="0082266A">
        <w:rPr>
          <w:rFonts w:ascii="Arial" w:hAnsi="Arial" w:cs="Arial"/>
          <w:color w:val="000000" w:themeColor="text1"/>
        </w:rPr>
        <w:t xml:space="preserve">: </w:t>
      </w:r>
      <w:r w:rsidRPr="0082266A">
        <w:rPr>
          <w:rFonts w:ascii="Arial" w:eastAsiaTheme="minorHAnsi" w:hAnsi="Arial" w:cs="Arial"/>
          <w:color w:val="000000" w:themeColor="text1"/>
          <w:lang w:eastAsia="en-US"/>
        </w:rPr>
        <w:t xml:space="preserve">Covid-19: Falsos negativos (Saraí </w:t>
      </w:r>
      <w:proofErr w:type="spellStart"/>
      <w:r w:rsidRPr="0082266A">
        <w:rPr>
          <w:rFonts w:ascii="Arial" w:eastAsiaTheme="minorHAnsi" w:hAnsi="Arial" w:cs="Arial"/>
          <w:color w:val="000000" w:themeColor="text1"/>
          <w:lang w:eastAsia="en-US"/>
        </w:rPr>
        <w:t>Campech</w:t>
      </w:r>
      <w:proofErr w:type="spellEnd"/>
      <w:r w:rsidRPr="0082266A">
        <w:rPr>
          <w:rFonts w:ascii="Arial" w:eastAsiaTheme="minorHAnsi" w:hAnsi="Arial" w:cs="Arial"/>
          <w:color w:val="000000" w:themeColor="text1"/>
          <w:lang w:eastAsia="en-US"/>
        </w:rPr>
        <w:t xml:space="preserve">). </w:t>
      </w:r>
      <w:r w:rsidRPr="0082266A">
        <w:rPr>
          <w:rFonts w:ascii="Arial" w:eastAsiaTheme="minorHAnsi" w:hAnsi="Arial" w:cs="Arial"/>
          <w:bCs/>
          <w:color w:val="000000" w:themeColor="text1"/>
          <w:lang w:eastAsia="en-US"/>
        </w:rPr>
        <w:t>El cáncer de vesícula</w:t>
      </w:r>
      <w:r w:rsidR="00127300" w:rsidRPr="0082266A">
        <w:rPr>
          <w:rFonts w:ascii="Arial" w:eastAsiaTheme="minorHAnsi" w:hAnsi="Arial" w:cs="Arial"/>
          <w:bCs/>
          <w:color w:val="000000" w:themeColor="text1"/>
          <w:lang w:eastAsia="en-US"/>
        </w:rPr>
        <w:t xml:space="preserve">; </w:t>
      </w:r>
      <w:r w:rsidRPr="0082266A">
        <w:rPr>
          <w:rFonts w:ascii="Arial" w:eastAsiaTheme="minorHAnsi" w:hAnsi="Arial" w:cs="Arial"/>
          <w:bCs/>
          <w:color w:val="000000" w:themeColor="text1"/>
          <w:lang w:eastAsia="en-US"/>
        </w:rPr>
        <w:t>Las vitaminas y enfermedades respiratorias (</w:t>
      </w:r>
      <w:r w:rsidRPr="0082266A">
        <w:rPr>
          <w:rFonts w:ascii="Arial" w:eastAsiaTheme="minorHAnsi" w:hAnsi="Arial" w:cs="Arial"/>
          <w:iCs/>
          <w:color w:val="000000" w:themeColor="text1"/>
          <w:lang w:eastAsia="en-US"/>
        </w:rPr>
        <w:t xml:space="preserve">Abigail Bello Gallardo). </w:t>
      </w:r>
      <w:r w:rsidRPr="0082266A">
        <w:rPr>
          <w:rFonts w:ascii="Arial" w:hAnsi="Arial" w:cs="Arial"/>
          <w:bCs/>
          <w:color w:val="000000" w:themeColor="text1"/>
        </w:rPr>
        <w:t xml:space="preserve">La “solución” de Pedro Echeverría </w:t>
      </w:r>
      <w:r w:rsidR="00127300" w:rsidRPr="0082266A">
        <w:rPr>
          <w:rFonts w:ascii="Arial" w:hAnsi="Arial" w:cs="Arial"/>
          <w:bCs/>
          <w:color w:val="000000" w:themeColor="text1"/>
        </w:rPr>
        <w:t xml:space="preserve">V., </w:t>
      </w:r>
      <w:r w:rsidRPr="0082266A">
        <w:rPr>
          <w:rFonts w:ascii="Arial" w:hAnsi="Arial" w:cs="Arial"/>
          <w:bCs/>
          <w:color w:val="000000" w:themeColor="text1"/>
        </w:rPr>
        <w:t xml:space="preserve">para “vacunar a más de un millón diario”. </w:t>
      </w:r>
      <w:r w:rsidRPr="0082266A">
        <w:rPr>
          <w:rFonts w:ascii="Arial" w:eastAsiaTheme="minorHAnsi" w:hAnsi="Arial" w:cs="Arial"/>
          <w:color w:val="000000" w:themeColor="text1"/>
          <w:lang w:eastAsia="en-US"/>
        </w:rPr>
        <w:t xml:space="preserve">Campaña de prevención y vacunación en barrios populares argentinos (Dina </w:t>
      </w:r>
      <w:proofErr w:type="spellStart"/>
      <w:r w:rsidRPr="0082266A">
        <w:rPr>
          <w:rFonts w:ascii="Arial" w:eastAsiaTheme="minorHAnsi" w:hAnsi="Arial" w:cs="Arial"/>
          <w:color w:val="000000" w:themeColor="text1"/>
          <w:lang w:eastAsia="en-US"/>
        </w:rPr>
        <w:t>Sanchez</w:t>
      </w:r>
      <w:proofErr w:type="spellEnd"/>
      <w:r w:rsidRPr="0082266A">
        <w:rPr>
          <w:rFonts w:ascii="Arial" w:eastAsiaTheme="minorHAnsi" w:hAnsi="Arial" w:cs="Arial"/>
          <w:color w:val="000000" w:themeColor="text1"/>
          <w:lang w:eastAsia="en-US"/>
        </w:rPr>
        <w:t>). Aberrante mensaje sobre la vacuna contra el SARS-CoV-2 (Lilia Cisneros</w:t>
      </w:r>
      <w:r w:rsidR="00127300" w:rsidRPr="0082266A">
        <w:rPr>
          <w:rFonts w:ascii="Arial" w:eastAsiaTheme="minorHAnsi" w:hAnsi="Arial" w:cs="Arial"/>
          <w:color w:val="000000" w:themeColor="text1"/>
          <w:lang w:eastAsia="en-US"/>
        </w:rPr>
        <w:t xml:space="preserve"> y </w:t>
      </w:r>
      <w:r w:rsidRPr="0082266A">
        <w:rPr>
          <w:rFonts w:ascii="Arial" w:eastAsiaTheme="minorHAnsi" w:hAnsi="Arial" w:cs="Arial"/>
          <w:color w:val="000000" w:themeColor="text1"/>
          <w:lang w:eastAsia="en-US"/>
        </w:rPr>
        <w:t xml:space="preserve">Guillermo </w:t>
      </w:r>
      <w:proofErr w:type="spellStart"/>
      <w:r w:rsidRPr="0082266A">
        <w:rPr>
          <w:rFonts w:ascii="Arial" w:eastAsiaTheme="minorHAnsi" w:hAnsi="Arial" w:cs="Arial"/>
          <w:color w:val="000000" w:themeColor="text1"/>
          <w:lang w:eastAsia="en-US"/>
        </w:rPr>
        <w:t>Fárber</w:t>
      </w:r>
      <w:proofErr w:type="spellEnd"/>
      <w:r w:rsidRPr="0082266A">
        <w:rPr>
          <w:rFonts w:ascii="Arial" w:eastAsiaTheme="minorHAnsi" w:hAnsi="Arial" w:cs="Arial"/>
          <w:color w:val="000000" w:themeColor="text1"/>
          <w:lang w:eastAsia="en-US"/>
        </w:rPr>
        <w:t xml:space="preserve">). ONU-DH condena el asesinato de Fidel Heras Cruz, en Oaxaca (Gabriela </w:t>
      </w:r>
      <w:proofErr w:type="spellStart"/>
      <w:r w:rsidRPr="0082266A">
        <w:rPr>
          <w:rFonts w:ascii="Arial" w:eastAsiaTheme="minorHAnsi" w:hAnsi="Arial" w:cs="Arial"/>
          <w:color w:val="000000" w:themeColor="text1"/>
          <w:lang w:eastAsia="en-US"/>
        </w:rPr>
        <w:t>Gorjón</w:t>
      </w:r>
      <w:proofErr w:type="spellEnd"/>
      <w:r w:rsidRPr="0082266A">
        <w:rPr>
          <w:rFonts w:ascii="Arial" w:eastAsiaTheme="minorHAnsi" w:hAnsi="Arial" w:cs="Arial"/>
          <w:color w:val="000000" w:themeColor="text1"/>
          <w:lang w:eastAsia="en-US"/>
        </w:rPr>
        <w:t xml:space="preserve"> Salcedo). Critica la exportación del “oro verde” a EUA (</w:t>
      </w:r>
      <w:r w:rsidRPr="0082266A">
        <w:rPr>
          <w:rFonts w:ascii="Arial" w:hAnsi="Arial" w:cs="Arial"/>
          <w:bCs/>
          <w:color w:val="000000" w:themeColor="text1"/>
        </w:rPr>
        <w:t>Ramón Ojeda-</w:t>
      </w:r>
      <w:proofErr w:type="spellStart"/>
      <w:r w:rsidRPr="0082266A">
        <w:rPr>
          <w:rFonts w:ascii="Arial" w:hAnsi="Arial" w:cs="Arial"/>
          <w:bCs/>
          <w:color w:val="000000" w:themeColor="text1"/>
        </w:rPr>
        <w:t>Mestre</w:t>
      </w:r>
      <w:proofErr w:type="spellEnd"/>
      <w:r w:rsidRPr="0082266A">
        <w:rPr>
          <w:rFonts w:ascii="Arial" w:hAnsi="Arial" w:cs="Arial"/>
          <w:bCs/>
          <w:color w:val="000000" w:themeColor="text1"/>
        </w:rPr>
        <w:t xml:space="preserve">). </w:t>
      </w:r>
      <w:r w:rsidRPr="0082266A">
        <w:rPr>
          <w:rFonts w:ascii="Arial" w:hAnsi="Arial" w:cs="Arial"/>
          <w:color w:val="000000" w:themeColor="text1"/>
        </w:rPr>
        <w:t>De Tribuna Comunista, semanario digital del M</w:t>
      </w:r>
      <w:r w:rsidR="004E7869" w:rsidRPr="0082266A">
        <w:rPr>
          <w:rFonts w:ascii="Arial" w:hAnsi="Arial" w:cs="Arial"/>
          <w:color w:val="000000" w:themeColor="text1"/>
        </w:rPr>
        <w:t>ovimiento Comunista Mexicano</w:t>
      </w:r>
      <w:r w:rsidRPr="0082266A">
        <w:rPr>
          <w:rFonts w:ascii="Arial" w:hAnsi="Arial" w:cs="Arial"/>
          <w:color w:val="000000" w:themeColor="text1"/>
        </w:rPr>
        <w:t xml:space="preserve"> (</w:t>
      </w:r>
      <w:proofErr w:type="spellStart"/>
      <w:r w:rsidRPr="0082266A">
        <w:rPr>
          <w:rFonts w:ascii="Arial" w:hAnsi="Arial" w:cs="Arial"/>
          <w:color w:val="000000" w:themeColor="text1"/>
        </w:rPr>
        <w:t>Ruxi</w:t>
      </w:r>
      <w:proofErr w:type="spellEnd"/>
      <w:r w:rsidRPr="0082266A">
        <w:rPr>
          <w:rFonts w:ascii="Arial" w:hAnsi="Arial" w:cs="Arial"/>
          <w:color w:val="000000" w:themeColor="text1"/>
        </w:rPr>
        <w:t xml:space="preserve"> Mendieta). </w:t>
      </w:r>
      <w:hyperlink r:id="rId5" w:history="1">
        <w:r w:rsidRPr="0082266A">
          <w:rPr>
            <w:rStyle w:val="Hipervnculo"/>
            <w:rFonts w:ascii="Arial" w:eastAsiaTheme="minorHAnsi" w:hAnsi="Arial" w:cs="Arial"/>
            <w:color w:val="000000" w:themeColor="text1"/>
            <w:lang w:eastAsia="en-US"/>
          </w:rPr>
          <w:t>http://www.forumenlinea.com/index.php/aportaciones</w:t>
        </w:r>
      </w:hyperlink>
    </w:p>
    <w:p w:rsidR="009B1808" w:rsidRPr="0082266A" w:rsidRDefault="004966B9" w:rsidP="00323DB6">
      <w:pPr>
        <w:jc w:val="both"/>
        <w:rPr>
          <w:rFonts w:ascii="Arial" w:eastAsiaTheme="minorHAnsi" w:hAnsi="Arial" w:cs="Arial"/>
          <w:color w:val="000000" w:themeColor="text1"/>
          <w:lang w:eastAsia="en-US"/>
        </w:rPr>
      </w:pPr>
      <w:hyperlink r:id="rId6" w:history="1">
        <w:r w:rsidR="00323DB6" w:rsidRPr="0082266A">
          <w:rPr>
            <w:rStyle w:val="Hipervnculo"/>
            <w:rFonts w:ascii="Arial" w:hAnsi="Arial" w:cs="Arial"/>
            <w:color w:val="000000" w:themeColor="text1"/>
            <w:sz w:val="16"/>
            <w:szCs w:val="16"/>
            <w:u w:val="none"/>
          </w:rPr>
          <w:t>http://www.forumenlinea.com/</w:t>
        </w:r>
      </w:hyperlink>
      <w:r w:rsidR="00323DB6" w:rsidRPr="0082266A">
        <w:rPr>
          <w:rFonts w:ascii="Arial" w:hAnsi="Arial" w:cs="Arial"/>
          <w:color w:val="000000" w:themeColor="text1"/>
          <w:sz w:val="16"/>
          <w:szCs w:val="16"/>
        </w:rPr>
        <w:t xml:space="preserve">  </w:t>
      </w:r>
      <w:hyperlink r:id="rId7" w:history="1">
        <w:r w:rsidR="00323DB6" w:rsidRPr="0082266A">
          <w:rPr>
            <w:rStyle w:val="Hipervnculo"/>
            <w:rFonts w:ascii="Arial" w:hAnsi="Arial" w:cs="Arial"/>
            <w:color w:val="000000" w:themeColor="text1"/>
            <w:sz w:val="16"/>
            <w:szCs w:val="16"/>
            <w:u w:val="none"/>
            <w:lang w:val="en-US"/>
          </w:rPr>
          <w:t>https://www.facebook.com/forumenlinea</w:t>
        </w:r>
      </w:hyperlink>
      <w:r w:rsidR="00323DB6" w:rsidRPr="0082266A">
        <w:rPr>
          <w:rFonts w:ascii="Arial" w:hAnsi="Arial" w:cs="Arial"/>
          <w:color w:val="000000" w:themeColor="text1"/>
          <w:sz w:val="16"/>
          <w:szCs w:val="16"/>
        </w:rPr>
        <w:t xml:space="preserve">  </w:t>
      </w:r>
      <w:hyperlink r:id="rId8" w:history="1">
        <w:r w:rsidR="00323DB6" w:rsidRPr="0082266A">
          <w:rPr>
            <w:rStyle w:val="Hipervnculo"/>
            <w:rFonts w:ascii="Arial" w:hAnsi="Arial" w:cs="Arial"/>
            <w:color w:val="000000" w:themeColor="text1"/>
            <w:sz w:val="16"/>
            <w:szCs w:val="16"/>
            <w:u w:val="none"/>
          </w:rPr>
          <w:t>forum@forumenlinea.com</w:t>
        </w:r>
      </w:hyperlink>
      <w:r w:rsidR="00323DB6" w:rsidRPr="0082266A">
        <w:rPr>
          <w:rFonts w:ascii="Arial" w:hAnsi="Arial" w:cs="Arial"/>
          <w:color w:val="000000" w:themeColor="text1"/>
          <w:sz w:val="16"/>
          <w:szCs w:val="16"/>
        </w:rPr>
        <w:t xml:space="preserve">  </w:t>
      </w:r>
      <w:proofErr w:type="spellStart"/>
      <w:r w:rsidR="00323DB6" w:rsidRPr="0082266A">
        <w:rPr>
          <w:rFonts w:ascii="Arial" w:hAnsi="Arial" w:cs="Arial"/>
          <w:color w:val="000000" w:themeColor="text1"/>
          <w:sz w:val="16"/>
          <w:szCs w:val="16"/>
        </w:rPr>
        <w:t>Twitter</w:t>
      </w:r>
      <w:hyperlink r:id="rId9" w:anchor="%21/IbarraAguirreEd" w:tgtFrame="_blank" w:history="1">
        <w:r w:rsidR="00323DB6" w:rsidRPr="0082266A">
          <w:rPr>
            <w:rStyle w:val="Hipervnculo"/>
            <w:rFonts w:ascii="Arial" w:hAnsi="Arial" w:cs="Arial"/>
            <w:color w:val="000000" w:themeColor="text1"/>
            <w:sz w:val="16"/>
            <w:szCs w:val="16"/>
            <w:u w:val="none"/>
          </w:rPr>
          <w:t>@IbarraAgui</w:t>
        </w:r>
        <w:bookmarkStart w:id="0" w:name="_GoBack"/>
        <w:bookmarkEnd w:id="0"/>
        <w:r w:rsidR="00323DB6" w:rsidRPr="0082266A">
          <w:rPr>
            <w:rStyle w:val="Hipervnculo"/>
            <w:rFonts w:ascii="Arial" w:hAnsi="Arial" w:cs="Arial"/>
            <w:color w:val="000000" w:themeColor="text1"/>
            <w:sz w:val="16"/>
            <w:szCs w:val="16"/>
            <w:u w:val="none"/>
          </w:rPr>
          <w:t>rreEd</w:t>
        </w:r>
        <w:proofErr w:type="spellEnd"/>
      </w:hyperlink>
    </w:p>
    <w:sectPr w:rsidR="009B1808" w:rsidRPr="0082266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DB6"/>
    <w:rsid w:val="00095362"/>
    <w:rsid w:val="00127300"/>
    <w:rsid w:val="00323DB6"/>
    <w:rsid w:val="004966B9"/>
    <w:rsid w:val="004E7869"/>
    <w:rsid w:val="004F70DD"/>
    <w:rsid w:val="00735519"/>
    <w:rsid w:val="0082266A"/>
    <w:rsid w:val="009B1808"/>
    <w:rsid w:val="00AB1B1F"/>
    <w:rsid w:val="00AE5073"/>
    <w:rsid w:val="00B416AE"/>
    <w:rsid w:val="00BF5F08"/>
    <w:rsid w:val="00C81BD2"/>
    <w:rsid w:val="00D51FE4"/>
    <w:rsid w:val="00D761E1"/>
    <w:rsid w:val="00F159F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3FAE57-4D05-4387-9792-5F776265C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DB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23D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0957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Pages>
  <Words>767</Words>
  <Characters>4352</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2021-03-04T16:55:00Z</dcterms:created>
  <dcterms:modified xsi:type="dcterms:W3CDTF">2021-03-08T18:07:00Z</dcterms:modified>
</cp:coreProperties>
</file>