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5A6" w:rsidRPr="00BA2114" w:rsidRDefault="00C905A6" w:rsidP="00BE40E4">
      <w:pPr>
        <w:tabs>
          <w:tab w:val="left" w:pos="1500"/>
        </w:tabs>
        <w:jc w:val="both"/>
        <w:rPr>
          <w:rFonts w:ascii="Arial" w:hAnsi="Arial" w:cs="Arial"/>
          <w:color w:val="000000" w:themeColor="text1"/>
          <w:sz w:val="28"/>
          <w:szCs w:val="28"/>
        </w:rPr>
      </w:pPr>
      <w:r w:rsidRPr="00BA2114">
        <w:rPr>
          <w:rFonts w:ascii="Arial" w:hAnsi="Arial" w:cs="Arial"/>
          <w:color w:val="000000" w:themeColor="text1"/>
          <w:sz w:val="28"/>
          <w:szCs w:val="28"/>
        </w:rPr>
        <w:t>Utopía</w:t>
      </w:r>
    </w:p>
    <w:p w:rsidR="00DF047F" w:rsidRPr="00BA2114" w:rsidRDefault="00DF047F" w:rsidP="00BE40E4">
      <w:pPr>
        <w:tabs>
          <w:tab w:val="left" w:pos="1500"/>
        </w:tabs>
        <w:jc w:val="both"/>
        <w:rPr>
          <w:rFonts w:ascii="Arial" w:hAnsi="Arial" w:cs="Arial"/>
          <w:color w:val="000000" w:themeColor="text1"/>
        </w:rPr>
      </w:pPr>
    </w:p>
    <w:p w:rsidR="00C905A6" w:rsidRPr="00BA2114" w:rsidRDefault="00BE40E4" w:rsidP="00BE40E4">
      <w:pPr>
        <w:jc w:val="center"/>
        <w:rPr>
          <w:rFonts w:ascii="Arial" w:hAnsi="Arial" w:cs="Arial"/>
          <w:b/>
          <w:color w:val="000000" w:themeColor="text1"/>
          <w:sz w:val="36"/>
          <w:szCs w:val="36"/>
        </w:rPr>
      </w:pPr>
      <w:r w:rsidRPr="00BA2114">
        <w:rPr>
          <w:rFonts w:ascii="Arial" w:hAnsi="Arial" w:cs="Arial"/>
          <w:b/>
          <w:color w:val="000000" w:themeColor="text1"/>
          <w:sz w:val="36"/>
          <w:szCs w:val="36"/>
        </w:rPr>
        <w:t>¿Auditoría Inferior de la Nación?</w:t>
      </w:r>
    </w:p>
    <w:p w:rsidR="00C905A6" w:rsidRPr="00BA2114" w:rsidRDefault="00C905A6" w:rsidP="00C905A6">
      <w:pPr>
        <w:jc w:val="both"/>
        <w:rPr>
          <w:rFonts w:ascii="Arial" w:hAnsi="Arial" w:cs="Arial"/>
          <w:color w:val="000000" w:themeColor="text1"/>
        </w:rPr>
      </w:pPr>
    </w:p>
    <w:p w:rsidR="00C905A6" w:rsidRPr="00BA2114" w:rsidRDefault="00C905A6" w:rsidP="00C905A6">
      <w:pPr>
        <w:jc w:val="both"/>
        <w:rPr>
          <w:rFonts w:ascii="Arial" w:hAnsi="Arial" w:cs="Arial"/>
          <w:b/>
          <w:color w:val="000000" w:themeColor="text1"/>
        </w:rPr>
      </w:pPr>
      <w:r w:rsidRPr="00BA2114">
        <w:rPr>
          <w:rFonts w:ascii="Arial" w:hAnsi="Arial" w:cs="Arial"/>
          <w:b/>
          <w:color w:val="000000" w:themeColor="text1"/>
        </w:rPr>
        <w:t>Eduardo Ibarra Aguirre</w:t>
      </w:r>
    </w:p>
    <w:p w:rsidR="00C905A6" w:rsidRPr="00BA2114" w:rsidRDefault="00C905A6" w:rsidP="00C905A6">
      <w:pPr>
        <w:jc w:val="both"/>
        <w:rPr>
          <w:rFonts w:ascii="Arial" w:hAnsi="Arial" w:cs="Arial"/>
          <w:color w:val="000000" w:themeColor="text1"/>
        </w:rPr>
      </w:pPr>
    </w:p>
    <w:p w:rsidR="002C4804" w:rsidRPr="00BA2114" w:rsidRDefault="002C4804" w:rsidP="002C4804">
      <w:pPr>
        <w:jc w:val="both"/>
        <w:rPr>
          <w:rFonts w:ascii="Arial" w:hAnsi="Arial" w:cs="Arial"/>
          <w:color w:val="000000" w:themeColor="text1"/>
        </w:rPr>
      </w:pPr>
      <w:r w:rsidRPr="00BA2114">
        <w:rPr>
          <w:rFonts w:ascii="Arial" w:hAnsi="Arial" w:cs="Arial"/>
          <w:color w:val="000000" w:themeColor="text1"/>
        </w:rPr>
        <w:t xml:space="preserve">Con el sucinto nombre de </w:t>
      </w:r>
      <w:r w:rsidRPr="00BA2114">
        <w:rPr>
          <w:rFonts w:ascii="Arial" w:hAnsi="Arial" w:cs="Arial"/>
          <w:i/>
          <w:color w:val="000000" w:themeColor="text1"/>
        </w:rPr>
        <w:t xml:space="preserve">Informe </w:t>
      </w:r>
      <w:r w:rsidR="00DF047F" w:rsidRPr="00BA2114">
        <w:rPr>
          <w:rFonts w:ascii="Arial" w:hAnsi="Arial" w:cs="Arial"/>
          <w:i/>
          <w:color w:val="000000" w:themeColor="text1"/>
        </w:rPr>
        <w:t>g</w:t>
      </w:r>
      <w:r w:rsidRPr="00BA2114">
        <w:rPr>
          <w:rFonts w:ascii="Arial" w:hAnsi="Arial" w:cs="Arial"/>
          <w:i/>
          <w:color w:val="000000" w:themeColor="text1"/>
        </w:rPr>
        <w:t xml:space="preserve">eneral </w:t>
      </w:r>
      <w:r w:rsidR="00DF047F" w:rsidRPr="00BA2114">
        <w:rPr>
          <w:rFonts w:ascii="Arial" w:hAnsi="Arial" w:cs="Arial"/>
          <w:i/>
          <w:color w:val="000000" w:themeColor="text1"/>
        </w:rPr>
        <w:t>e</w:t>
      </w:r>
      <w:r w:rsidRPr="00BA2114">
        <w:rPr>
          <w:rFonts w:ascii="Arial" w:hAnsi="Arial" w:cs="Arial"/>
          <w:i/>
          <w:color w:val="000000" w:themeColor="text1"/>
        </w:rPr>
        <w:t xml:space="preserve">jecutivo del </w:t>
      </w:r>
      <w:r w:rsidR="00DF047F" w:rsidRPr="00BA2114">
        <w:rPr>
          <w:rFonts w:ascii="Arial" w:hAnsi="Arial" w:cs="Arial"/>
          <w:i/>
          <w:color w:val="000000" w:themeColor="text1"/>
        </w:rPr>
        <w:t>r</w:t>
      </w:r>
      <w:r w:rsidRPr="00BA2114">
        <w:rPr>
          <w:rFonts w:ascii="Arial" w:hAnsi="Arial" w:cs="Arial"/>
          <w:i/>
          <w:color w:val="000000" w:themeColor="text1"/>
        </w:rPr>
        <w:t xml:space="preserve">esultado de la </w:t>
      </w:r>
      <w:r w:rsidR="00DF047F" w:rsidRPr="00BA2114">
        <w:rPr>
          <w:rFonts w:ascii="Arial" w:hAnsi="Arial" w:cs="Arial"/>
          <w:i/>
          <w:color w:val="000000" w:themeColor="text1"/>
        </w:rPr>
        <w:t>f</w:t>
      </w:r>
      <w:r w:rsidRPr="00BA2114">
        <w:rPr>
          <w:rFonts w:ascii="Arial" w:hAnsi="Arial" w:cs="Arial"/>
          <w:i/>
          <w:color w:val="000000" w:themeColor="text1"/>
        </w:rPr>
        <w:t xml:space="preserve">iscalización </w:t>
      </w:r>
      <w:r w:rsidR="00DF047F" w:rsidRPr="00BA2114">
        <w:rPr>
          <w:rFonts w:ascii="Arial" w:hAnsi="Arial" w:cs="Arial"/>
          <w:i/>
          <w:color w:val="000000" w:themeColor="text1"/>
        </w:rPr>
        <w:t>s</w:t>
      </w:r>
      <w:r w:rsidRPr="00BA2114">
        <w:rPr>
          <w:rFonts w:ascii="Arial" w:hAnsi="Arial" w:cs="Arial"/>
          <w:i/>
          <w:color w:val="000000" w:themeColor="text1"/>
        </w:rPr>
        <w:t>uperior de la Cuenta Pública 2019 a la Comisión de Vigilancia de la Cámara de Diputados,</w:t>
      </w:r>
      <w:r w:rsidRPr="00BA2114">
        <w:rPr>
          <w:rFonts w:ascii="Arial" w:hAnsi="Arial" w:cs="Arial"/>
          <w:color w:val="000000" w:themeColor="text1"/>
        </w:rPr>
        <w:t xml:space="preserve"> fueron presentadas el domingo 21 las múltiples observaciones arrojadas por las 1 358 auditorías realizadas a un universo de 14.9 billones de pesos y en las que se determinaron “recuperaciones probables por 99 mil millones 396 mil 584 pesos” no sólo referentes al gasto público del primer año del gobierno del presidente Andrés Manuel, sino también al de los poderes Legislativo y Judicial, así como al gasto federal destinado a todos los estados y municipios.</w:t>
      </w:r>
    </w:p>
    <w:p w:rsidR="00E12DC4" w:rsidRPr="00BA2114" w:rsidRDefault="00E12DC4" w:rsidP="00E12DC4">
      <w:pPr>
        <w:ind w:firstLine="708"/>
        <w:jc w:val="both"/>
        <w:rPr>
          <w:rFonts w:ascii="Arial" w:hAnsi="Arial" w:cs="Arial"/>
          <w:color w:val="000000" w:themeColor="text1"/>
        </w:rPr>
      </w:pPr>
      <w:r w:rsidRPr="00BA2114">
        <w:rPr>
          <w:rFonts w:ascii="Arial" w:hAnsi="Arial" w:cs="Arial"/>
          <w:color w:val="000000" w:themeColor="text1"/>
        </w:rPr>
        <w:t xml:space="preserve">De acuerdo con el titular de la ASF, se iniciaron “1 804 procedimientos de </w:t>
      </w:r>
      <w:proofErr w:type="spellStart"/>
      <w:r w:rsidRPr="00BA2114">
        <w:rPr>
          <w:rFonts w:ascii="Arial" w:hAnsi="Arial" w:cs="Arial"/>
          <w:color w:val="000000" w:themeColor="text1"/>
        </w:rPr>
        <w:t>fincamiento</w:t>
      </w:r>
      <w:proofErr w:type="spellEnd"/>
      <w:r w:rsidRPr="00BA2114">
        <w:rPr>
          <w:rFonts w:ascii="Arial" w:hAnsi="Arial" w:cs="Arial"/>
          <w:color w:val="000000" w:themeColor="text1"/>
        </w:rPr>
        <w:t xml:space="preserve"> de responsabilidades resarcitorias” contra funcionarios públicos, así como “1 385 pliegos de observaciones no solventados”. Todas las auditorías están en un proceso de </w:t>
      </w:r>
      <w:proofErr w:type="spellStart"/>
      <w:r w:rsidRPr="00BA2114">
        <w:rPr>
          <w:rFonts w:ascii="Arial" w:hAnsi="Arial" w:cs="Arial"/>
          <w:color w:val="000000" w:themeColor="text1"/>
        </w:rPr>
        <w:t>solventación</w:t>
      </w:r>
      <w:proofErr w:type="spellEnd"/>
      <w:r w:rsidRPr="00BA2114">
        <w:rPr>
          <w:rFonts w:ascii="Arial" w:hAnsi="Arial" w:cs="Arial"/>
          <w:color w:val="000000" w:themeColor="text1"/>
        </w:rPr>
        <w:t>, en el que las dependencias fiscalizadas pueden presentar aclaraciones y observaciones.</w:t>
      </w:r>
    </w:p>
    <w:p w:rsidR="002C4804" w:rsidRPr="00BA2114" w:rsidRDefault="00DF047F" w:rsidP="002C4804">
      <w:pPr>
        <w:ind w:firstLine="708"/>
        <w:jc w:val="both"/>
        <w:rPr>
          <w:rFonts w:ascii="Arial" w:hAnsi="Arial" w:cs="Arial"/>
          <w:color w:val="000000" w:themeColor="text1"/>
        </w:rPr>
      </w:pPr>
      <w:r w:rsidRPr="00BA2114">
        <w:rPr>
          <w:rFonts w:ascii="Arial" w:hAnsi="Arial" w:cs="Arial"/>
          <w:color w:val="000000" w:themeColor="text1"/>
        </w:rPr>
        <w:t>E</w:t>
      </w:r>
      <w:r w:rsidR="002C4804" w:rsidRPr="00BA2114">
        <w:rPr>
          <w:rFonts w:ascii="Arial" w:hAnsi="Arial" w:cs="Arial"/>
          <w:color w:val="000000" w:themeColor="text1"/>
        </w:rPr>
        <w:t>n el caso del Ejecutivo federal</w:t>
      </w:r>
      <w:r w:rsidR="006E7710" w:rsidRPr="00BA2114">
        <w:rPr>
          <w:rFonts w:ascii="Arial" w:hAnsi="Arial" w:cs="Arial"/>
          <w:color w:val="000000" w:themeColor="text1"/>
        </w:rPr>
        <w:t>,</w:t>
      </w:r>
      <w:r w:rsidR="002C4804" w:rsidRPr="00BA2114">
        <w:rPr>
          <w:rFonts w:ascii="Arial" w:hAnsi="Arial" w:cs="Arial"/>
          <w:color w:val="000000" w:themeColor="text1"/>
        </w:rPr>
        <w:t xml:space="preserve"> </w:t>
      </w:r>
      <w:r w:rsidR="006E7710" w:rsidRPr="00BA2114">
        <w:rPr>
          <w:rFonts w:ascii="Arial" w:hAnsi="Arial" w:cs="Arial"/>
          <w:color w:val="000000" w:themeColor="text1"/>
        </w:rPr>
        <w:t xml:space="preserve">para </w:t>
      </w:r>
      <w:r w:rsidR="002C4804" w:rsidRPr="00BA2114">
        <w:rPr>
          <w:rFonts w:ascii="Arial" w:hAnsi="Arial" w:cs="Arial"/>
          <w:color w:val="000000" w:themeColor="text1"/>
        </w:rPr>
        <w:t xml:space="preserve">la ASF y su titular </w:t>
      </w:r>
      <w:r w:rsidR="00346A20">
        <w:rPr>
          <w:rFonts w:ascii="Arial" w:hAnsi="Arial" w:cs="Arial"/>
          <w:color w:val="000000" w:themeColor="text1"/>
        </w:rPr>
        <w:t>David</w:t>
      </w:r>
      <w:r w:rsidR="002C4804" w:rsidRPr="00BA2114">
        <w:rPr>
          <w:rFonts w:ascii="Arial" w:hAnsi="Arial" w:cs="Arial"/>
          <w:color w:val="000000" w:themeColor="text1"/>
        </w:rPr>
        <w:t xml:space="preserve"> Colmenares </w:t>
      </w:r>
      <w:r w:rsidR="002710FC" w:rsidRPr="00BA2114">
        <w:rPr>
          <w:rFonts w:ascii="Arial" w:hAnsi="Arial" w:cs="Arial"/>
          <w:color w:val="000000" w:themeColor="text1"/>
        </w:rPr>
        <w:t>prácticamente ninguna obra ni programa del gobierno de la Cuarta Transformación pasó la</w:t>
      </w:r>
      <w:r w:rsidR="006E7710" w:rsidRPr="00BA2114">
        <w:rPr>
          <w:rFonts w:ascii="Arial" w:hAnsi="Arial" w:cs="Arial"/>
          <w:color w:val="000000" w:themeColor="text1"/>
        </w:rPr>
        <w:t>s</w:t>
      </w:r>
      <w:r w:rsidR="002710FC" w:rsidRPr="00BA2114">
        <w:rPr>
          <w:rFonts w:ascii="Arial" w:hAnsi="Arial" w:cs="Arial"/>
          <w:color w:val="000000" w:themeColor="text1"/>
        </w:rPr>
        <w:t xml:space="preserve"> mu</w:t>
      </w:r>
      <w:r w:rsidR="006E7710" w:rsidRPr="00BA2114">
        <w:rPr>
          <w:rFonts w:ascii="Arial" w:hAnsi="Arial" w:cs="Arial"/>
          <w:color w:val="000000" w:themeColor="text1"/>
        </w:rPr>
        <w:t>y exigentes pruebas</w:t>
      </w:r>
      <w:r w:rsidR="002710FC" w:rsidRPr="00BA2114">
        <w:rPr>
          <w:rFonts w:ascii="Arial" w:hAnsi="Arial" w:cs="Arial"/>
          <w:color w:val="000000" w:themeColor="text1"/>
        </w:rPr>
        <w:t>.</w:t>
      </w:r>
    </w:p>
    <w:p w:rsidR="002710FC" w:rsidRPr="00BA2114" w:rsidRDefault="00DF047F" w:rsidP="002710FC">
      <w:pPr>
        <w:ind w:firstLine="708"/>
        <w:jc w:val="both"/>
        <w:rPr>
          <w:rFonts w:ascii="Arial" w:hAnsi="Arial" w:cs="Arial"/>
          <w:color w:val="000000" w:themeColor="text1"/>
        </w:rPr>
      </w:pPr>
      <w:r w:rsidRPr="00BA2114">
        <w:rPr>
          <w:rFonts w:ascii="Arial" w:hAnsi="Arial" w:cs="Arial"/>
          <w:color w:val="000000" w:themeColor="text1"/>
        </w:rPr>
        <w:t xml:space="preserve">Conclusiones </w:t>
      </w:r>
      <w:r w:rsidR="006E7710" w:rsidRPr="00BA2114">
        <w:rPr>
          <w:rFonts w:ascii="Arial" w:hAnsi="Arial" w:cs="Arial"/>
          <w:color w:val="000000" w:themeColor="text1"/>
        </w:rPr>
        <w:t xml:space="preserve">precipitadas de la Auditoría Superior </w:t>
      </w:r>
      <w:r w:rsidR="002710FC" w:rsidRPr="00BA2114">
        <w:rPr>
          <w:rFonts w:ascii="Arial" w:hAnsi="Arial" w:cs="Arial"/>
          <w:color w:val="000000" w:themeColor="text1"/>
        </w:rPr>
        <w:t>que no pasaron la prueba elementa</w:t>
      </w:r>
      <w:r w:rsidR="006E7710" w:rsidRPr="00BA2114">
        <w:rPr>
          <w:rFonts w:ascii="Arial" w:hAnsi="Arial" w:cs="Arial"/>
          <w:color w:val="000000" w:themeColor="text1"/>
        </w:rPr>
        <w:t>l</w:t>
      </w:r>
      <w:r w:rsidR="002710FC" w:rsidRPr="00BA2114">
        <w:rPr>
          <w:rFonts w:ascii="Arial" w:hAnsi="Arial" w:cs="Arial"/>
          <w:color w:val="000000" w:themeColor="text1"/>
        </w:rPr>
        <w:t xml:space="preserve"> de las primeras horas del lunes. López Obrador como es su costumbre fue muy claridoso: “Antes de que aclaremos nosotros, (que) aclare la Auditoría</w:t>
      </w:r>
      <w:r w:rsidRPr="00BA2114">
        <w:rPr>
          <w:rFonts w:ascii="Arial" w:hAnsi="Arial" w:cs="Arial"/>
          <w:color w:val="000000" w:themeColor="text1"/>
        </w:rPr>
        <w:t>”</w:t>
      </w:r>
      <w:r w:rsidR="002710FC" w:rsidRPr="00BA2114">
        <w:rPr>
          <w:rFonts w:ascii="Arial" w:hAnsi="Arial" w:cs="Arial"/>
          <w:color w:val="000000" w:themeColor="text1"/>
        </w:rPr>
        <w:t>, ya que "exageran. Y no sólo eso, están mal sus datos, yo tengo otros datos y se va a informar aquí, y ojalá y lo hagan ellos”. Puso como ejemplo que en el caso del dictamen relacionado con la suspensión del Aeropuerto Internacional de la Ciudad de México, que se construía en Texcoco en el sexenio anterior, de haberse generado un costo de 300 mil millones por la cancelación, como indicó la ASF, entonces hubiera requerido unos 600 mil millones de pesos para su conclusión, por lo que aun así, el ahorro es de 300 mil millones al decidir realizarlo en la base aérea de Santa Lucía”. De ese tamaño el lapsus que para ser error resulta monumental.</w:t>
      </w:r>
    </w:p>
    <w:p w:rsidR="00FC562C" w:rsidRPr="00BA2114" w:rsidRDefault="00DF047F" w:rsidP="00FC562C">
      <w:pPr>
        <w:ind w:firstLine="708"/>
        <w:jc w:val="both"/>
        <w:rPr>
          <w:rFonts w:ascii="Arial" w:hAnsi="Arial" w:cs="Arial"/>
          <w:color w:val="000000" w:themeColor="text1"/>
        </w:rPr>
      </w:pPr>
      <w:r w:rsidRPr="00BA2114">
        <w:rPr>
          <w:rFonts w:ascii="Arial" w:hAnsi="Arial" w:cs="Arial"/>
          <w:color w:val="000000" w:themeColor="text1"/>
        </w:rPr>
        <w:t>P</w:t>
      </w:r>
      <w:r w:rsidR="00FC562C" w:rsidRPr="00BA2114">
        <w:rPr>
          <w:rFonts w:ascii="Arial" w:hAnsi="Arial" w:cs="Arial"/>
          <w:color w:val="000000" w:themeColor="text1"/>
        </w:rPr>
        <w:t>or la noche del mismo lunes reculó Colmenares Páramo al reconocer la existencia de “inconsistencias en la cuantificación</w:t>
      </w:r>
      <w:r w:rsidRPr="00BA2114">
        <w:rPr>
          <w:rFonts w:ascii="Arial" w:hAnsi="Arial" w:cs="Arial"/>
          <w:color w:val="000000" w:themeColor="text1"/>
        </w:rPr>
        <w:t>”</w:t>
      </w:r>
      <w:r w:rsidR="00FC562C" w:rsidRPr="00BA2114">
        <w:rPr>
          <w:rFonts w:ascii="Arial" w:hAnsi="Arial" w:cs="Arial"/>
          <w:color w:val="000000" w:themeColor="text1"/>
        </w:rPr>
        <w:t xml:space="preserve"> sobre el costo que tuvo la cancelación del NAIM en Texcoco: “se ha detectado que dicho monto es menor a los 331 </w:t>
      </w:r>
      <w:r w:rsidR="006E7710" w:rsidRPr="00BA2114">
        <w:rPr>
          <w:rFonts w:ascii="Arial" w:hAnsi="Arial" w:cs="Arial"/>
          <w:color w:val="000000" w:themeColor="text1"/>
        </w:rPr>
        <w:t xml:space="preserve">mil </w:t>
      </w:r>
      <w:r w:rsidR="00FC562C" w:rsidRPr="00BA2114">
        <w:rPr>
          <w:rFonts w:ascii="Arial" w:hAnsi="Arial" w:cs="Arial"/>
          <w:color w:val="000000" w:themeColor="text1"/>
        </w:rPr>
        <w:t>996 millones de pesos que había estimado inicialmente”; aclaró que llegó a esa cifra debido a una deficiencia metodológica (</w:t>
      </w:r>
      <w:r w:rsidR="00FC562C" w:rsidRPr="00BA2114">
        <w:rPr>
          <w:rFonts w:ascii="Arial" w:hAnsi="Arial" w:cs="Arial"/>
          <w:i/>
          <w:color w:val="000000" w:themeColor="text1"/>
        </w:rPr>
        <w:t>sic</w:t>
      </w:r>
      <w:r w:rsidR="00FC562C" w:rsidRPr="00BA2114">
        <w:rPr>
          <w:rFonts w:ascii="Arial" w:hAnsi="Arial" w:cs="Arial"/>
          <w:color w:val="000000" w:themeColor="text1"/>
        </w:rPr>
        <w:t>), por lo que ya se realiza una revisión exhaustiva para determinar el importe correcto.</w:t>
      </w:r>
    </w:p>
    <w:p w:rsidR="00FC562C" w:rsidRPr="00BA2114" w:rsidRDefault="00FC562C" w:rsidP="00BE40E4">
      <w:pPr>
        <w:ind w:firstLine="708"/>
        <w:jc w:val="both"/>
        <w:rPr>
          <w:rFonts w:ascii="Arial" w:hAnsi="Arial" w:cs="Arial"/>
          <w:color w:val="000000" w:themeColor="text1"/>
        </w:rPr>
      </w:pPr>
      <w:r w:rsidRPr="00BA2114">
        <w:rPr>
          <w:rFonts w:ascii="Arial" w:hAnsi="Arial" w:cs="Arial"/>
          <w:color w:val="000000" w:themeColor="text1"/>
        </w:rPr>
        <w:t xml:space="preserve">Si a las primeras de cambio y sin que AMLO se ocupara </w:t>
      </w:r>
      <w:r w:rsidR="006E7710" w:rsidRPr="00BA2114">
        <w:rPr>
          <w:rFonts w:ascii="Arial" w:hAnsi="Arial" w:cs="Arial"/>
          <w:color w:val="000000" w:themeColor="text1"/>
        </w:rPr>
        <w:t xml:space="preserve">en forma </w:t>
      </w:r>
      <w:r w:rsidRPr="00BA2114">
        <w:rPr>
          <w:rFonts w:ascii="Arial" w:hAnsi="Arial" w:cs="Arial"/>
          <w:color w:val="000000" w:themeColor="text1"/>
        </w:rPr>
        <w:t>del tema</w:t>
      </w:r>
      <w:r w:rsidR="006E7710" w:rsidRPr="00BA2114">
        <w:rPr>
          <w:rFonts w:ascii="Arial" w:hAnsi="Arial" w:cs="Arial"/>
          <w:color w:val="000000" w:themeColor="text1"/>
        </w:rPr>
        <w:t>,</w:t>
      </w:r>
      <w:r w:rsidRPr="00BA2114">
        <w:rPr>
          <w:rFonts w:ascii="Arial" w:hAnsi="Arial" w:cs="Arial"/>
          <w:color w:val="000000" w:themeColor="text1"/>
        </w:rPr>
        <w:t xml:space="preserve"> </w:t>
      </w:r>
      <w:r w:rsidR="006E7710" w:rsidRPr="00BA2114">
        <w:rPr>
          <w:rFonts w:ascii="Arial" w:hAnsi="Arial" w:cs="Arial"/>
          <w:color w:val="000000" w:themeColor="text1"/>
        </w:rPr>
        <w:t xml:space="preserve">sólo </w:t>
      </w:r>
      <w:r w:rsidR="00151F4E" w:rsidRPr="00BA2114">
        <w:rPr>
          <w:rFonts w:ascii="Arial" w:hAnsi="Arial" w:cs="Arial"/>
          <w:color w:val="000000" w:themeColor="text1"/>
        </w:rPr>
        <w:t>cuatro frases</w:t>
      </w:r>
      <w:r w:rsidRPr="00BA2114">
        <w:rPr>
          <w:rFonts w:ascii="Arial" w:hAnsi="Arial" w:cs="Arial"/>
          <w:color w:val="000000" w:themeColor="text1"/>
        </w:rPr>
        <w:t xml:space="preserve"> en la </w:t>
      </w:r>
      <w:r w:rsidRPr="00BA2114">
        <w:rPr>
          <w:rFonts w:ascii="Arial" w:hAnsi="Arial" w:cs="Arial"/>
          <w:i/>
          <w:color w:val="000000" w:themeColor="text1"/>
        </w:rPr>
        <w:t>mañanera</w:t>
      </w:r>
      <w:r w:rsidRPr="00BA2114">
        <w:rPr>
          <w:rFonts w:ascii="Arial" w:hAnsi="Arial" w:cs="Arial"/>
          <w:color w:val="000000" w:themeColor="text1"/>
        </w:rPr>
        <w:t xml:space="preserve"> </w:t>
      </w:r>
      <w:r w:rsidR="00151F4E" w:rsidRPr="00BA2114">
        <w:rPr>
          <w:rFonts w:ascii="Arial" w:hAnsi="Arial" w:cs="Arial"/>
          <w:color w:val="000000" w:themeColor="text1"/>
        </w:rPr>
        <w:t>del lunes 21</w:t>
      </w:r>
      <w:r w:rsidR="00DF2301" w:rsidRPr="00BA2114">
        <w:rPr>
          <w:rFonts w:ascii="Arial" w:hAnsi="Arial" w:cs="Arial"/>
          <w:color w:val="000000" w:themeColor="text1"/>
        </w:rPr>
        <w:t xml:space="preserve"> </w:t>
      </w:r>
      <w:r w:rsidR="00DF2301" w:rsidRPr="00BA2114">
        <w:rPr>
          <w:rFonts w:ascii="Arial" w:eastAsiaTheme="minorHAnsi" w:hAnsi="Arial" w:cs="Arial"/>
          <w:color w:val="000000" w:themeColor="text1"/>
          <w:lang w:eastAsia="en-US"/>
        </w:rPr>
        <w:t>–“</w:t>
      </w:r>
      <w:r w:rsidR="00DF2301" w:rsidRPr="00BA2114">
        <w:rPr>
          <w:rFonts w:ascii="Arial" w:hAnsi="Arial" w:cs="Arial"/>
          <w:color w:val="000000" w:themeColor="text1"/>
        </w:rPr>
        <w:t>le están dando mal la información a nuestros adversarios y yo creo que no deben de prestarse a esas campañas”</w:t>
      </w:r>
      <w:r w:rsidR="00DF2301" w:rsidRPr="00BA2114">
        <w:rPr>
          <w:rFonts w:ascii="Arial" w:eastAsiaTheme="minorHAnsi" w:hAnsi="Arial" w:cs="Arial"/>
          <w:color w:val="000000" w:themeColor="text1"/>
          <w:lang w:eastAsia="en-US"/>
        </w:rPr>
        <w:t xml:space="preserve">–, </w:t>
      </w:r>
      <w:r w:rsidRPr="00BA2114">
        <w:rPr>
          <w:rFonts w:ascii="Arial" w:hAnsi="Arial" w:cs="Arial"/>
          <w:color w:val="000000" w:themeColor="text1"/>
        </w:rPr>
        <w:t>resultó esa gigantesca pifia de</w:t>
      </w:r>
      <w:r w:rsidR="003477EA" w:rsidRPr="00BA2114">
        <w:rPr>
          <w:rFonts w:ascii="Arial" w:hAnsi="Arial" w:cs="Arial"/>
          <w:color w:val="000000" w:themeColor="text1"/>
        </w:rPr>
        <w:t xml:space="preserve"> Colmenares, el </w:t>
      </w:r>
      <w:r w:rsidRPr="00BA2114">
        <w:rPr>
          <w:rFonts w:ascii="Arial" w:hAnsi="Arial" w:cs="Arial"/>
          <w:color w:val="000000" w:themeColor="text1"/>
        </w:rPr>
        <w:t xml:space="preserve">auditor superior </w:t>
      </w:r>
      <w:r w:rsidR="00943B48" w:rsidRPr="00BA2114">
        <w:rPr>
          <w:rFonts w:ascii="Arial" w:eastAsiaTheme="minorHAnsi" w:hAnsi="Arial" w:cs="Arial"/>
          <w:color w:val="000000" w:themeColor="text1"/>
          <w:lang w:eastAsia="en-US"/>
        </w:rPr>
        <w:t>–</w:t>
      </w:r>
      <w:r w:rsidRPr="00BA2114">
        <w:rPr>
          <w:rFonts w:ascii="Arial" w:hAnsi="Arial" w:cs="Arial"/>
          <w:color w:val="000000" w:themeColor="text1"/>
        </w:rPr>
        <w:t xml:space="preserve">el mismo que obstruyó el trabajo de la doctora Muna </w:t>
      </w:r>
      <w:proofErr w:type="spellStart"/>
      <w:r w:rsidRPr="00BA2114">
        <w:rPr>
          <w:rFonts w:ascii="Arial" w:hAnsi="Arial" w:cs="Arial"/>
          <w:color w:val="000000" w:themeColor="text1"/>
        </w:rPr>
        <w:t>Buchahín</w:t>
      </w:r>
      <w:proofErr w:type="spellEnd"/>
      <w:r w:rsidRPr="00BA2114">
        <w:rPr>
          <w:rFonts w:ascii="Arial" w:hAnsi="Arial" w:cs="Arial"/>
          <w:color w:val="000000" w:themeColor="text1"/>
        </w:rPr>
        <w:t xml:space="preserve"> sobre la </w:t>
      </w:r>
      <w:r w:rsidRPr="00BA2114">
        <w:rPr>
          <w:rFonts w:ascii="Arial" w:hAnsi="Arial" w:cs="Arial"/>
          <w:i/>
          <w:color w:val="000000" w:themeColor="text1"/>
        </w:rPr>
        <w:t>Estafa maestra</w:t>
      </w:r>
      <w:r w:rsidRPr="00BA2114">
        <w:rPr>
          <w:rFonts w:ascii="Arial" w:hAnsi="Arial" w:cs="Arial"/>
          <w:color w:val="000000" w:themeColor="text1"/>
        </w:rPr>
        <w:t xml:space="preserve"> hasta despedirla en forma atrabiliaria</w:t>
      </w:r>
      <w:r w:rsidR="00943B48" w:rsidRPr="00BA2114">
        <w:rPr>
          <w:rFonts w:ascii="Arial" w:eastAsiaTheme="minorHAnsi" w:hAnsi="Arial" w:cs="Arial"/>
          <w:color w:val="000000" w:themeColor="text1"/>
          <w:lang w:eastAsia="en-US"/>
        </w:rPr>
        <w:t>–</w:t>
      </w:r>
      <w:r w:rsidRPr="00BA2114">
        <w:rPr>
          <w:rFonts w:ascii="Arial" w:hAnsi="Arial" w:cs="Arial"/>
          <w:color w:val="000000" w:themeColor="text1"/>
        </w:rPr>
        <w:t>,</w:t>
      </w:r>
      <w:r w:rsidR="003477EA" w:rsidRPr="00BA2114">
        <w:rPr>
          <w:rFonts w:ascii="Arial" w:hAnsi="Arial" w:cs="Arial"/>
          <w:color w:val="000000" w:themeColor="text1"/>
        </w:rPr>
        <w:t xml:space="preserve"> podrá usted imaginarse como está el resto del Informe.</w:t>
      </w:r>
    </w:p>
    <w:p w:rsidR="00DF2301" w:rsidRPr="00BA2114" w:rsidRDefault="003477EA" w:rsidP="00DF2301">
      <w:pPr>
        <w:ind w:firstLine="708"/>
        <w:jc w:val="both"/>
        <w:rPr>
          <w:rFonts w:ascii="Arial" w:hAnsi="Arial" w:cs="Arial"/>
          <w:color w:val="000000" w:themeColor="text1"/>
        </w:rPr>
      </w:pPr>
      <w:r w:rsidRPr="00BA2114">
        <w:rPr>
          <w:rFonts w:ascii="Arial" w:hAnsi="Arial" w:cs="Arial"/>
          <w:color w:val="000000" w:themeColor="text1"/>
        </w:rPr>
        <w:lastRenderedPageBreak/>
        <w:t xml:space="preserve">Hasta en los detalles, “boberías” las llamó Irma Eréndira Sandoval, fue obligado </w:t>
      </w:r>
      <w:r w:rsidR="00943B48" w:rsidRPr="00BA2114">
        <w:rPr>
          <w:rFonts w:ascii="Arial" w:hAnsi="Arial" w:cs="Arial"/>
          <w:color w:val="000000" w:themeColor="text1"/>
        </w:rPr>
        <w:t xml:space="preserve">a </w:t>
      </w:r>
      <w:r w:rsidR="00BA2114" w:rsidRPr="00BA2114">
        <w:rPr>
          <w:rFonts w:ascii="Arial" w:hAnsi="Arial" w:cs="Arial"/>
          <w:color w:val="000000" w:themeColor="text1"/>
        </w:rPr>
        <w:t xml:space="preserve">que </w:t>
      </w:r>
      <w:r w:rsidRPr="00BA2114">
        <w:rPr>
          <w:rFonts w:ascii="Arial" w:hAnsi="Arial" w:cs="Arial"/>
          <w:color w:val="000000" w:themeColor="text1"/>
        </w:rPr>
        <w:t xml:space="preserve">reculara el auditor superior </w:t>
      </w:r>
      <w:r w:rsidR="00DF2301" w:rsidRPr="00BA2114">
        <w:rPr>
          <w:rFonts w:ascii="Arial" w:hAnsi="Arial" w:cs="Arial"/>
          <w:color w:val="000000" w:themeColor="text1"/>
        </w:rPr>
        <w:t>por</w:t>
      </w:r>
      <w:r w:rsidRPr="00BA2114">
        <w:rPr>
          <w:rFonts w:ascii="Arial" w:hAnsi="Arial" w:cs="Arial"/>
          <w:color w:val="000000" w:themeColor="text1"/>
        </w:rPr>
        <w:t>que al parecer actuó como inferior.</w:t>
      </w:r>
      <w:r w:rsidR="00DF2301" w:rsidRPr="00BA2114">
        <w:rPr>
          <w:rFonts w:ascii="Arial" w:hAnsi="Arial" w:cs="Arial"/>
          <w:color w:val="000000" w:themeColor="text1"/>
        </w:rPr>
        <w:t xml:space="preserve"> “La Secretaría de la Función Pública no puso ningún obstáculo”. Todo lo opuesto a lo </w:t>
      </w:r>
      <w:r w:rsidR="004B25A4" w:rsidRPr="00BA2114">
        <w:rPr>
          <w:rFonts w:ascii="Arial" w:hAnsi="Arial" w:cs="Arial"/>
          <w:color w:val="000000" w:themeColor="text1"/>
        </w:rPr>
        <w:t>dicho</w:t>
      </w:r>
      <w:r w:rsidR="00DF2301" w:rsidRPr="00BA2114">
        <w:rPr>
          <w:rFonts w:ascii="Arial" w:hAnsi="Arial" w:cs="Arial"/>
          <w:color w:val="000000" w:themeColor="text1"/>
        </w:rPr>
        <w:t xml:space="preserve"> en el Informe de la ASF, donde acusan a la titular </w:t>
      </w:r>
      <w:r w:rsidR="004B25A4" w:rsidRPr="00BA2114">
        <w:rPr>
          <w:rFonts w:ascii="Arial" w:hAnsi="Arial" w:cs="Arial"/>
          <w:color w:val="000000" w:themeColor="text1"/>
        </w:rPr>
        <w:t xml:space="preserve">Sandoval Ballesteros </w:t>
      </w:r>
      <w:r w:rsidR="00DF2301" w:rsidRPr="00BA2114">
        <w:rPr>
          <w:rFonts w:ascii="Arial" w:hAnsi="Arial" w:cs="Arial"/>
          <w:color w:val="000000" w:themeColor="text1"/>
        </w:rPr>
        <w:t xml:space="preserve">de “resistirse” a las revisiones fiscalizadoras, y ahora jura el oaxaqueño </w:t>
      </w:r>
      <w:r w:rsidR="00943B48" w:rsidRPr="00BA2114">
        <w:rPr>
          <w:rFonts w:ascii="Arial" w:hAnsi="Arial" w:cs="Arial"/>
          <w:color w:val="000000" w:themeColor="text1"/>
        </w:rPr>
        <w:t xml:space="preserve">Páramo </w:t>
      </w:r>
      <w:r w:rsidR="00DF2301" w:rsidRPr="00BA2114">
        <w:rPr>
          <w:rFonts w:ascii="Arial" w:hAnsi="Arial" w:cs="Arial"/>
          <w:color w:val="000000" w:themeColor="text1"/>
        </w:rPr>
        <w:t>que la SFP entregó toda la información requerida.</w:t>
      </w:r>
    </w:p>
    <w:p w:rsidR="00731E40" w:rsidRPr="00BA2114" w:rsidRDefault="00DF2301" w:rsidP="00DF2301">
      <w:pPr>
        <w:ind w:firstLine="708"/>
        <w:jc w:val="both"/>
        <w:rPr>
          <w:rFonts w:ascii="Arial" w:hAnsi="Arial" w:cs="Arial"/>
          <w:color w:val="000000" w:themeColor="text1"/>
        </w:rPr>
      </w:pPr>
      <w:r w:rsidRPr="00BA2114">
        <w:rPr>
          <w:rFonts w:ascii="Arial" w:hAnsi="Arial" w:cs="Arial"/>
          <w:color w:val="000000" w:themeColor="text1"/>
        </w:rPr>
        <w:t xml:space="preserve">Son demasiado gruesas las pifias como para no contextualizarlas en la temporada electoral en curso, y </w:t>
      </w:r>
      <w:r w:rsidR="004B25A4" w:rsidRPr="00BA2114">
        <w:rPr>
          <w:rFonts w:ascii="Arial" w:hAnsi="Arial" w:cs="Arial"/>
          <w:color w:val="000000" w:themeColor="text1"/>
        </w:rPr>
        <w:t xml:space="preserve">con </w:t>
      </w:r>
      <w:r w:rsidRPr="00BA2114">
        <w:rPr>
          <w:rFonts w:ascii="Arial" w:hAnsi="Arial" w:cs="Arial"/>
          <w:color w:val="000000" w:themeColor="text1"/>
        </w:rPr>
        <w:t>una</w:t>
      </w:r>
      <w:r w:rsidR="00730D0D" w:rsidRPr="00BA2114">
        <w:rPr>
          <w:rFonts w:ascii="Arial" w:hAnsi="Arial" w:cs="Arial"/>
          <w:color w:val="000000" w:themeColor="text1"/>
        </w:rPr>
        <w:t>s</w:t>
      </w:r>
      <w:r w:rsidRPr="00BA2114">
        <w:rPr>
          <w:rFonts w:ascii="Arial" w:hAnsi="Arial" w:cs="Arial"/>
          <w:color w:val="000000" w:themeColor="text1"/>
        </w:rPr>
        <w:t xml:space="preserve"> oposici</w:t>
      </w:r>
      <w:r w:rsidR="00730D0D" w:rsidRPr="00BA2114">
        <w:rPr>
          <w:rFonts w:ascii="Arial" w:hAnsi="Arial" w:cs="Arial"/>
          <w:color w:val="000000" w:themeColor="text1"/>
        </w:rPr>
        <w:t>ones</w:t>
      </w:r>
      <w:r w:rsidRPr="00BA2114">
        <w:rPr>
          <w:rFonts w:ascii="Arial" w:hAnsi="Arial" w:cs="Arial"/>
          <w:color w:val="000000" w:themeColor="text1"/>
        </w:rPr>
        <w:t xml:space="preserve"> </w:t>
      </w:r>
      <w:r w:rsidR="00943B48" w:rsidRPr="00BA2114">
        <w:rPr>
          <w:rFonts w:ascii="Arial" w:hAnsi="Arial" w:cs="Arial"/>
          <w:color w:val="000000" w:themeColor="text1"/>
        </w:rPr>
        <w:t>áv</w:t>
      </w:r>
      <w:r w:rsidRPr="00BA2114">
        <w:rPr>
          <w:rFonts w:ascii="Arial" w:hAnsi="Arial" w:cs="Arial"/>
          <w:color w:val="000000" w:themeColor="text1"/>
        </w:rPr>
        <w:t>ida</w:t>
      </w:r>
      <w:r w:rsidR="004B25A4" w:rsidRPr="00BA2114">
        <w:rPr>
          <w:rFonts w:ascii="Arial" w:hAnsi="Arial" w:cs="Arial"/>
          <w:color w:val="000000" w:themeColor="text1"/>
        </w:rPr>
        <w:t>s</w:t>
      </w:r>
      <w:r w:rsidRPr="00BA2114">
        <w:rPr>
          <w:rFonts w:ascii="Arial" w:hAnsi="Arial" w:cs="Arial"/>
          <w:color w:val="000000" w:themeColor="text1"/>
        </w:rPr>
        <w:t xml:space="preserve"> de elementos para atacar</w:t>
      </w:r>
      <w:r w:rsidR="004B25A4" w:rsidRPr="00BA2114">
        <w:rPr>
          <w:rFonts w:ascii="Arial" w:hAnsi="Arial" w:cs="Arial"/>
          <w:color w:val="000000" w:themeColor="text1"/>
        </w:rPr>
        <w:t xml:space="preserve">, que </w:t>
      </w:r>
      <w:r w:rsidRPr="00BA2114">
        <w:rPr>
          <w:rFonts w:ascii="Arial" w:hAnsi="Arial" w:cs="Arial"/>
          <w:color w:val="000000" w:themeColor="text1"/>
        </w:rPr>
        <w:t>no es lo mismo que criticar</w:t>
      </w:r>
      <w:r w:rsidR="004B25A4" w:rsidRPr="00BA2114">
        <w:rPr>
          <w:rFonts w:ascii="Arial" w:hAnsi="Arial" w:cs="Arial"/>
          <w:color w:val="000000" w:themeColor="text1"/>
        </w:rPr>
        <w:t>. Y</w:t>
      </w:r>
      <w:r w:rsidR="00730D0D" w:rsidRPr="00BA2114">
        <w:rPr>
          <w:rFonts w:ascii="Arial" w:hAnsi="Arial" w:cs="Arial"/>
          <w:color w:val="000000" w:themeColor="text1"/>
        </w:rPr>
        <w:t xml:space="preserve"> hasta cierto punto presa</w:t>
      </w:r>
      <w:r w:rsidR="004B25A4" w:rsidRPr="00BA2114">
        <w:rPr>
          <w:rFonts w:ascii="Arial" w:hAnsi="Arial" w:cs="Arial"/>
          <w:color w:val="000000" w:themeColor="text1"/>
        </w:rPr>
        <w:t>s</w:t>
      </w:r>
      <w:r w:rsidR="00730D0D" w:rsidRPr="00BA2114">
        <w:rPr>
          <w:rFonts w:ascii="Arial" w:hAnsi="Arial" w:cs="Arial"/>
          <w:color w:val="000000" w:themeColor="text1"/>
        </w:rPr>
        <w:t xml:space="preserve"> de la desesperación </w:t>
      </w:r>
      <w:r w:rsidR="004B25A4" w:rsidRPr="00BA2114">
        <w:rPr>
          <w:rFonts w:ascii="Arial" w:hAnsi="Arial" w:cs="Arial"/>
          <w:color w:val="000000" w:themeColor="text1"/>
        </w:rPr>
        <w:t>y aun</w:t>
      </w:r>
      <w:r w:rsidR="00730D0D" w:rsidRPr="00BA2114">
        <w:rPr>
          <w:rFonts w:ascii="Arial" w:hAnsi="Arial" w:cs="Arial"/>
          <w:color w:val="000000" w:themeColor="text1"/>
        </w:rPr>
        <w:t xml:space="preserve"> </w:t>
      </w:r>
      <w:r w:rsidR="004B25A4" w:rsidRPr="00BA2114">
        <w:rPr>
          <w:rFonts w:ascii="Arial" w:hAnsi="Arial" w:cs="Arial"/>
          <w:color w:val="000000" w:themeColor="text1"/>
        </w:rPr>
        <w:t>de</w:t>
      </w:r>
      <w:r w:rsidR="00730D0D" w:rsidRPr="00BA2114">
        <w:rPr>
          <w:rFonts w:ascii="Arial" w:hAnsi="Arial" w:cs="Arial"/>
          <w:color w:val="000000" w:themeColor="text1"/>
        </w:rPr>
        <w:t xml:space="preserve"> reacciones histéricas.</w:t>
      </w:r>
    </w:p>
    <w:p w:rsidR="00731E40" w:rsidRPr="00BA2114" w:rsidRDefault="00731E40" w:rsidP="00731E40">
      <w:pPr>
        <w:ind w:firstLine="708"/>
        <w:jc w:val="both"/>
        <w:rPr>
          <w:rFonts w:ascii="Arial" w:hAnsi="Arial" w:cs="Arial"/>
          <w:color w:val="000000" w:themeColor="text1"/>
        </w:rPr>
      </w:pPr>
      <w:r w:rsidRPr="00BA2114">
        <w:rPr>
          <w:rFonts w:ascii="Arial" w:hAnsi="Arial" w:cs="Arial"/>
          <w:color w:val="000000" w:themeColor="text1"/>
        </w:rPr>
        <w:t xml:space="preserve">Con todo, </w:t>
      </w:r>
      <w:r w:rsidR="00DF2301" w:rsidRPr="00BA2114">
        <w:rPr>
          <w:rFonts w:ascii="Arial" w:hAnsi="Arial" w:cs="Arial"/>
          <w:color w:val="000000" w:themeColor="text1"/>
        </w:rPr>
        <w:t xml:space="preserve"> </w:t>
      </w:r>
      <w:r w:rsidRPr="00BA2114">
        <w:rPr>
          <w:rFonts w:ascii="Arial" w:hAnsi="Arial" w:cs="Arial"/>
          <w:color w:val="000000" w:themeColor="text1"/>
        </w:rPr>
        <w:t>en el Informe se reducen los castigos administrativos que impone la ASF respecto a la cuenta pública 2018, el último año de Enrique Peña</w:t>
      </w:r>
      <w:r w:rsidR="004B25A4" w:rsidRPr="00BA2114">
        <w:rPr>
          <w:rFonts w:ascii="Arial" w:hAnsi="Arial" w:cs="Arial"/>
          <w:color w:val="000000" w:themeColor="text1"/>
        </w:rPr>
        <w:t>. B</w:t>
      </w:r>
      <w:r w:rsidRPr="00BA2114">
        <w:rPr>
          <w:rFonts w:ascii="Arial" w:hAnsi="Arial" w:cs="Arial"/>
          <w:color w:val="000000" w:themeColor="text1"/>
        </w:rPr>
        <w:t>ajaron en 64% las promociones del ejercicio de la facultad de comprobación fiscal, 34% las de responsabilidades administrativas y en 22% los pliegos de responsabilidad.</w:t>
      </w:r>
      <w:r w:rsidR="00BE40E4" w:rsidRPr="00BA2114">
        <w:rPr>
          <w:rFonts w:ascii="Arial" w:hAnsi="Arial" w:cs="Arial"/>
          <w:color w:val="000000" w:themeColor="text1"/>
        </w:rPr>
        <w:t xml:space="preserve"> Menos mal.</w:t>
      </w:r>
    </w:p>
    <w:p w:rsidR="00C905A6" w:rsidRPr="00BA2114" w:rsidRDefault="00C905A6" w:rsidP="00C905A6">
      <w:pPr>
        <w:jc w:val="center"/>
        <w:rPr>
          <w:rFonts w:ascii="Arial" w:hAnsi="Arial" w:cs="Arial"/>
          <w:b/>
          <w:color w:val="000000" w:themeColor="text1"/>
        </w:rPr>
      </w:pPr>
      <w:r w:rsidRPr="00BA2114">
        <w:rPr>
          <w:rFonts w:ascii="Arial" w:hAnsi="Arial" w:cs="Arial"/>
          <w:b/>
          <w:color w:val="000000" w:themeColor="text1"/>
        </w:rPr>
        <w:t>Acuse de recibo</w:t>
      </w:r>
    </w:p>
    <w:p w:rsidR="00C905A6" w:rsidRPr="00BA2114" w:rsidRDefault="00C905A6" w:rsidP="00C905A6">
      <w:pPr>
        <w:jc w:val="both"/>
        <w:rPr>
          <w:rFonts w:ascii="Arial" w:eastAsiaTheme="minorHAnsi" w:hAnsi="Arial" w:cs="Arial"/>
          <w:color w:val="000000" w:themeColor="text1"/>
          <w:lang w:eastAsia="en-US"/>
        </w:rPr>
      </w:pPr>
      <w:r w:rsidRPr="00BA2114">
        <w:rPr>
          <w:rFonts w:ascii="Arial" w:eastAsiaTheme="minorHAnsi" w:hAnsi="Arial" w:cs="Arial"/>
          <w:color w:val="000000" w:themeColor="text1"/>
          <w:lang w:eastAsia="en-US"/>
        </w:rPr>
        <w:t>Para Juan Carlos Chávez el total de vacunas aplicadas en México hasta el sábado 20 “s</w:t>
      </w:r>
      <w:r w:rsidR="004B25A4" w:rsidRPr="00BA2114">
        <w:rPr>
          <w:rFonts w:ascii="Arial" w:eastAsiaTheme="minorHAnsi" w:hAnsi="Arial" w:cs="Arial"/>
          <w:color w:val="000000" w:themeColor="text1"/>
          <w:lang w:eastAsia="en-US"/>
        </w:rPr>
        <w:t>ó</w:t>
      </w:r>
      <w:r w:rsidRPr="00BA2114">
        <w:rPr>
          <w:rFonts w:ascii="Arial" w:eastAsiaTheme="minorHAnsi" w:hAnsi="Arial" w:cs="Arial"/>
          <w:color w:val="000000" w:themeColor="text1"/>
          <w:lang w:eastAsia="en-US"/>
        </w:rPr>
        <w:t>lo equivale al 1.79% de la población ¡a una dosis! si consideramos que son dos, es menos del 1%. ¿De qué se vanagloria este gobierno? ¿Dónde está su tan buen manejo de la pandemia? Dicen que no se endeudó al país, s</w:t>
      </w:r>
      <w:r w:rsidR="00346A20">
        <w:rPr>
          <w:rFonts w:ascii="Arial" w:eastAsiaTheme="minorHAnsi" w:hAnsi="Arial" w:cs="Arial"/>
          <w:color w:val="000000" w:themeColor="text1"/>
          <w:lang w:eastAsia="en-US"/>
        </w:rPr>
        <w:t>ó</w:t>
      </w:r>
      <w:r w:rsidRPr="00BA2114">
        <w:rPr>
          <w:rFonts w:ascii="Arial" w:eastAsiaTheme="minorHAnsi" w:hAnsi="Arial" w:cs="Arial"/>
          <w:color w:val="000000" w:themeColor="text1"/>
          <w:lang w:eastAsia="en-US"/>
        </w:rPr>
        <w:t xml:space="preserve">lo lo está dejando morir”… En </w:t>
      </w:r>
      <w:hyperlink r:id="rId4" w:history="1">
        <w:r w:rsidRPr="00BA2114">
          <w:rPr>
            <w:rFonts w:ascii="Arial" w:hAnsi="Arial" w:cs="Arial"/>
            <w:color w:val="000000" w:themeColor="text1"/>
          </w:rPr>
          <w:t>http://www.forumenlinea.com/</w:t>
        </w:r>
      </w:hyperlink>
      <w:r w:rsidRPr="00BA2114">
        <w:rPr>
          <w:rFonts w:ascii="Arial" w:hAnsi="Arial" w:cs="Arial"/>
          <w:color w:val="000000" w:themeColor="text1"/>
        </w:rPr>
        <w:t xml:space="preserve">: </w:t>
      </w:r>
      <w:r w:rsidR="00261C84" w:rsidRPr="00BA2114">
        <w:rPr>
          <w:rFonts w:ascii="Arial" w:eastAsia="Noto Sans CJK SC" w:hAnsi="Arial" w:cs="Arial"/>
          <w:color w:val="000000" w:themeColor="text1"/>
          <w:kern w:val="2"/>
          <w:lang w:eastAsia="zh-CN" w:bidi="hi-IN"/>
        </w:rPr>
        <w:t xml:space="preserve">Anticomunismo e imposición: La </w:t>
      </w:r>
      <w:proofErr w:type="spellStart"/>
      <w:r w:rsidR="00261C84" w:rsidRPr="00BA2114">
        <w:rPr>
          <w:rFonts w:ascii="Arial" w:eastAsia="Noto Sans CJK SC" w:hAnsi="Arial" w:cs="Arial"/>
          <w:color w:val="000000" w:themeColor="text1"/>
          <w:kern w:val="2"/>
          <w:lang w:eastAsia="zh-CN" w:bidi="hi-IN"/>
        </w:rPr>
        <w:t>Sputnik</w:t>
      </w:r>
      <w:proofErr w:type="spellEnd"/>
      <w:r w:rsidR="00261C84" w:rsidRPr="00BA2114">
        <w:rPr>
          <w:rFonts w:ascii="Arial" w:eastAsia="Noto Sans CJK SC" w:hAnsi="Arial" w:cs="Arial"/>
          <w:color w:val="000000" w:themeColor="text1"/>
          <w:kern w:val="2"/>
          <w:lang w:eastAsia="zh-CN" w:bidi="hi-IN"/>
        </w:rPr>
        <w:t xml:space="preserve"> V y el </w:t>
      </w:r>
      <w:proofErr w:type="spellStart"/>
      <w:r w:rsidR="00261C84" w:rsidRPr="00BA2114">
        <w:rPr>
          <w:rFonts w:ascii="Arial" w:eastAsia="Noto Sans CJK SC" w:hAnsi="Arial" w:cs="Arial"/>
          <w:color w:val="000000" w:themeColor="text1"/>
          <w:kern w:val="2"/>
          <w:lang w:eastAsia="zh-CN" w:bidi="hi-IN"/>
        </w:rPr>
        <w:t>Niñopa</w:t>
      </w:r>
      <w:proofErr w:type="spellEnd"/>
      <w:r w:rsidR="00261C84" w:rsidRPr="00BA2114">
        <w:rPr>
          <w:rFonts w:ascii="Arial" w:eastAsia="Noto Sans CJK SC" w:hAnsi="Arial" w:cs="Arial"/>
          <w:color w:val="000000" w:themeColor="text1"/>
          <w:kern w:val="2"/>
          <w:lang w:eastAsia="zh-CN" w:bidi="hi-IN"/>
        </w:rPr>
        <w:t xml:space="preserve"> (Teresa Gil). </w:t>
      </w:r>
      <w:r w:rsidRPr="00BA2114">
        <w:rPr>
          <w:rFonts w:ascii="Arial" w:eastAsiaTheme="minorHAnsi" w:hAnsi="Arial" w:cs="Arial"/>
          <w:color w:val="000000" w:themeColor="text1"/>
          <w:lang w:eastAsia="en-US"/>
        </w:rPr>
        <w:t xml:space="preserve">Dislate diplomático de México ante la RASD (Federico Campbell Peña). CPI: Camino despejado para la Justicia penal internacional en Palestina (Nicolás </w:t>
      </w:r>
      <w:proofErr w:type="spellStart"/>
      <w:r w:rsidRPr="00BA2114">
        <w:rPr>
          <w:rFonts w:ascii="Arial" w:eastAsiaTheme="minorHAnsi" w:hAnsi="Arial" w:cs="Arial"/>
          <w:color w:val="000000" w:themeColor="text1"/>
          <w:lang w:eastAsia="en-US"/>
        </w:rPr>
        <w:t>Boeglin</w:t>
      </w:r>
      <w:proofErr w:type="spellEnd"/>
      <w:r w:rsidRPr="00BA2114">
        <w:rPr>
          <w:rFonts w:ascii="Arial" w:eastAsiaTheme="minorHAnsi" w:hAnsi="Arial" w:cs="Arial"/>
          <w:color w:val="000000" w:themeColor="text1"/>
          <w:lang w:eastAsia="en-US"/>
        </w:rPr>
        <w:t xml:space="preserve">). </w:t>
      </w:r>
      <w:r w:rsidRPr="00BA2114">
        <w:rPr>
          <w:rFonts w:ascii="Arial" w:hAnsi="Arial" w:cs="Arial"/>
          <w:color w:val="000000" w:themeColor="text1"/>
        </w:rPr>
        <w:t xml:space="preserve">Israel: Actor importante en la militarización del mundo (Judith </w:t>
      </w:r>
      <w:proofErr w:type="spellStart"/>
      <w:r w:rsidRPr="00BA2114">
        <w:rPr>
          <w:rFonts w:ascii="Arial" w:hAnsi="Arial" w:cs="Arial"/>
          <w:color w:val="000000" w:themeColor="text1"/>
        </w:rPr>
        <w:t>Deutsch</w:t>
      </w:r>
      <w:proofErr w:type="spellEnd"/>
      <w:r w:rsidRPr="00BA2114">
        <w:rPr>
          <w:rFonts w:ascii="Arial" w:hAnsi="Arial" w:cs="Arial"/>
          <w:color w:val="000000" w:themeColor="text1"/>
        </w:rPr>
        <w:t xml:space="preserve">). </w:t>
      </w:r>
      <w:r w:rsidRPr="00BA2114">
        <w:rPr>
          <w:rFonts w:ascii="Arial" w:eastAsiaTheme="minorHAnsi" w:hAnsi="Arial" w:cs="Arial"/>
          <w:color w:val="000000" w:themeColor="text1"/>
          <w:lang w:eastAsia="en-US"/>
        </w:rPr>
        <w:t xml:space="preserve">La mayor y más larga protesta de los agricultores: ¿Un punto de quiebre en India? (Stella Paul). </w:t>
      </w:r>
      <w:r w:rsidRPr="00BA2114">
        <w:rPr>
          <w:rFonts w:ascii="Arial" w:hAnsi="Arial" w:cs="Arial"/>
          <w:color w:val="000000" w:themeColor="text1"/>
        </w:rPr>
        <w:t>Las FARC ya no son más la FARC (</w:t>
      </w:r>
      <w:proofErr w:type="spellStart"/>
      <w:r w:rsidRPr="00BA2114">
        <w:rPr>
          <w:rFonts w:ascii="Arial" w:hAnsi="Arial" w:cs="Arial"/>
          <w:color w:val="000000" w:themeColor="text1"/>
        </w:rPr>
        <w:t>Anisley</w:t>
      </w:r>
      <w:proofErr w:type="spellEnd"/>
      <w:r w:rsidRPr="00BA2114">
        <w:rPr>
          <w:rFonts w:ascii="Arial" w:hAnsi="Arial" w:cs="Arial"/>
          <w:color w:val="000000" w:themeColor="text1"/>
        </w:rPr>
        <w:t xml:space="preserve"> Torres </w:t>
      </w:r>
      <w:proofErr w:type="spellStart"/>
      <w:r w:rsidRPr="00BA2114">
        <w:rPr>
          <w:rFonts w:ascii="Arial" w:hAnsi="Arial" w:cs="Arial"/>
          <w:color w:val="000000" w:themeColor="text1"/>
        </w:rPr>
        <w:t>Santesteban</w:t>
      </w:r>
      <w:proofErr w:type="spellEnd"/>
      <w:r w:rsidRPr="00BA2114">
        <w:rPr>
          <w:rFonts w:ascii="Arial" w:hAnsi="Arial" w:cs="Arial"/>
          <w:color w:val="000000" w:themeColor="text1"/>
        </w:rPr>
        <w:t xml:space="preserve">)… </w:t>
      </w:r>
      <w:hyperlink r:id="rId5" w:history="1">
        <w:r w:rsidRPr="00BA2114">
          <w:rPr>
            <w:rStyle w:val="Hipervnculo"/>
            <w:rFonts w:ascii="Arial" w:eastAsiaTheme="minorHAnsi" w:hAnsi="Arial" w:cs="Arial"/>
            <w:color w:val="000000" w:themeColor="text1"/>
            <w:lang w:eastAsia="en-US"/>
          </w:rPr>
          <w:t>http://www.forumenlinea.com/index.php/aportaciones</w:t>
        </w:r>
      </w:hyperlink>
    </w:p>
    <w:p w:rsidR="00B1479E" w:rsidRPr="00BA2114" w:rsidRDefault="00346A20" w:rsidP="00C905A6">
      <w:pPr>
        <w:jc w:val="both"/>
        <w:rPr>
          <w:rFonts w:ascii="Arial" w:eastAsiaTheme="minorHAnsi" w:hAnsi="Arial" w:cs="Arial"/>
          <w:color w:val="000000" w:themeColor="text1"/>
          <w:lang w:eastAsia="en-US"/>
        </w:rPr>
      </w:pPr>
      <w:hyperlink r:id="rId6" w:history="1">
        <w:r w:rsidR="00C905A6" w:rsidRPr="00BA2114">
          <w:rPr>
            <w:rFonts w:ascii="Arial" w:hAnsi="Arial" w:cs="Arial"/>
            <w:color w:val="000000" w:themeColor="text1"/>
            <w:sz w:val="16"/>
            <w:szCs w:val="16"/>
          </w:rPr>
          <w:t>http://www.</w:t>
        </w:r>
        <w:bookmarkStart w:id="0" w:name="_GoBack"/>
        <w:bookmarkEnd w:id="0"/>
        <w:r w:rsidR="00C905A6" w:rsidRPr="00BA2114">
          <w:rPr>
            <w:rFonts w:ascii="Arial" w:hAnsi="Arial" w:cs="Arial"/>
            <w:color w:val="000000" w:themeColor="text1"/>
            <w:sz w:val="16"/>
            <w:szCs w:val="16"/>
          </w:rPr>
          <w:t>forumenlinea.com/</w:t>
        </w:r>
      </w:hyperlink>
      <w:r w:rsidR="00C905A6" w:rsidRPr="00BA2114">
        <w:rPr>
          <w:rFonts w:ascii="Arial" w:hAnsi="Arial" w:cs="Arial"/>
          <w:color w:val="000000" w:themeColor="text1"/>
          <w:sz w:val="16"/>
          <w:szCs w:val="16"/>
        </w:rPr>
        <w:t xml:space="preserve">  </w:t>
      </w:r>
      <w:hyperlink r:id="rId7" w:history="1">
        <w:r w:rsidR="00C905A6" w:rsidRPr="00BA2114">
          <w:rPr>
            <w:rFonts w:ascii="Arial" w:hAnsi="Arial" w:cs="Arial"/>
            <w:color w:val="000000" w:themeColor="text1"/>
            <w:sz w:val="16"/>
            <w:szCs w:val="16"/>
            <w:lang w:val="en-US"/>
          </w:rPr>
          <w:t>https://www.facebook.com/forumenlinea</w:t>
        </w:r>
      </w:hyperlink>
      <w:r w:rsidR="00C905A6" w:rsidRPr="00BA2114">
        <w:rPr>
          <w:rFonts w:ascii="Arial" w:hAnsi="Arial" w:cs="Arial"/>
          <w:color w:val="000000" w:themeColor="text1"/>
          <w:sz w:val="16"/>
          <w:szCs w:val="16"/>
        </w:rPr>
        <w:t xml:space="preserve">  </w:t>
      </w:r>
      <w:hyperlink r:id="rId8" w:history="1">
        <w:r w:rsidR="00C905A6" w:rsidRPr="00BA2114">
          <w:rPr>
            <w:rFonts w:ascii="Arial" w:hAnsi="Arial" w:cs="Arial"/>
            <w:color w:val="000000" w:themeColor="text1"/>
            <w:sz w:val="16"/>
            <w:szCs w:val="16"/>
          </w:rPr>
          <w:t>forum@forumenlinea.com</w:t>
        </w:r>
      </w:hyperlink>
      <w:r w:rsidR="00C905A6" w:rsidRPr="00BA2114">
        <w:rPr>
          <w:rFonts w:ascii="Arial" w:hAnsi="Arial" w:cs="Arial"/>
          <w:color w:val="000000" w:themeColor="text1"/>
          <w:sz w:val="16"/>
          <w:szCs w:val="16"/>
        </w:rPr>
        <w:t xml:space="preserve">  </w:t>
      </w:r>
      <w:proofErr w:type="spellStart"/>
      <w:r w:rsidR="00C905A6" w:rsidRPr="00BA2114">
        <w:rPr>
          <w:rFonts w:ascii="Arial" w:hAnsi="Arial" w:cs="Arial"/>
          <w:color w:val="000000" w:themeColor="text1"/>
          <w:sz w:val="16"/>
          <w:szCs w:val="16"/>
        </w:rPr>
        <w:t>Twitter</w:t>
      </w:r>
      <w:hyperlink r:id="rId9" w:anchor="%21/IbarraAguirreEd" w:tgtFrame="_blank" w:history="1">
        <w:r w:rsidR="00C905A6" w:rsidRPr="00BA2114">
          <w:rPr>
            <w:rFonts w:ascii="Arial" w:hAnsi="Arial" w:cs="Arial"/>
            <w:color w:val="000000" w:themeColor="text1"/>
            <w:sz w:val="16"/>
            <w:szCs w:val="16"/>
          </w:rPr>
          <w:t>@IbarraAguirreEd</w:t>
        </w:r>
        <w:proofErr w:type="spellEnd"/>
      </w:hyperlink>
    </w:p>
    <w:sectPr w:rsidR="00B1479E" w:rsidRPr="00BA21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5A6"/>
    <w:rsid w:val="00151F4E"/>
    <w:rsid w:val="00261C84"/>
    <w:rsid w:val="002710FC"/>
    <w:rsid w:val="002C4804"/>
    <w:rsid w:val="00346A20"/>
    <w:rsid w:val="003477EA"/>
    <w:rsid w:val="004B25A4"/>
    <w:rsid w:val="006E7710"/>
    <w:rsid w:val="00730D0D"/>
    <w:rsid w:val="00731E40"/>
    <w:rsid w:val="0090152E"/>
    <w:rsid w:val="00943B48"/>
    <w:rsid w:val="00B1479E"/>
    <w:rsid w:val="00BA2114"/>
    <w:rsid w:val="00BE40E4"/>
    <w:rsid w:val="00C905A6"/>
    <w:rsid w:val="00DF047F"/>
    <w:rsid w:val="00DF2301"/>
    <w:rsid w:val="00E12DC4"/>
    <w:rsid w:val="00FC56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FAE32F-1600-4AB6-AFD0-189C97E7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5A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90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76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819</Words>
  <Characters>4293</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2021-02-23T17:45:00Z</dcterms:created>
  <dcterms:modified xsi:type="dcterms:W3CDTF">2021-02-27T19:20:00Z</dcterms:modified>
</cp:coreProperties>
</file>