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30A2" w:rsidRPr="008F4BBF" w:rsidRDefault="007D30A2" w:rsidP="007D30A2">
      <w:pPr>
        <w:tabs>
          <w:tab w:val="left" w:pos="1500"/>
        </w:tabs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8F4BBF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7D30A2" w:rsidRPr="008F4BBF" w:rsidRDefault="007D30A2" w:rsidP="002C0467">
      <w:pPr>
        <w:jc w:val="both"/>
        <w:rPr>
          <w:rFonts w:ascii="Arial" w:hAnsi="Arial" w:cs="Arial"/>
          <w:color w:val="000000" w:themeColor="text1"/>
        </w:rPr>
      </w:pPr>
    </w:p>
    <w:p w:rsidR="007D30A2" w:rsidRPr="008F4BBF" w:rsidRDefault="008F4BBF" w:rsidP="002C0467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8F4BBF"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  <w:t xml:space="preserve">Cienfuegos: </w:t>
      </w:r>
      <w:r w:rsidR="002C0467" w:rsidRPr="008F4BBF"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  <w:t>Preguntas todavía sin respuestas</w:t>
      </w:r>
    </w:p>
    <w:p w:rsidR="007D30A2" w:rsidRPr="008F4BBF" w:rsidRDefault="007D30A2" w:rsidP="007D30A2">
      <w:pPr>
        <w:jc w:val="both"/>
        <w:rPr>
          <w:rFonts w:ascii="Arial" w:hAnsi="Arial" w:cs="Arial"/>
          <w:color w:val="000000" w:themeColor="text1"/>
        </w:rPr>
      </w:pPr>
    </w:p>
    <w:p w:rsidR="007D30A2" w:rsidRPr="008F4BBF" w:rsidRDefault="007D30A2" w:rsidP="007D30A2">
      <w:pPr>
        <w:jc w:val="both"/>
        <w:rPr>
          <w:rFonts w:ascii="Arial" w:hAnsi="Arial" w:cs="Arial"/>
          <w:b/>
          <w:color w:val="000000" w:themeColor="text1"/>
        </w:rPr>
      </w:pPr>
      <w:r w:rsidRPr="008F4BBF">
        <w:rPr>
          <w:rFonts w:ascii="Arial" w:hAnsi="Arial" w:cs="Arial"/>
          <w:b/>
          <w:color w:val="000000" w:themeColor="text1"/>
        </w:rPr>
        <w:t>Eduardo Ibarra Aguirre</w:t>
      </w:r>
    </w:p>
    <w:p w:rsidR="007D30A2" w:rsidRPr="008F4BBF" w:rsidRDefault="007D30A2" w:rsidP="007D30A2">
      <w:pPr>
        <w:jc w:val="both"/>
        <w:rPr>
          <w:rFonts w:ascii="Arial" w:hAnsi="Arial" w:cs="Arial"/>
          <w:color w:val="000000" w:themeColor="text1"/>
        </w:rPr>
      </w:pPr>
    </w:p>
    <w:p w:rsidR="00520027" w:rsidRPr="008F4BBF" w:rsidRDefault="00FF68F8" w:rsidP="007D30A2">
      <w:pPr>
        <w:jc w:val="both"/>
        <w:rPr>
          <w:rFonts w:ascii="Arial" w:hAnsi="Arial" w:cs="Arial"/>
          <w:color w:val="000000" w:themeColor="text1"/>
        </w:rPr>
      </w:pPr>
      <w:r w:rsidRPr="008F4BBF">
        <w:rPr>
          <w:rFonts w:ascii="Arial" w:hAnsi="Arial" w:cs="Arial"/>
          <w:color w:val="000000" w:themeColor="text1"/>
        </w:rPr>
        <w:t xml:space="preserve">Si no se atiende el comunicado de la Fiscalía General de la República (013/21), emitido el día 14, y cada uno interpreta lo dicho en la </w:t>
      </w:r>
      <w:r w:rsidRPr="008F4BBF">
        <w:rPr>
          <w:rFonts w:ascii="Arial" w:hAnsi="Arial" w:cs="Arial"/>
          <w:i/>
          <w:color w:val="000000" w:themeColor="text1"/>
        </w:rPr>
        <w:t>mañanera</w:t>
      </w:r>
      <w:r w:rsidRPr="008F4BBF">
        <w:rPr>
          <w:rFonts w:ascii="Arial" w:hAnsi="Arial" w:cs="Arial"/>
          <w:color w:val="000000" w:themeColor="text1"/>
        </w:rPr>
        <w:t xml:space="preserve"> del viernes 15 por el presidente Andrés Manuel y el canciller Marcelo Ebrard, las posibilidades de auspiciar </w:t>
      </w:r>
      <w:r w:rsidR="00520027" w:rsidRPr="008F4BBF">
        <w:rPr>
          <w:rFonts w:ascii="Arial" w:hAnsi="Arial" w:cs="Arial"/>
          <w:color w:val="000000" w:themeColor="text1"/>
        </w:rPr>
        <w:t>el</w:t>
      </w:r>
      <w:r w:rsidRPr="008F4BBF">
        <w:rPr>
          <w:rFonts w:ascii="Arial" w:hAnsi="Arial" w:cs="Arial"/>
          <w:color w:val="000000" w:themeColor="text1"/>
        </w:rPr>
        <w:t xml:space="preserve"> debate sobre las implicaciones del “No ejercicio de la acción penal” en contra de Salvador Cienfuegos, serán limitadas y se discutirá</w:t>
      </w:r>
      <w:r w:rsidR="00520027" w:rsidRPr="008F4BBF">
        <w:rPr>
          <w:rFonts w:ascii="Arial" w:hAnsi="Arial" w:cs="Arial"/>
          <w:color w:val="000000" w:themeColor="text1"/>
        </w:rPr>
        <w:t>n</w:t>
      </w:r>
      <w:r w:rsidRPr="008F4BBF">
        <w:rPr>
          <w:rFonts w:ascii="Arial" w:hAnsi="Arial" w:cs="Arial"/>
          <w:color w:val="000000" w:themeColor="text1"/>
        </w:rPr>
        <w:t xml:space="preserve"> sin </w:t>
      </w:r>
      <w:r w:rsidR="009D6C30" w:rsidRPr="008F4BBF">
        <w:rPr>
          <w:rFonts w:ascii="Arial" w:hAnsi="Arial" w:cs="Arial"/>
          <w:color w:val="000000" w:themeColor="text1"/>
        </w:rPr>
        <w:t>rumbo</w:t>
      </w:r>
      <w:r w:rsidRPr="008F4BBF">
        <w:rPr>
          <w:rFonts w:ascii="Arial" w:hAnsi="Arial" w:cs="Arial"/>
          <w:color w:val="000000" w:themeColor="text1"/>
        </w:rPr>
        <w:t xml:space="preserve">, como sucede en las redes sociales </w:t>
      </w:r>
      <w:r w:rsidR="00DE3270" w:rsidRPr="008F4BBF">
        <w:rPr>
          <w:rFonts w:ascii="Arial" w:hAnsi="Arial" w:cs="Arial"/>
          <w:color w:val="000000" w:themeColor="text1"/>
        </w:rPr>
        <w:t>y</w:t>
      </w:r>
      <w:r w:rsidR="009D6C30" w:rsidRPr="008F4BBF">
        <w:rPr>
          <w:rFonts w:ascii="Arial" w:hAnsi="Arial" w:cs="Arial"/>
          <w:color w:val="000000" w:themeColor="text1"/>
        </w:rPr>
        <w:t xml:space="preserve"> </w:t>
      </w:r>
      <w:r w:rsidRPr="008F4BBF">
        <w:rPr>
          <w:rFonts w:ascii="Arial" w:hAnsi="Arial" w:cs="Arial"/>
          <w:color w:val="000000" w:themeColor="text1"/>
        </w:rPr>
        <w:t>en los medios de comunicación convencionales.</w:t>
      </w:r>
    </w:p>
    <w:p w:rsidR="002E753A" w:rsidRPr="008F4BBF" w:rsidRDefault="00520027" w:rsidP="002E753A">
      <w:pPr>
        <w:ind w:firstLine="708"/>
        <w:jc w:val="both"/>
        <w:rPr>
          <w:rFonts w:ascii="Arial" w:hAnsi="Arial" w:cs="Arial"/>
          <w:color w:val="000000" w:themeColor="text1"/>
        </w:rPr>
      </w:pPr>
      <w:r w:rsidRPr="008F4BBF">
        <w:rPr>
          <w:rFonts w:ascii="Arial" w:hAnsi="Arial" w:cs="Arial"/>
          <w:color w:val="000000" w:themeColor="text1"/>
        </w:rPr>
        <w:t>C</w:t>
      </w:r>
      <w:r w:rsidR="00FF68F8" w:rsidRPr="008F4BBF">
        <w:rPr>
          <w:rFonts w:ascii="Arial" w:hAnsi="Arial" w:cs="Arial"/>
          <w:color w:val="000000" w:themeColor="text1"/>
        </w:rPr>
        <w:t xml:space="preserve">omo indiciado </w:t>
      </w:r>
      <w:r w:rsidR="002E753A" w:rsidRPr="008F4BBF">
        <w:rPr>
          <w:rFonts w:ascii="Arial" w:hAnsi="Arial" w:cs="Arial"/>
          <w:color w:val="000000" w:themeColor="text1"/>
        </w:rPr>
        <w:t xml:space="preserve">durante tres años de la Procuraduría General de la República, a instancias del alto mando que encabezó Antonio </w:t>
      </w:r>
      <w:proofErr w:type="spellStart"/>
      <w:r w:rsidR="002E753A" w:rsidRPr="008F4BBF">
        <w:rPr>
          <w:rFonts w:ascii="Arial" w:hAnsi="Arial" w:cs="Arial"/>
          <w:color w:val="000000" w:themeColor="text1"/>
        </w:rPr>
        <w:t>Riviello</w:t>
      </w:r>
      <w:proofErr w:type="spellEnd"/>
      <w:r w:rsidR="002E753A" w:rsidRPr="008F4BBF">
        <w:rPr>
          <w:rFonts w:ascii="Arial" w:hAnsi="Arial" w:cs="Arial"/>
          <w:color w:val="000000" w:themeColor="text1"/>
        </w:rPr>
        <w:t xml:space="preserve"> Bazán </w:t>
      </w:r>
      <w:r w:rsidR="0048536E" w:rsidRPr="008F4BBF">
        <w:rPr>
          <w:rFonts w:ascii="Arial" w:hAnsi="Arial" w:cs="Arial"/>
          <w:color w:val="000000" w:themeColor="text1"/>
        </w:rPr>
        <w:t>(</w:t>
      </w:r>
      <w:r w:rsidR="002E753A" w:rsidRPr="008F4BBF">
        <w:rPr>
          <w:rFonts w:ascii="Arial" w:hAnsi="Arial" w:cs="Arial"/>
          <w:color w:val="000000" w:themeColor="text1"/>
        </w:rPr>
        <w:t>con Carlos Salinas</w:t>
      </w:r>
      <w:r w:rsidR="0048536E" w:rsidRPr="008F4BBF">
        <w:rPr>
          <w:rFonts w:ascii="Arial" w:hAnsi="Arial" w:cs="Arial"/>
          <w:color w:val="000000" w:themeColor="text1"/>
        </w:rPr>
        <w:t>)</w:t>
      </w:r>
      <w:r w:rsidR="002E753A" w:rsidRPr="008F4BBF">
        <w:rPr>
          <w:rFonts w:ascii="Arial" w:hAnsi="Arial" w:cs="Arial"/>
          <w:color w:val="000000" w:themeColor="text1"/>
        </w:rPr>
        <w:t xml:space="preserve"> y continuado por Enrique Cervantes Aguirre</w:t>
      </w:r>
      <w:r w:rsidR="0048536E" w:rsidRPr="008F4BBF">
        <w:rPr>
          <w:rFonts w:ascii="Arial" w:hAnsi="Arial" w:cs="Arial"/>
          <w:color w:val="000000" w:themeColor="text1"/>
        </w:rPr>
        <w:t xml:space="preserve"> (</w:t>
      </w:r>
      <w:r w:rsidR="002E753A" w:rsidRPr="008F4BBF">
        <w:rPr>
          <w:rFonts w:ascii="Arial" w:hAnsi="Arial" w:cs="Arial"/>
          <w:color w:val="000000" w:themeColor="text1"/>
        </w:rPr>
        <w:t>con Ernesto Zedillo</w:t>
      </w:r>
      <w:r w:rsidR="009D6C30" w:rsidRPr="008F4BBF">
        <w:rPr>
          <w:rFonts w:ascii="Arial" w:hAnsi="Arial" w:cs="Arial"/>
          <w:color w:val="000000" w:themeColor="text1"/>
        </w:rPr>
        <w:t>)</w:t>
      </w:r>
      <w:r w:rsidR="002E753A" w:rsidRPr="008F4BBF">
        <w:rPr>
          <w:rFonts w:ascii="Arial" w:hAnsi="Arial" w:cs="Arial"/>
          <w:color w:val="000000" w:themeColor="text1"/>
        </w:rPr>
        <w:t>, “El no ejercicio de la acción penal” obedece a la falta de mayores y mejores pruebas frente al sometido a investigación ministerial, el expediente se envía al archivo pero puede reabrirse con la presentación de otras pruebas</w:t>
      </w:r>
      <w:r w:rsidR="00DE3270" w:rsidRPr="008F4BBF">
        <w:rPr>
          <w:rFonts w:ascii="Arial" w:hAnsi="Arial" w:cs="Arial"/>
          <w:color w:val="000000" w:themeColor="text1"/>
        </w:rPr>
        <w:t xml:space="preserve"> y el interés del denunciante</w:t>
      </w:r>
      <w:r w:rsidR="002E753A" w:rsidRPr="008F4BBF">
        <w:rPr>
          <w:rFonts w:ascii="Arial" w:hAnsi="Arial" w:cs="Arial"/>
          <w:color w:val="000000" w:themeColor="text1"/>
        </w:rPr>
        <w:t>.</w:t>
      </w:r>
    </w:p>
    <w:p w:rsidR="0032084D" w:rsidRPr="008F4BBF" w:rsidRDefault="002E753A" w:rsidP="0032084D">
      <w:pPr>
        <w:ind w:firstLine="709"/>
        <w:jc w:val="both"/>
        <w:rPr>
          <w:rStyle w:val="css-901oao"/>
          <w:rFonts w:ascii="Arial" w:hAnsi="Arial" w:cs="Arial"/>
          <w:color w:val="000000" w:themeColor="text1"/>
          <w:lang w:val="es-ES"/>
        </w:rPr>
      </w:pPr>
      <w:r w:rsidRPr="008F4BBF">
        <w:rPr>
          <w:rFonts w:ascii="Arial" w:hAnsi="Arial" w:cs="Arial"/>
          <w:color w:val="000000" w:themeColor="text1"/>
        </w:rPr>
        <w:t xml:space="preserve">Así que nadie, menos el fiscal Alejandro </w:t>
      </w:r>
      <w:proofErr w:type="spellStart"/>
      <w:r w:rsidRPr="008F4BBF">
        <w:rPr>
          <w:rFonts w:ascii="Arial" w:hAnsi="Arial" w:cs="Arial"/>
          <w:color w:val="000000" w:themeColor="text1"/>
        </w:rPr>
        <w:t>Gertz</w:t>
      </w:r>
      <w:proofErr w:type="spellEnd"/>
      <w:r w:rsidRPr="008F4BBF">
        <w:rPr>
          <w:rFonts w:ascii="Arial" w:hAnsi="Arial" w:cs="Arial"/>
          <w:color w:val="000000" w:themeColor="text1"/>
        </w:rPr>
        <w:t xml:space="preserve"> Manero o el titular del Ejecutivo federal, están perdonando a </w:t>
      </w:r>
      <w:r w:rsidR="00520027" w:rsidRPr="008F4BBF">
        <w:rPr>
          <w:rFonts w:ascii="Arial" w:hAnsi="Arial" w:cs="Arial"/>
          <w:color w:val="000000" w:themeColor="text1"/>
        </w:rPr>
        <w:t>Cienfuegos Zepeda</w:t>
      </w:r>
      <w:r w:rsidRPr="008F4BBF">
        <w:rPr>
          <w:rFonts w:ascii="Arial" w:hAnsi="Arial" w:cs="Arial"/>
          <w:color w:val="000000" w:themeColor="text1"/>
        </w:rPr>
        <w:t>, y por ello el Departamento de Justicia de Estados Unidos –que la FGR insistente l</w:t>
      </w:r>
      <w:r w:rsidR="0048536E" w:rsidRPr="008F4BBF">
        <w:rPr>
          <w:rFonts w:ascii="Arial" w:hAnsi="Arial" w:cs="Arial"/>
          <w:color w:val="000000" w:themeColor="text1"/>
        </w:rPr>
        <w:t>l</w:t>
      </w:r>
      <w:r w:rsidRPr="008F4BBF">
        <w:rPr>
          <w:rFonts w:ascii="Arial" w:hAnsi="Arial" w:cs="Arial"/>
          <w:color w:val="000000" w:themeColor="text1"/>
        </w:rPr>
        <w:t>a</w:t>
      </w:r>
      <w:r w:rsidR="0048536E" w:rsidRPr="008F4BBF">
        <w:rPr>
          <w:rFonts w:ascii="Arial" w:hAnsi="Arial" w:cs="Arial"/>
          <w:color w:val="000000" w:themeColor="text1"/>
        </w:rPr>
        <w:t>ma</w:t>
      </w:r>
      <w:r w:rsidR="00520027" w:rsidRPr="008F4BBF">
        <w:rPr>
          <w:rFonts w:ascii="Arial" w:hAnsi="Arial" w:cs="Arial"/>
          <w:color w:val="000000" w:themeColor="text1"/>
        </w:rPr>
        <w:t>r</w:t>
      </w:r>
      <w:r w:rsidRPr="008F4BBF">
        <w:rPr>
          <w:rFonts w:ascii="Arial" w:hAnsi="Arial" w:cs="Arial"/>
          <w:color w:val="000000" w:themeColor="text1"/>
        </w:rPr>
        <w:t xml:space="preserve"> Norteamérica–, anunció que se reserva el derecho </w:t>
      </w:r>
      <w:r w:rsidR="0048536E" w:rsidRPr="008F4BBF">
        <w:rPr>
          <w:rFonts w:ascii="Arial" w:hAnsi="Arial" w:cs="Arial"/>
          <w:color w:val="000000" w:themeColor="text1"/>
        </w:rPr>
        <w:t>a iniciar “una nueva acusación”. Por supuesto que procede.</w:t>
      </w:r>
      <w:r w:rsidR="0032084D" w:rsidRPr="008F4BBF">
        <w:rPr>
          <w:rFonts w:ascii="Arial" w:hAnsi="Arial" w:cs="Arial"/>
          <w:color w:val="000000" w:themeColor="text1"/>
        </w:rPr>
        <w:t xml:space="preserve"> Aunque harían bien en sopesar desde la Casa Blanca con su nuevo inquilino </w:t>
      </w:r>
      <w:r w:rsidR="00AB0EBF" w:rsidRPr="008F4BBF">
        <w:rPr>
          <w:rFonts w:ascii="Arial" w:hAnsi="Arial" w:cs="Arial"/>
          <w:color w:val="000000" w:themeColor="text1"/>
        </w:rPr>
        <w:t xml:space="preserve">Joseph </w:t>
      </w:r>
      <w:proofErr w:type="spellStart"/>
      <w:r w:rsidR="00AB0EBF" w:rsidRPr="008F4BBF">
        <w:rPr>
          <w:rFonts w:ascii="Arial" w:hAnsi="Arial" w:cs="Arial"/>
          <w:color w:val="000000" w:themeColor="text1"/>
        </w:rPr>
        <w:t>Biden</w:t>
      </w:r>
      <w:proofErr w:type="spellEnd"/>
      <w:r w:rsidR="00AB0EBF" w:rsidRPr="008F4BBF">
        <w:rPr>
          <w:rFonts w:ascii="Arial" w:hAnsi="Arial" w:cs="Arial"/>
          <w:color w:val="000000" w:themeColor="text1"/>
        </w:rPr>
        <w:t xml:space="preserve"> </w:t>
      </w:r>
      <w:r w:rsidR="0032084D" w:rsidRPr="008F4BBF">
        <w:rPr>
          <w:rFonts w:ascii="Arial" w:hAnsi="Arial" w:cs="Arial"/>
          <w:color w:val="000000" w:themeColor="text1"/>
        </w:rPr>
        <w:t xml:space="preserve">a partir del </w:t>
      </w:r>
      <w:r w:rsidR="00AB0EBF" w:rsidRPr="008F4BBF">
        <w:rPr>
          <w:rFonts w:ascii="Arial" w:hAnsi="Arial" w:cs="Arial"/>
          <w:color w:val="000000" w:themeColor="text1"/>
        </w:rPr>
        <w:t xml:space="preserve">próximo </w:t>
      </w:r>
      <w:r w:rsidR="0032084D" w:rsidRPr="008F4BBF">
        <w:rPr>
          <w:rFonts w:ascii="Arial" w:hAnsi="Arial" w:cs="Arial"/>
          <w:color w:val="000000" w:themeColor="text1"/>
        </w:rPr>
        <w:t xml:space="preserve">miércoles, lo que advierte el expresidente Evo Morales que los conoce </w:t>
      </w:r>
      <w:r w:rsidR="009D6C30" w:rsidRPr="008F4BBF">
        <w:rPr>
          <w:rFonts w:ascii="Arial" w:hAnsi="Arial" w:cs="Arial"/>
          <w:color w:val="000000" w:themeColor="text1"/>
        </w:rPr>
        <w:t>y padece</w:t>
      </w:r>
      <w:r w:rsidR="0032084D" w:rsidRPr="008F4BBF">
        <w:rPr>
          <w:rFonts w:ascii="Arial" w:hAnsi="Arial" w:cs="Arial"/>
          <w:color w:val="000000" w:themeColor="text1"/>
        </w:rPr>
        <w:t>: “</w:t>
      </w:r>
      <w:r w:rsidR="0032084D" w:rsidRPr="008F4BBF">
        <w:rPr>
          <w:rStyle w:val="css-901oao"/>
          <w:rFonts w:ascii="Arial" w:hAnsi="Arial" w:cs="Arial"/>
          <w:color w:val="000000" w:themeColor="text1"/>
          <w:lang w:val="es-ES"/>
        </w:rPr>
        <w:t>Para la CIA y la DEA la denominada ‘guerra contra las drogas’ es una excusa para atacar a gobiernos progresistas y antiimperialistas. Es una pantalla para encubrir sus intereses geopolíticos. El caso denunciado por #México así lo demuestra”.</w:t>
      </w:r>
      <w:r w:rsidR="009D6C30" w:rsidRPr="008F4BBF">
        <w:rPr>
          <w:rStyle w:val="css-901oao"/>
          <w:rFonts w:ascii="Arial" w:hAnsi="Arial" w:cs="Arial"/>
          <w:color w:val="000000" w:themeColor="text1"/>
          <w:lang w:val="es-ES"/>
        </w:rPr>
        <w:t xml:space="preserve"> A pesar de </w:t>
      </w:r>
      <w:r w:rsidR="00AB0EBF" w:rsidRPr="008F4BBF">
        <w:rPr>
          <w:rStyle w:val="css-901oao"/>
          <w:rFonts w:ascii="Arial" w:hAnsi="Arial" w:cs="Arial"/>
          <w:color w:val="000000" w:themeColor="text1"/>
          <w:lang w:val="es-ES"/>
        </w:rPr>
        <w:t xml:space="preserve">los que </w:t>
      </w:r>
      <w:r w:rsidR="009D6C30" w:rsidRPr="008F4BBF">
        <w:rPr>
          <w:rStyle w:val="css-901oao"/>
          <w:rFonts w:ascii="Arial" w:hAnsi="Arial" w:cs="Arial"/>
          <w:color w:val="000000" w:themeColor="text1"/>
          <w:lang w:val="es-ES"/>
        </w:rPr>
        <w:t>subordinados cultural e ideológicamente a USA</w:t>
      </w:r>
      <w:r w:rsidR="00AB0EBF" w:rsidRPr="008F4BBF">
        <w:rPr>
          <w:rStyle w:val="css-901oao"/>
          <w:rFonts w:ascii="Arial" w:hAnsi="Arial" w:cs="Arial"/>
          <w:color w:val="000000" w:themeColor="text1"/>
          <w:lang w:val="es-ES"/>
        </w:rPr>
        <w:t xml:space="preserve"> </w:t>
      </w:r>
      <w:r w:rsidR="009D6C30" w:rsidRPr="008F4BBF">
        <w:rPr>
          <w:rStyle w:val="css-901oao"/>
          <w:rFonts w:ascii="Arial" w:hAnsi="Arial" w:cs="Arial"/>
          <w:color w:val="000000" w:themeColor="text1"/>
          <w:lang w:val="es-ES"/>
        </w:rPr>
        <w:t>juran que es ciencia ficción.</w:t>
      </w:r>
    </w:p>
    <w:p w:rsidR="00154A2A" w:rsidRPr="008F4BBF" w:rsidRDefault="009D6C30" w:rsidP="0032084D">
      <w:pPr>
        <w:ind w:firstLine="709"/>
        <w:jc w:val="both"/>
        <w:rPr>
          <w:rStyle w:val="css-901oao"/>
          <w:rFonts w:ascii="Arial" w:hAnsi="Arial" w:cs="Arial"/>
          <w:color w:val="000000" w:themeColor="text1"/>
          <w:lang w:val="es-ES"/>
        </w:rPr>
      </w:pPr>
      <w:r w:rsidRPr="008F4BBF">
        <w:rPr>
          <w:rStyle w:val="css-901oao"/>
          <w:rFonts w:ascii="Arial" w:hAnsi="Arial" w:cs="Arial"/>
          <w:color w:val="000000" w:themeColor="text1"/>
          <w:lang w:val="es-ES"/>
        </w:rPr>
        <w:t>Durante siete años de investigación del entonces general secretario</w:t>
      </w:r>
      <w:r w:rsidR="00154A2A" w:rsidRPr="008F4BBF">
        <w:rPr>
          <w:rStyle w:val="css-901oao"/>
          <w:rFonts w:ascii="Arial" w:hAnsi="Arial" w:cs="Arial"/>
          <w:color w:val="000000" w:themeColor="text1"/>
          <w:lang w:val="es-ES"/>
        </w:rPr>
        <w:t xml:space="preserve"> </w:t>
      </w:r>
      <w:r w:rsidRPr="008F4BBF">
        <w:rPr>
          <w:rStyle w:val="css-901oao"/>
          <w:rFonts w:ascii="Arial" w:hAnsi="Arial" w:cs="Arial"/>
          <w:color w:val="000000" w:themeColor="text1"/>
          <w:lang w:val="es-ES"/>
        </w:rPr>
        <w:t xml:space="preserve">Cienfuegos, la corrupta e intervencionista </w:t>
      </w:r>
      <w:r w:rsidR="00154A2A" w:rsidRPr="008F4BBF">
        <w:rPr>
          <w:rStyle w:val="css-901oao"/>
          <w:rFonts w:ascii="Arial" w:hAnsi="Arial" w:cs="Arial"/>
          <w:color w:val="000000" w:themeColor="text1"/>
          <w:lang w:val="es-ES"/>
        </w:rPr>
        <w:t>(describo, no adjetivo) Administración de Control de Drogas</w:t>
      </w:r>
      <w:r w:rsidRPr="008F4BBF">
        <w:rPr>
          <w:rStyle w:val="css-901oao"/>
          <w:rFonts w:ascii="Arial" w:hAnsi="Arial" w:cs="Arial"/>
          <w:color w:val="000000" w:themeColor="text1"/>
          <w:lang w:val="es-ES"/>
        </w:rPr>
        <w:t xml:space="preserve"> ignoró al gobierno de Enrique Peña </w:t>
      </w:r>
      <w:r w:rsidR="00154A2A" w:rsidRPr="008F4BBF">
        <w:rPr>
          <w:rStyle w:val="css-901oao"/>
          <w:rFonts w:ascii="Arial" w:hAnsi="Arial" w:cs="Arial"/>
          <w:color w:val="000000" w:themeColor="text1"/>
          <w:lang w:val="es-ES"/>
        </w:rPr>
        <w:t>y hasta que consumaron la detención en Los Ángeles, California, el 15 de enero de 2020 y poco después protestó AMLO por el maltrato a su gobierno, también.</w:t>
      </w:r>
    </w:p>
    <w:p w:rsidR="006C462A" w:rsidRPr="008F4BBF" w:rsidRDefault="00154A2A" w:rsidP="0032084D">
      <w:pPr>
        <w:ind w:firstLine="709"/>
        <w:jc w:val="both"/>
        <w:rPr>
          <w:rStyle w:val="css-901oao"/>
          <w:rFonts w:ascii="Arial" w:hAnsi="Arial" w:cs="Arial"/>
          <w:color w:val="000000" w:themeColor="text1"/>
          <w:lang w:val="es-ES"/>
        </w:rPr>
      </w:pPr>
      <w:r w:rsidRPr="008F4BBF">
        <w:rPr>
          <w:rStyle w:val="css-901oao"/>
          <w:rFonts w:ascii="Arial" w:hAnsi="Arial" w:cs="Arial"/>
          <w:color w:val="000000" w:themeColor="text1"/>
          <w:lang w:val="es-ES"/>
        </w:rPr>
        <w:t xml:space="preserve">Septenio en que los investigadores fueron incapaces de enterarse de los estudios de posgrado que cursó </w:t>
      </w:r>
      <w:r w:rsidR="00520027" w:rsidRPr="008F4BBF">
        <w:rPr>
          <w:rStyle w:val="css-901oao"/>
          <w:rFonts w:ascii="Arial" w:hAnsi="Arial" w:cs="Arial"/>
          <w:color w:val="000000" w:themeColor="text1"/>
          <w:lang w:val="es-ES"/>
        </w:rPr>
        <w:t xml:space="preserve">el general </w:t>
      </w:r>
      <w:r w:rsidRPr="008F4BBF">
        <w:rPr>
          <w:rStyle w:val="css-901oao"/>
          <w:rFonts w:ascii="Arial" w:hAnsi="Arial" w:cs="Arial"/>
          <w:color w:val="000000" w:themeColor="text1"/>
          <w:lang w:val="es-ES"/>
        </w:rPr>
        <w:t xml:space="preserve">y que </w:t>
      </w:r>
      <w:r w:rsidR="006C462A" w:rsidRPr="008F4BBF">
        <w:rPr>
          <w:rStyle w:val="css-901oao"/>
          <w:rFonts w:ascii="Arial" w:hAnsi="Arial" w:cs="Arial"/>
          <w:color w:val="000000" w:themeColor="text1"/>
          <w:lang w:val="es-ES"/>
        </w:rPr>
        <w:t xml:space="preserve">impiden confundir </w:t>
      </w:r>
      <w:r w:rsidR="007579E6" w:rsidRPr="008F4BBF">
        <w:rPr>
          <w:rStyle w:val="css-901oao"/>
          <w:rFonts w:ascii="Arial" w:hAnsi="Arial" w:cs="Arial"/>
          <w:color w:val="000000" w:themeColor="text1"/>
          <w:lang w:val="es-ES"/>
        </w:rPr>
        <w:t>el</w:t>
      </w:r>
      <w:r w:rsidR="006C462A" w:rsidRPr="008F4BBF">
        <w:rPr>
          <w:rStyle w:val="css-901oao"/>
          <w:rFonts w:ascii="Arial" w:hAnsi="Arial" w:cs="Arial"/>
          <w:color w:val="000000" w:themeColor="text1"/>
          <w:lang w:val="es-ES"/>
        </w:rPr>
        <w:t xml:space="preserve"> “voy” como “</w:t>
      </w:r>
      <w:proofErr w:type="spellStart"/>
      <w:r w:rsidR="006C462A" w:rsidRPr="008F4BBF">
        <w:rPr>
          <w:rStyle w:val="css-901oao"/>
          <w:rFonts w:ascii="Arial" w:hAnsi="Arial" w:cs="Arial"/>
          <w:color w:val="000000" w:themeColor="text1"/>
          <w:lang w:val="es-ES"/>
        </w:rPr>
        <w:t>boy</w:t>
      </w:r>
      <w:proofErr w:type="spellEnd"/>
      <w:r w:rsidR="006C462A" w:rsidRPr="008F4BBF">
        <w:rPr>
          <w:rStyle w:val="css-901oao"/>
          <w:rFonts w:ascii="Arial" w:hAnsi="Arial" w:cs="Arial"/>
          <w:color w:val="000000" w:themeColor="text1"/>
          <w:lang w:val="es-ES"/>
        </w:rPr>
        <w:t>” y otras expresiones fuera de lugar, para no habla</w:t>
      </w:r>
      <w:r w:rsidR="007579E6" w:rsidRPr="008F4BBF">
        <w:rPr>
          <w:rStyle w:val="css-901oao"/>
          <w:rFonts w:ascii="Arial" w:hAnsi="Arial" w:cs="Arial"/>
          <w:color w:val="000000" w:themeColor="text1"/>
          <w:lang w:val="es-ES"/>
        </w:rPr>
        <w:t>r</w:t>
      </w:r>
      <w:r w:rsidR="006C462A" w:rsidRPr="008F4BBF">
        <w:rPr>
          <w:rStyle w:val="css-901oao"/>
          <w:rFonts w:ascii="Arial" w:hAnsi="Arial" w:cs="Arial"/>
          <w:color w:val="000000" w:themeColor="text1"/>
          <w:lang w:val="es-ES"/>
        </w:rPr>
        <w:t xml:space="preserve"> de la pésima descripción física </w:t>
      </w:r>
      <w:r w:rsidR="00AB0EBF" w:rsidRPr="008F4BBF">
        <w:rPr>
          <w:rStyle w:val="css-901oao"/>
          <w:rFonts w:ascii="Arial" w:hAnsi="Arial" w:cs="Arial"/>
          <w:color w:val="000000" w:themeColor="text1"/>
          <w:lang w:val="es-ES"/>
        </w:rPr>
        <w:t xml:space="preserve">de Cienfuegos </w:t>
      </w:r>
      <w:r w:rsidR="006C462A" w:rsidRPr="008F4BBF">
        <w:rPr>
          <w:rStyle w:val="css-901oao"/>
          <w:rFonts w:ascii="Arial" w:hAnsi="Arial" w:cs="Arial"/>
          <w:color w:val="000000" w:themeColor="text1"/>
          <w:lang w:val="es-ES"/>
        </w:rPr>
        <w:t>que hacen.</w:t>
      </w:r>
    </w:p>
    <w:p w:rsidR="00AB0EBF" w:rsidRPr="008F4BBF" w:rsidRDefault="00AB0EBF" w:rsidP="00AB0EBF">
      <w:pPr>
        <w:ind w:firstLine="708"/>
        <w:jc w:val="both"/>
        <w:rPr>
          <w:rFonts w:ascii="Arial" w:hAnsi="Arial" w:cs="Arial"/>
          <w:color w:val="000000" w:themeColor="text1"/>
        </w:rPr>
      </w:pPr>
      <w:r w:rsidRPr="008F4BBF">
        <w:rPr>
          <w:rFonts w:ascii="Arial" w:hAnsi="Arial" w:cs="Arial"/>
          <w:color w:val="000000" w:themeColor="text1"/>
        </w:rPr>
        <w:t xml:space="preserve">Para la autónoma FGR </w:t>
      </w:r>
      <w:r w:rsidR="007579E6" w:rsidRPr="008F4BBF">
        <w:rPr>
          <w:rFonts w:ascii="Arial" w:hAnsi="Arial" w:cs="Arial"/>
          <w:color w:val="000000" w:themeColor="text1"/>
        </w:rPr>
        <w:t xml:space="preserve">el militar </w:t>
      </w:r>
      <w:r w:rsidRPr="008F4BBF">
        <w:rPr>
          <w:rFonts w:ascii="Arial" w:hAnsi="Arial" w:cs="Arial"/>
          <w:color w:val="000000" w:themeColor="text1"/>
        </w:rPr>
        <w:t>“nunca tuvo encuentro alguno con los integrantes de la organización delictiva investigada por las autoridades norteamericanas (</w:t>
      </w:r>
      <w:r w:rsidRPr="008F4BBF">
        <w:rPr>
          <w:rFonts w:ascii="Arial" w:hAnsi="Arial" w:cs="Arial"/>
          <w:i/>
          <w:color w:val="000000" w:themeColor="text1"/>
        </w:rPr>
        <w:t>sic</w:t>
      </w:r>
      <w:r w:rsidRPr="008F4BBF">
        <w:rPr>
          <w:rFonts w:ascii="Arial" w:hAnsi="Arial" w:cs="Arial"/>
          <w:color w:val="000000" w:themeColor="text1"/>
        </w:rPr>
        <w:t xml:space="preserve">); y tampoco sostuvo comunicación alguna con ellos, ni realizó actos tendientes a proteger o ayudar a dichos individuos.” </w:t>
      </w:r>
      <w:r w:rsidR="00766291">
        <w:rPr>
          <w:rFonts w:ascii="Arial" w:hAnsi="Arial" w:cs="Arial"/>
          <w:color w:val="000000" w:themeColor="text1"/>
        </w:rPr>
        <w:t>Y no</w:t>
      </w:r>
      <w:r w:rsidRPr="008F4BBF">
        <w:rPr>
          <w:rFonts w:ascii="Arial" w:hAnsi="Arial" w:cs="Arial"/>
          <w:color w:val="000000" w:themeColor="text1"/>
        </w:rPr>
        <w:t xml:space="preserve"> </w:t>
      </w:r>
      <w:r w:rsidR="009E2279" w:rsidRPr="008F4BBF">
        <w:rPr>
          <w:rFonts w:ascii="Arial" w:hAnsi="Arial" w:cs="Arial"/>
          <w:color w:val="000000" w:themeColor="text1"/>
        </w:rPr>
        <w:t>sufrió</w:t>
      </w:r>
      <w:r w:rsidRPr="008F4BBF">
        <w:rPr>
          <w:rFonts w:ascii="Arial" w:hAnsi="Arial" w:cs="Arial"/>
          <w:color w:val="000000" w:themeColor="text1"/>
        </w:rPr>
        <w:t xml:space="preserve"> alteraciones sensibles su patrimonio personal.</w:t>
      </w:r>
    </w:p>
    <w:p w:rsidR="008062AF" w:rsidRPr="008F4BBF" w:rsidRDefault="00AB0EBF" w:rsidP="008062AF">
      <w:pPr>
        <w:ind w:firstLine="709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F4BBF">
        <w:rPr>
          <w:rFonts w:ascii="Arial" w:hAnsi="Arial" w:cs="Arial"/>
          <w:color w:val="000000" w:themeColor="text1"/>
        </w:rPr>
        <w:t xml:space="preserve">Lo anterior es lo que sostiene la FGR. En ningún lado del texto existe una defensa de la trayectoria </w:t>
      </w:r>
      <w:r w:rsidR="00F42EBB" w:rsidRPr="008F4BBF">
        <w:rPr>
          <w:rFonts w:ascii="Arial" w:hAnsi="Arial" w:cs="Arial"/>
          <w:color w:val="000000" w:themeColor="text1"/>
        </w:rPr>
        <w:t>del divisionario</w:t>
      </w:r>
      <w:r w:rsidR="007579E6" w:rsidRPr="008F4BBF">
        <w:rPr>
          <w:rFonts w:ascii="Arial" w:hAnsi="Arial" w:cs="Arial"/>
          <w:color w:val="000000" w:themeColor="text1"/>
        </w:rPr>
        <w:t xml:space="preserve"> como ejemplar.</w:t>
      </w:r>
      <w:r w:rsidRPr="008F4BBF">
        <w:rPr>
          <w:rFonts w:ascii="Arial" w:hAnsi="Arial" w:cs="Arial"/>
          <w:color w:val="000000" w:themeColor="text1"/>
        </w:rPr>
        <w:t xml:space="preserve"> Así que carece de sentido</w:t>
      </w:r>
      <w:r w:rsidR="00F42EBB" w:rsidRPr="008F4BBF">
        <w:rPr>
          <w:rFonts w:ascii="Arial" w:hAnsi="Arial" w:cs="Arial"/>
          <w:color w:val="000000" w:themeColor="text1"/>
        </w:rPr>
        <w:t xml:space="preserve"> aunque es válido recordar la matanza de civiles en </w:t>
      </w:r>
      <w:proofErr w:type="spellStart"/>
      <w:r w:rsidR="00F42EBB" w:rsidRPr="008F4BBF">
        <w:rPr>
          <w:rFonts w:ascii="Arial" w:hAnsi="Arial" w:cs="Arial"/>
          <w:color w:val="000000" w:themeColor="text1"/>
        </w:rPr>
        <w:t>Tlatlaya</w:t>
      </w:r>
      <w:proofErr w:type="spellEnd"/>
      <w:r w:rsidR="007C7FAC" w:rsidRPr="008F4BBF">
        <w:rPr>
          <w:rFonts w:ascii="Arial" w:hAnsi="Arial" w:cs="Arial"/>
          <w:color w:val="000000" w:themeColor="text1"/>
        </w:rPr>
        <w:t xml:space="preserve"> (</w:t>
      </w:r>
      <w:r w:rsidR="00F42EBB" w:rsidRPr="008F4BBF">
        <w:rPr>
          <w:rFonts w:ascii="Arial" w:hAnsi="Arial" w:cs="Arial"/>
          <w:color w:val="000000" w:themeColor="text1"/>
        </w:rPr>
        <w:t>estado de México</w:t>
      </w:r>
      <w:r w:rsidR="007C7FAC" w:rsidRPr="008F4BBF">
        <w:rPr>
          <w:rFonts w:ascii="Arial" w:hAnsi="Arial" w:cs="Arial"/>
          <w:color w:val="000000" w:themeColor="text1"/>
        </w:rPr>
        <w:t>)</w:t>
      </w:r>
      <w:r w:rsidR="00F42EBB" w:rsidRPr="008F4BBF">
        <w:rPr>
          <w:rFonts w:ascii="Arial" w:hAnsi="Arial" w:cs="Arial"/>
          <w:color w:val="000000" w:themeColor="text1"/>
        </w:rPr>
        <w:t xml:space="preserve">, los </w:t>
      </w:r>
      <w:r w:rsidR="00F42EBB" w:rsidRPr="008F4BBF">
        <w:rPr>
          <w:rFonts w:ascii="Arial" w:hAnsi="Arial" w:cs="Arial"/>
          <w:color w:val="000000" w:themeColor="text1"/>
        </w:rPr>
        <w:lastRenderedPageBreak/>
        <w:t xml:space="preserve">43 desaparecidos de </w:t>
      </w:r>
      <w:proofErr w:type="spellStart"/>
      <w:r w:rsidR="00F42EBB" w:rsidRPr="008F4BBF">
        <w:rPr>
          <w:rFonts w:ascii="Arial" w:hAnsi="Arial" w:cs="Arial"/>
          <w:color w:val="000000" w:themeColor="text1"/>
        </w:rPr>
        <w:t>Ayotzinapa</w:t>
      </w:r>
      <w:proofErr w:type="spellEnd"/>
      <w:r w:rsidR="007C7FAC" w:rsidRPr="008F4BBF">
        <w:rPr>
          <w:rFonts w:ascii="Arial" w:hAnsi="Arial" w:cs="Arial"/>
          <w:color w:val="000000" w:themeColor="text1"/>
        </w:rPr>
        <w:t xml:space="preserve"> (</w:t>
      </w:r>
      <w:r w:rsidR="00F42EBB" w:rsidRPr="008F4BBF">
        <w:rPr>
          <w:rFonts w:ascii="Arial" w:hAnsi="Arial" w:cs="Arial"/>
          <w:color w:val="000000" w:themeColor="text1"/>
        </w:rPr>
        <w:t>Guerrero</w:t>
      </w:r>
      <w:r w:rsidR="007C7FAC" w:rsidRPr="008F4BBF">
        <w:rPr>
          <w:rFonts w:ascii="Arial" w:hAnsi="Arial" w:cs="Arial"/>
          <w:color w:val="000000" w:themeColor="text1"/>
        </w:rPr>
        <w:t>)</w:t>
      </w:r>
      <w:r w:rsidR="00F42EBB" w:rsidRPr="008F4BBF">
        <w:rPr>
          <w:rFonts w:ascii="Arial" w:hAnsi="Arial" w:cs="Arial"/>
          <w:color w:val="000000" w:themeColor="text1"/>
        </w:rPr>
        <w:t xml:space="preserve"> y hasta los</w:t>
      </w:r>
      <w:r w:rsidR="00F42EBB" w:rsidRPr="008F4BBF">
        <w:rPr>
          <w:rFonts w:ascii="Arial" w:eastAsiaTheme="minorHAnsi" w:hAnsi="Arial" w:cs="Arial"/>
          <w:color w:val="000000" w:themeColor="text1"/>
          <w:lang w:eastAsia="en-US"/>
        </w:rPr>
        <w:t xml:space="preserve"> “149 casos de asesinato, tortura y desaparición forzada durante el mandato de Cienfuegos”, como denuncia una </w:t>
      </w:r>
      <w:r w:rsidR="00F42EBB" w:rsidRPr="008F4BBF">
        <w:rPr>
          <w:rFonts w:ascii="Arial" w:eastAsiaTheme="minorHAnsi" w:hAnsi="Arial" w:cs="Arial"/>
          <w:i/>
          <w:color w:val="000000" w:themeColor="text1"/>
          <w:lang w:eastAsia="en-US"/>
        </w:rPr>
        <w:t>ONG</w:t>
      </w:r>
      <w:r w:rsidR="00F42EBB" w:rsidRPr="008F4BBF">
        <w:rPr>
          <w:rFonts w:ascii="Arial" w:eastAsiaTheme="minorHAnsi" w:hAnsi="Arial" w:cs="Arial"/>
          <w:color w:val="000000" w:themeColor="text1"/>
          <w:lang w:eastAsia="en-US"/>
        </w:rPr>
        <w:t xml:space="preserve">. </w:t>
      </w:r>
      <w:r w:rsidR="007579E6" w:rsidRPr="008F4BBF">
        <w:rPr>
          <w:rFonts w:ascii="Arial" w:eastAsiaTheme="minorHAnsi" w:hAnsi="Arial" w:cs="Arial"/>
          <w:color w:val="000000" w:themeColor="text1"/>
          <w:lang w:eastAsia="en-US"/>
        </w:rPr>
        <w:t>P</w:t>
      </w:r>
      <w:r w:rsidR="00F42EBB" w:rsidRPr="008F4BBF">
        <w:rPr>
          <w:rFonts w:ascii="Arial" w:eastAsiaTheme="minorHAnsi" w:hAnsi="Arial" w:cs="Arial"/>
          <w:color w:val="000000" w:themeColor="text1"/>
          <w:lang w:eastAsia="en-US"/>
        </w:rPr>
        <w:t>ero no fue materia de la carpeta mexicana ni de la estadunidense</w:t>
      </w:r>
      <w:r w:rsidR="007579E6" w:rsidRPr="008F4BBF">
        <w:rPr>
          <w:rFonts w:ascii="Arial" w:eastAsiaTheme="minorHAnsi" w:hAnsi="Arial" w:cs="Arial"/>
          <w:color w:val="000000" w:themeColor="text1"/>
          <w:lang w:eastAsia="en-US"/>
        </w:rPr>
        <w:t>, sino</w:t>
      </w:r>
      <w:r w:rsidR="008062AF" w:rsidRPr="008F4BBF">
        <w:rPr>
          <w:rFonts w:ascii="Arial" w:eastAsiaTheme="minorHAnsi" w:hAnsi="Arial" w:cs="Arial"/>
          <w:color w:val="000000" w:themeColor="text1"/>
          <w:lang w:eastAsia="en-US"/>
        </w:rPr>
        <w:t xml:space="preserve"> “presunto tráfico de drogas, lavado de dinero y asistencia al cártel H-2</w:t>
      </w:r>
      <w:r w:rsidR="007579E6" w:rsidRPr="008F4BBF">
        <w:rPr>
          <w:rFonts w:ascii="Arial" w:eastAsiaTheme="minorHAnsi" w:hAnsi="Arial" w:cs="Arial"/>
          <w:color w:val="000000" w:themeColor="text1"/>
          <w:lang w:eastAsia="en-US"/>
        </w:rPr>
        <w:t>”.</w:t>
      </w:r>
    </w:p>
    <w:p w:rsidR="00F42EBB" w:rsidRPr="008F4BBF" w:rsidRDefault="009E2279" w:rsidP="008062AF">
      <w:pPr>
        <w:ind w:firstLine="709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F4BBF">
        <w:rPr>
          <w:rFonts w:ascii="Arial" w:eastAsiaTheme="minorHAnsi" w:hAnsi="Arial" w:cs="Arial"/>
          <w:color w:val="000000" w:themeColor="text1"/>
          <w:lang w:eastAsia="en-US"/>
        </w:rPr>
        <w:t xml:space="preserve">Los partidos </w:t>
      </w:r>
      <w:r w:rsidR="007579E6" w:rsidRPr="008F4BBF">
        <w:rPr>
          <w:rFonts w:ascii="Arial" w:eastAsiaTheme="minorHAnsi" w:hAnsi="Arial" w:cs="Arial"/>
          <w:color w:val="000000" w:themeColor="text1"/>
          <w:lang w:eastAsia="en-US"/>
        </w:rPr>
        <w:t xml:space="preserve">Morena, </w:t>
      </w:r>
      <w:r w:rsidRPr="008F4BBF">
        <w:rPr>
          <w:rFonts w:ascii="Arial" w:eastAsiaTheme="minorHAnsi" w:hAnsi="Arial" w:cs="Arial"/>
          <w:color w:val="000000" w:themeColor="text1"/>
          <w:lang w:eastAsia="en-US"/>
        </w:rPr>
        <w:t>Revolucionario</w:t>
      </w:r>
      <w:r w:rsidR="007579E6" w:rsidRPr="008F4BBF">
        <w:rPr>
          <w:rFonts w:ascii="Arial" w:eastAsiaTheme="minorHAnsi" w:hAnsi="Arial" w:cs="Arial"/>
          <w:color w:val="000000" w:themeColor="text1"/>
          <w:lang w:eastAsia="en-US"/>
        </w:rPr>
        <w:t xml:space="preserve"> y </w:t>
      </w:r>
      <w:r w:rsidRPr="008F4BBF">
        <w:rPr>
          <w:rFonts w:ascii="Arial" w:eastAsiaTheme="minorHAnsi" w:hAnsi="Arial" w:cs="Arial"/>
          <w:color w:val="000000" w:themeColor="text1"/>
          <w:lang w:eastAsia="en-US"/>
        </w:rPr>
        <w:t>De la Revolución avalaron la decisión de la FGR, en tanto “Acción por México” (</w:t>
      </w:r>
      <w:r w:rsidRPr="008F4BBF">
        <w:rPr>
          <w:rFonts w:ascii="Arial" w:eastAsiaTheme="minorHAnsi" w:hAnsi="Arial" w:cs="Arial"/>
          <w:i/>
          <w:color w:val="000000" w:themeColor="text1"/>
          <w:lang w:eastAsia="en-US"/>
        </w:rPr>
        <w:t>sic</w:t>
      </w:r>
      <w:r w:rsidRPr="008F4BBF">
        <w:rPr>
          <w:rFonts w:ascii="Arial" w:eastAsiaTheme="minorHAnsi" w:hAnsi="Arial" w:cs="Arial"/>
          <w:color w:val="000000" w:themeColor="text1"/>
          <w:lang w:eastAsia="en-US"/>
        </w:rPr>
        <w:t>), el PAN</w:t>
      </w:r>
      <w:r w:rsidR="007579E6" w:rsidRPr="008F4BBF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8F4BBF">
        <w:rPr>
          <w:rFonts w:ascii="Arial" w:eastAsiaTheme="minorHAnsi" w:hAnsi="Arial" w:cs="Arial"/>
          <w:color w:val="000000" w:themeColor="text1"/>
          <w:lang w:eastAsia="en-US"/>
        </w:rPr>
        <w:t xml:space="preserve"> considera</w:t>
      </w:r>
      <w:r w:rsidR="008062AF" w:rsidRPr="008F4BBF">
        <w:rPr>
          <w:rFonts w:ascii="Arial" w:eastAsiaTheme="minorHAnsi" w:hAnsi="Arial" w:cs="Arial"/>
          <w:color w:val="000000" w:themeColor="text1"/>
          <w:lang w:eastAsia="en-US"/>
        </w:rPr>
        <w:t xml:space="preserve"> que </w:t>
      </w:r>
      <w:r w:rsidRPr="008F4BBF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F42EBB" w:rsidRPr="008F4BBF">
        <w:rPr>
          <w:rFonts w:ascii="Arial" w:eastAsiaTheme="minorHAnsi" w:hAnsi="Arial" w:cs="Arial"/>
          <w:color w:val="000000" w:themeColor="text1"/>
          <w:lang w:eastAsia="en-US"/>
        </w:rPr>
        <w:t>es una exoneración política, más que jurídica</w:t>
      </w:r>
      <w:r w:rsidRPr="008F4BBF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F42EBB" w:rsidRPr="008F4BBF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9E2279" w:rsidRPr="008F4BBF" w:rsidRDefault="009E2279" w:rsidP="008062AF">
      <w:pPr>
        <w:ind w:firstLine="708"/>
        <w:jc w:val="both"/>
        <w:rPr>
          <w:rFonts w:ascii="Arial" w:hAnsi="Arial" w:cs="Arial"/>
          <w:color w:val="000000" w:themeColor="text1"/>
        </w:rPr>
      </w:pPr>
      <w:r w:rsidRPr="008F4BBF">
        <w:rPr>
          <w:rFonts w:ascii="Arial" w:eastAsiaTheme="minorHAnsi" w:hAnsi="Arial" w:cs="Arial"/>
          <w:color w:val="000000" w:themeColor="text1"/>
          <w:lang w:eastAsia="en-US"/>
        </w:rPr>
        <w:t xml:space="preserve">¿Y qué fue la solicitud del </w:t>
      </w:r>
      <w:r w:rsidRPr="008F4BBF">
        <w:rPr>
          <w:rFonts w:ascii="Arial" w:hAnsi="Arial" w:cs="Arial"/>
          <w:color w:val="000000" w:themeColor="text1"/>
        </w:rPr>
        <w:t xml:space="preserve">Departamento de Justicia de Estados Unidos a la jueza que conoció del caso para que desestimara los cargos en contra de Cienfuegos; y la </w:t>
      </w:r>
      <w:r w:rsidR="008062AF" w:rsidRPr="008F4BBF">
        <w:rPr>
          <w:rFonts w:ascii="Arial" w:hAnsi="Arial" w:cs="Arial"/>
          <w:color w:val="000000" w:themeColor="text1"/>
        </w:rPr>
        <w:t>j</w:t>
      </w:r>
      <w:r w:rsidRPr="008F4BBF">
        <w:rPr>
          <w:rFonts w:ascii="Arial" w:hAnsi="Arial" w:cs="Arial"/>
          <w:color w:val="000000" w:themeColor="text1"/>
        </w:rPr>
        <w:t xml:space="preserve">ueza </w:t>
      </w:r>
      <w:r w:rsidR="008062AF" w:rsidRPr="008F4BBF">
        <w:rPr>
          <w:rFonts w:ascii="Arial" w:hAnsi="Arial" w:cs="Arial"/>
          <w:color w:val="000000" w:themeColor="text1"/>
        </w:rPr>
        <w:t>f</w:t>
      </w:r>
      <w:r w:rsidRPr="008F4BBF">
        <w:rPr>
          <w:rFonts w:ascii="Arial" w:hAnsi="Arial" w:cs="Arial"/>
          <w:color w:val="000000" w:themeColor="text1"/>
        </w:rPr>
        <w:t>ederal correspondiente estimó procedente tal petición? Qu</w:t>
      </w:r>
      <w:r w:rsidR="008062AF" w:rsidRPr="008F4BBF">
        <w:rPr>
          <w:rFonts w:ascii="Arial" w:hAnsi="Arial" w:cs="Arial"/>
          <w:color w:val="000000" w:themeColor="text1"/>
        </w:rPr>
        <w:t>é</w:t>
      </w:r>
      <w:r w:rsidRPr="008F4BBF">
        <w:rPr>
          <w:rFonts w:ascii="Arial" w:hAnsi="Arial" w:cs="Arial"/>
          <w:color w:val="000000" w:themeColor="text1"/>
        </w:rPr>
        <w:t xml:space="preserve"> ganas de hacerle al Tío Lolo</w:t>
      </w:r>
      <w:r w:rsidR="008062AF" w:rsidRPr="008F4BBF">
        <w:rPr>
          <w:rFonts w:ascii="Arial" w:hAnsi="Arial" w:cs="Arial"/>
          <w:color w:val="000000" w:themeColor="text1"/>
        </w:rPr>
        <w:t>.</w:t>
      </w:r>
    </w:p>
    <w:p w:rsidR="002C0467" w:rsidRPr="008F4BBF" w:rsidRDefault="008062AF" w:rsidP="002C046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F4BBF">
        <w:rPr>
          <w:rFonts w:ascii="Arial" w:hAnsi="Arial" w:cs="Arial"/>
          <w:color w:val="000000" w:themeColor="text1"/>
        </w:rPr>
        <w:t>Es un acierto sin precedente dar a conocer toda la información estadunidense que se dispone del caso Cienfuegos y asumir las consecuencias que se deriven</w:t>
      </w:r>
      <w:r w:rsidR="002C0467" w:rsidRPr="008F4BBF">
        <w:rPr>
          <w:rFonts w:ascii="Arial" w:hAnsi="Arial" w:cs="Arial"/>
          <w:color w:val="000000" w:themeColor="text1"/>
        </w:rPr>
        <w:t xml:space="preserve">, pero </w:t>
      </w:r>
      <w:r w:rsidRPr="008F4BBF">
        <w:rPr>
          <w:rFonts w:ascii="Arial" w:hAnsi="Arial" w:cs="Arial"/>
          <w:color w:val="000000" w:themeColor="text1"/>
        </w:rPr>
        <w:t>sin asustar con el petate del muerto</w:t>
      </w:r>
      <w:r w:rsidR="002C0467" w:rsidRPr="008F4BBF">
        <w:rPr>
          <w:rFonts w:ascii="Arial" w:hAnsi="Arial" w:cs="Arial"/>
          <w:color w:val="000000" w:themeColor="text1"/>
        </w:rPr>
        <w:t>. Y</w:t>
      </w:r>
      <w:r w:rsidRPr="008F4BBF">
        <w:rPr>
          <w:rFonts w:ascii="Arial" w:hAnsi="Arial" w:cs="Arial"/>
          <w:color w:val="000000" w:themeColor="text1"/>
        </w:rPr>
        <w:t xml:space="preserve"> siguen en pie las preguntas </w:t>
      </w:r>
      <w:r w:rsidR="007579E6" w:rsidRPr="008F4BBF">
        <w:rPr>
          <w:rFonts w:ascii="Arial" w:hAnsi="Arial" w:cs="Arial"/>
          <w:color w:val="000000" w:themeColor="text1"/>
        </w:rPr>
        <w:t xml:space="preserve">del </w:t>
      </w:r>
      <w:r w:rsidR="002C0467" w:rsidRPr="008F4BBF">
        <w:rPr>
          <w:rFonts w:ascii="Arial" w:hAnsi="Arial" w:cs="Arial"/>
          <w:color w:val="000000" w:themeColor="text1"/>
        </w:rPr>
        <w:t>presiden</w:t>
      </w:r>
      <w:r w:rsidR="007579E6" w:rsidRPr="008F4BBF">
        <w:rPr>
          <w:rFonts w:ascii="Arial" w:hAnsi="Arial" w:cs="Arial"/>
          <w:color w:val="000000" w:themeColor="text1"/>
        </w:rPr>
        <w:t>te</w:t>
      </w:r>
      <w:r w:rsidR="002C0467" w:rsidRPr="008F4BBF">
        <w:rPr>
          <w:rFonts w:ascii="Arial" w:hAnsi="Arial" w:cs="Arial"/>
          <w:color w:val="000000" w:themeColor="text1"/>
        </w:rPr>
        <w:t xml:space="preserve"> </w:t>
      </w:r>
      <w:r w:rsidR="007C7FAC" w:rsidRPr="008F4BBF">
        <w:rPr>
          <w:rFonts w:ascii="Arial" w:hAnsi="Arial" w:cs="Arial"/>
          <w:color w:val="000000" w:themeColor="text1"/>
        </w:rPr>
        <w:t xml:space="preserve">AMLO </w:t>
      </w:r>
      <w:r w:rsidR="002C0467" w:rsidRPr="008F4BBF">
        <w:rPr>
          <w:rFonts w:ascii="Arial" w:hAnsi="Arial" w:cs="Arial"/>
          <w:color w:val="000000" w:themeColor="text1"/>
        </w:rPr>
        <w:t>sobre “</w:t>
      </w:r>
      <w:r w:rsidR="002C0467" w:rsidRPr="008F4BBF">
        <w:rPr>
          <w:rFonts w:ascii="Arial" w:eastAsiaTheme="minorHAnsi" w:hAnsi="Arial" w:cs="Arial"/>
          <w:color w:val="000000" w:themeColor="text1"/>
          <w:lang w:eastAsia="en-US"/>
        </w:rPr>
        <w:t xml:space="preserve">eso de las casualidades”, de haber detenido al general antes de las elecciones en </w:t>
      </w:r>
      <w:r w:rsidR="007579E6" w:rsidRPr="008F4BBF">
        <w:rPr>
          <w:rFonts w:ascii="Arial" w:eastAsiaTheme="minorHAnsi" w:hAnsi="Arial" w:cs="Arial"/>
          <w:color w:val="000000" w:themeColor="text1"/>
          <w:lang w:eastAsia="en-US"/>
        </w:rPr>
        <w:t>EU:</w:t>
      </w:r>
      <w:r w:rsidR="002C0467" w:rsidRPr="008F4BBF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7579E6" w:rsidRPr="008F4BBF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2C0467" w:rsidRPr="008F4BBF">
        <w:rPr>
          <w:rFonts w:ascii="Arial" w:eastAsiaTheme="minorHAnsi" w:hAnsi="Arial" w:cs="Arial"/>
          <w:color w:val="000000" w:themeColor="text1"/>
          <w:lang w:eastAsia="en-US"/>
        </w:rPr>
        <w:t>¿Qué se pretendía? ¿Debilitar al gobierno de México? ¿A las fuerzas armadas? ¿Que nos confrontáramos con el actual gobierno?</w:t>
      </w:r>
      <w:r w:rsidR="007579E6" w:rsidRPr="008F4BBF">
        <w:rPr>
          <w:rFonts w:ascii="Arial" w:eastAsiaTheme="minorHAnsi" w:hAnsi="Arial" w:cs="Arial"/>
          <w:color w:val="000000" w:themeColor="text1"/>
          <w:lang w:eastAsia="en-US"/>
        </w:rPr>
        <w:t>”</w:t>
      </w:r>
    </w:p>
    <w:p w:rsidR="007D30A2" w:rsidRPr="008F4BBF" w:rsidRDefault="007D30A2" w:rsidP="007D30A2">
      <w:pPr>
        <w:jc w:val="center"/>
        <w:rPr>
          <w:rFonts w:ascii="Arial" w:hAnsi="Arial" w:cs="Arial"/>
          <w:b/>
          <w:color w:val="000000" w:themeColor="text1"/>
        </w:rPr>
      </w:pPr>
      <w:r w:rsidRPr="008F4BBF">
        <w:rPr>
          <w:rFonts w:ascii="Arial" w:hAnsi="Arial" w:cs="Arial"/>
          <w:b/>
          <w:color w:val="000000" w:themeColor="text1"/>
        </w:rPr>
        <w:t>Acuse de recibo</w:t>
      </w:r>
    </w:p>
    <w:p w:rsidR="007D30A2" w:rsidRPr="008F4BBF" w:rsidRDefault="007D30A2" w:rsidP="007D30A2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F4BBF">
        <w:rPr>
          <w:rFonts w:ascii="Arial" w:hAnsi="Arial" w:cs="Arial"/>
          <w:color w:val="000000" w:themeColor="text1"/>
        </w:rPr>
        <w:t xml:space="preserve">“Eduardo: lo que sí sería un verdadero error de cálculo es dejar sin condena a Arturo </w:t>
      </w:r>
      <w:proofErr w:type="spellStart"/>
      <w:r w:rsidRPr="008F4BBF">
        <w:rPr>
          <w:rFonts w:ascii="Arial" w:hAnsi="Arial" w:cs="Arial"/>
          <w:color w:val="000000" w:themeColor="text1"/>
        </w:rPr>
        <w:t>Ui</w:t>
      </w:r>
      <w:proofErr w:type="spellEnd"/>
      <w:r w:rsidRPr="008F4BBF">
        <w:rPr>
          <w:rFonts w:ascii="Arial" w:hAnsi="Arial" w:cs="Arial"/>
          <w:color w:val="000000" w:themeColor="text1"/>
        </w:rPr>
        <w:t xml:space="preserve"> (Brecht) del Capitolio. Si no lo descabezan ahora, incluso ‘contra la ley’, será él quien los descabece. Parece que los tiempos de la democracia llegaron a su fin y como en toda guerra, habrá que jugársela. ¡Saludos!”: Mario Rivera Guzmán… Y Teresa Gil: </w:t>
      </w:r>
      <w:r w:rsidR="007579E6" w:rsidRPr="008F4BBF">
        <w:rPr>
          <w:rFonts w:ascii="Arial" w:hAnsi="Arial" w:cs="Arial"/>
          <w:color w:val="000000" w:themeColor="text1"/>
        </w:rPr>
        <w:t>“</w:t>
      </w:r>
      <w:r w:rsidRPr="008F4BBF">
        <w:rPr>
          <w:rFonts w:ascii="Arial" w:hAnsi="Arial" w:cs="Arial"/>
          <w:color w:val="000000" w:themeColor="text1"/>
        </w:rPr>
        <w:t xml:space="preserve">Muy cierto lo que dice </w:t>
      </w:r>
      <w:proofErr w:type="spellStart"/>
      <w:r w:rsidRPr="008F4BBF">
        <w:rPr>
          <w:rFonts w:ascii="Arial" w:hAnsi="Arial" w:cs="Arial"/>
          <w:color w:val="000000" w:themeColor="text1"/>
        </w:rPr>
        <w:t>Diaz-Canel</w:t>
      </w:r>
      <w:proofErr w:type="spellEnd"/>
      <w:r w:rsidRPr="008F4BBF">
        <w:rPr>
          <w:rFonts w:ascii="Arial" w:hAnsi="Arial" w:cs="Arial"/>
          <w:color w:val="000000" w:themeColor="text1"/>
        </w:rPr>
        <w:t xml:space="preserve">. Cuba ha sido víctima del terrorismo, no lo ha creado. La paradoja es que mientras Estados Unidos se arroga el derecho de considerar terroristas a algunos países que ellos mismos han aterrorizado, se le revierte el juego. En su interior los está creando. Los </w:t>
      </w:r>
      <w:r w:rsidRPr="008F4BBF">
        <w:rPr>
          <w:rFonts w:ascii="Arial" w:hAnsi="Arial" w:cs="Arial"/>
          <w:i/>
          <w:color w:val="000000" w:themeColor="text1"/>
        </w:rPr>
        <w:t>terroristas domésticos,</w:t>
      </w:r>
      <w:r w:rsidRPr="008F4BBF">
        <w:rPr>
          <w:rFonts w:ascii="Arial" w:hAnsi="Arial" w:cs="Arial"/>
          <w:color w:val="000000" w:themeColor="text1"/>
        </w:rPr>
        <w:t xml:space="preserve"> como los llaman, han sido creados y sustentados por las propias formas de ser de ese país, en el mundo”… Usted puede leer en </w:t>
      </w:r>
      <w:hyperlink r:id="rId5" w:history="1">
        <w:r w:rsidRPr="008F4BBF">
          <w:rPr>
            <w:rFonts w:ascii="Arial" w:hAnsi="Arial" w:cs="Arial"/>
            <w:color w:val="000000" w:themeColor="text1"/>
          </w:rPr>
          <w:t>http://www.forumenlinea.com/</w:t>
        </w:r>
      </w:hyperlink>
      <w:r w:rsidRPr="008F4BBF">
        <w:rPr>
          <w:rFonts w:ascii="Arial" w:hAnsi="Arial" w:cs="Arial"/>
          <w:color w:val="000000" w:themeColor="text1"/>
        </w:rPr>
        <w:t xml:space="preserve">: </w:t>
      </w:r>
      <w:r w:rsidRPr="008F4BBF">
        <w:rPr>
          <w:rFonts w:ascii="Arial" w:eastAsiaTheme="minorHAnsi" w:hAnsi="Arial" w:cs="Arial"/>
          <w:color w:val="000000" w:themeColor="text1"/>
          <w:lang w:eastAsia="en-US"/>
        </w:rPr>
        <w:t xml:space="preserve">“Aspiro a la reconciliación de los venezolanos”: Nicolás Maduro Moros (Ignacio </w:t>
      </w:r>
      <w:proofErr w:type="spellStart"/>
      <w:r w:rsidRPr="008F4BBF">
        <w:rPr>
          <w:rFonts w:ascii="Arial" w:eastAsiaTheme="minorHAnsi" w:hAnsi="Arial" w:cs="Arial"/>
          <w:color w:val="000000" w:themeColor="text1"/>
          <w:lang w:eastAsia="en-US"/>
        </w:rPr>
        <w:t>Ramonet</w:t>
      </w:r>
      <w:proofErr w:type="spellEnd"/>
      <w:r w:rsidRPr="008F4BBF">
        <w:rPr>
          <w:rFonts w:ascii="Arial" w:eastAsiaTheme="minorHAnsi" w:hAnsi="Arial" w:cs="Arial"/>
          <w:color w:val="000000" w:themeColor="text1"/>
          <w:lang w:eastAsia="en-US"/>
        </w:rPr>
        <w:t xml:space="preserve">). “Así es como funciona la industria de los derechos humanos”: Alfred de Zayas (Geraldina </w:t>
      </w:r>
      <w:proofErr w:type="spellStart"/>
      <w:r w:rsidRPr="008F4BBF">
        <w:rPr>
          <w:rFonts w:ascii="Arial" w:eastAsiaTheme="minorHAnsi" w:hAnsi="Arial" w:cs="Arial"/>
          <w:color w:val="000000" w:themeColor="text1"/>
          <w:lang w:eastAsia="en-US"/>
        </w:rPr>
        <w:t>Colotti</w:t>
      </w:r>
      <w:proofErr w:type="spellEnd"/>
      <w:r w:rsidRPr="008F4BBF">
        <w:rPr>
          <w:rFonts w:ascii="Arial" w:eastAsiaTheme="minorHAnsi" w:hAnsi="Arial" w:cs="Arial"/>
          <w:color w:val="000000" w:themeColor="text1"/>
          <w:lang w:eastAsia="en-US"/>
        </w:rPr>
        <w:t xml:space="preserve">). La lucha puede acabar siendo entre Estados y grandes empresas digitales: Jacques </w:t>
      </w:r>
      <w:proofErr w:type="spellStart"/>
      <w:r w:rsidRPr="008F4BBF">
        <w:rPr>
          <w:rFonts w:ascii="Arial" w:eastAsiaTheme="minorHAnsi" w:hAnsi="Arial" w:cs="Arial"/>
          <w:color w:val="000000" w:themeColor="text1"/>
          <w:lang w:eastAsia="en-US"/>
        </w:rPr>
        <w:t>Attali</w:t>
      </w:r>
      <w:proofErr w:type="spellEnd"/>
      <w:r w:rsidRPr="008F4BBF">
        <w:rPr>
          <w:rFonts w:ascii="Arial" w:eastAsiaTheme="minorHAnsi" w:hAnsi="Arial" w:cs="Arial"/>
          <w:color w:val="000000" w:themeColor="text1"/>
          <w:lang w:eastAsia="en-US"/>
        </w:rPr>
        <w:t xml:space="preserve"> (Alexis Rodríguez-Rata). Leopoldo González Aguayo: “No tenemos una política oceánica” (Genaro Rodríguez Navarrete)… EPN, candidato de los poderes fácticos, no podía ser tocado ni con el pétalo de una rosa</w:t>
      </w:r>
    </w:p>
    <w:p w:rsidR="007D30A2" w:rsidRPr="008F4BBF" w:rsidRDefault="007D30A2" w:rsidP="007D30A2">
      <w:pPr>
        <w:jc w:val="both"/>
        <w:rPr>
          <w:rFonts w:ascii="Arial" w:hAnsi="Arial" w:cs="Arial"/>
          <w:color w:val="000000" w:themeColor="text1"/>
        </w:rPr>
      </w:pPr>
      <w:r w:rsidRPr="008F4BBF">
        <w:rPr>
          <w:rFonts w:ascii="Arial" w:eastAsiaTheme="minorHAnsi" w:hAnsi="Arial" w:cs="Arial"/>
          <w:color w:val="000000" w:themeColor="text1"/>
          <w:lang w:eastAsia="en-US"/>
        </w:rPr>
        <w:t>(Pablo Cabañas Díaz)… Deposite su donativo</w:t>
      </w:r>
      <w:r w:rsidRPr="008F4BBF">
        <w:rPr>
          <w:rFonts w:ascii="Arial" w:hAnsi="Arial" w:cs="Arial"/>
          <w:bCs/>
          <w:color w:val="000000" w:themeColor="text1"/>
        </w:rPr>
        <w:t xml:space="preserve"> a nombre de este redactor en </w:t>
      </w:r>
      <w:r w:rsidRPr="008F4BBF">
        <w:rPr>
          <w:rFonts w:ascii="Arial" w:hAnsi="Arial" w:cs="Arial"/>
          <w:color w:val="000000" w:themeColor="text1"/>
          <w:lang w:val="es-ES"/>
        </w:rPr>
        <w:t xml:space="preserve">BBVA 04 44 05 27 81 o bien en Oxxo, </w:t>
      </w:r>
      <w:proofErr w:type="spellStart"/>
      <w:r w:rsidRPr="008F4BBF">
        <w:rPr>
          <w:rFonts w:ascii="Arial" w:hAnsi="Arial" w:cs="Arial"/>
          <w:color w:val="000000" w:themeColor="text1"/>
          <w:lang w:val="es-ES"/>
        </w:rPr>
        <w:t>Walmart</w:t>
      </w:r>
      <w:proofErr w:type="spellEnd"/>
      <w:r w:rsidRPr="008F4BBF">
        <w:rPr>
          <w:rFonts w:ascii="Arial" w:hAnsi="Arial" w:cs="Arial"/>
          <w:color w:val="000000" w:themeColor="text1"/>
          <w:lang w:val="es-ES"/>
        </w:rPr>
        <w:t xml:space="preserve"> y otras: </w:t>
      </w:r>
      <w:r w:rsidR="00AD440B">
        <w:rPr>
          <w:rFonts w:ascii="Arial" w:hAnsi="Arial" w:cs="Arial"/>
          <w:color w:val="000000" w:themeColor="text1"/>
        </w:rPr>
        <w:t>4152 3135 0925 7205.</w:t>
      </w:r>
      <w:bookmarkStart w:id="0" w:name="_GoBack"/>
      <w:bookmarkEnd w:id="0"/>
    </w:p>
    <w:p w:rsidR="0099293A" w:rsidRPr="008F4BBF" w:rsidRDefault="00AD440B" w:rsidP="007D30A2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6" w:history="1">
        <w:r w:rsidR="007D30A2" w:rsidRPr="008F4BBF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7D30A2" w:rsidRPr="008F4BBF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7D30A2" w:rsidRPr="008F4BBF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7D30A2" w:rsidRPr="008F4BBF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8" w:history="1">
        <w:r w:rsidR="007D30A2" w:rsidRPr="008F4BBF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7D30A2" w:rsidRPr="008F4BBF">
        <w:rPr>
          <w:rFonts w:ascii="Arial" w:hAnsi="Arial" w:cs="Arial"/>
          <w:color w:val="000000" w:themeColor="text1"/>
          <w:sz w:val="16"/>
          <w:szCs w:val="16"/>
        </w:rPr>
        <w:t xml:space="preserve">  Twitter:</w:t>
      </w:r>
      <w:hyperlink r:id="rId9" w:anchor="%21/IbarraAguirreEd" w:tgtFrame="_blank" w:history="1">
        <w:r w:rsidR="007D30A2" w:rsidRPr="008F4BBF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7D30A2" w:rsidRPr="008F4BBF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99293A" w:rsidRPr="008F4BB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E33A29"/>
    <w:multiLevelType w:val="multilevel"/>
    <w:tmpl w:val="06A2E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0A2"/>
    <w:rsid w:val="00154A2A"/>
    <w:rsid w:val="002C0467"/>
    <w:rsid w:val="002E753A"/>
    <w:rsid w:val="0032084D"/>
    <w:rsid w:val="00337446"/>
    <w:rsid w:val="0048536E"/>
    <w:rsid w:val="00520027"/>
    <w:rsid w:val="00646A0B"/>
    <w:rsid w:val="006C462A"/>
    <w:rsid w:val="007579E6"/>
    <w:rsid w:val="00766291"/>
    <w:rsid w:val="007C7FAC"/>
    <w:rsid w:val="007D30A2"/>
    <w:rsid w:val="008062AF"/>
    <w:rsid w:val="008F4BBF"/>
    <w:rsid w:val="0099293A"/>
    <w:rsid w:val="009D6C30"/>
    <w:rsid w:val="009E2279"/>
    <w:rsid w:val="00AB0EBF"/>
    <w:rsid w:val="00AD440B"/>
    <w:rsid w:val="00DE3270"/>
    <w:rsid w:val="00F42EBB"/>
    <w:rsid w:val="00FF6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E6E21C-3B42-47DF-B168-D12DE9163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30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css-901oao">
    <w:name w:val="css-901oao"/>
    <w:basedOn w:val="Fuentedeprrafopredeter"/>
    <w:rsid w:val="003208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458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14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2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7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orumenlinea.com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forumenlinea.com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twitter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940</Words>
  <Characters>4978</Characters>
  <Application>Microsoft Office Word</Application>
  <DocSecurity>0</DocSecurity>
  <Lines>84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11</cp:revision>
  <dcterms:created xsi:type="dcterms:W3CDTF">2021-01-17T16:28:00Z</dcterms:created>
  <dcterms:modified xsi:type="dcterms:W3CDTF">2021-01-18T00:27:00Z</dcterms:modified>
</cp:coreProperties>
</file>