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62F" w:rsidRPr="008619C2" w:rsidRDefault="00F0662F" w:rsidP="00F0662F">
      <w:pPr>
        <w:jc w:val="both"/>
        <w:rPr>
          <w:rFonts w:ascii="Arial" w:hAnsi="Arial" w:cs="Arial"/>
          <w:color w:val="000000" w:themeColor="text1"/>
          <w:sz w:val="28"/>
          <w:szCs w:val="28"/>
        </w:rPr>
      </w:pPr>
      <w:r w:rsidRPr="008619C2">
        <w:rPr>
          <w:rFonts w:ascii="Arial" w:hAnsi="Arial" w:cs="Arial"/>
          <w:color w:val="000000" w:themeColor="text1"/>
          <w:sz w:val="28"/>
          <w:szCs w:val="28"/>
        </w:rPr>
        <w:t>Utopía</w:t>
      </w:r>
    </w:p>
    <w:p w:rsidR="00F0662F" w:rsidRPr="008619C2" w:rsidRDefault="00F0662F" w:rsidP="00F0662F">
      <w:pPr>
        <w:jc w:val="both"/>
        <w:rPr>
          <w:rFonts w:ascii="Arial" w:hAnsi="Arial" w:cs="Arial"/>
          <w:color w:val="000000" w:themeColor="text1"/>
        </w:rPr>
      </w:pPr>
    </w:p>
    <w:p w:rsidR="00F0662F" w:rsidRPr="008619C2" w:rsidRDefault="005A20D4" w:rsidP="00980237">
      <w:pPr>
        <w:jc w:val="center"/>
        <w:rPr>
          <w:rFonts w:ascii="Arial" w:hAnsi="Arial" w:cs="Arial"/>
          <w:b/>
          <w:color w:val="000000" w:themeColor="text1"/>
          <w:sz w:val="36"/>
          <w:szCs w:val="36"/>
        </w:rPr>
      </w:pPr>
      <w:r w:rsidRPr="008619C2">
        <w:rPr>
          <w:rFonts w:ascii="Arial" w:hAnsi="Arial" w:cs="Arial"/>
          <w:b/>
          <w:color w:val="000000" w:themeColor="text1"/>
          <w:sz w:val="36"/>
          <w:szCs w:val="36"/>
        </w:rPr>
        <w:t>¡</w:t>
      </w:r>
      <w:r w:rsidR="00980237" w:rsidRPr="008619C2">
        <w:rPr>
          <w:rFonts w:ascii="Arial" w:hAnsi="Arial" w:cs="Arial"/>
          <w:b/>
          <w:color w:val="000000" w:themeColor="text1"/>
          <w:sz w:val="36"/>
          <w:szCs w:val="36"/>
        </w:rPr>
        <w:t>No más cambios</w:t>
      </w:r>
      <w:r w:rsidRPr="008619C2">
        <w:rPr>
          <w:rFonts w:ascii="Arial" w:hAnsi="Arial" w:cs="Arial"/>
          <w:b/>
          <w:color w:val="000000" w:themeColor="text1"/>
          <w:sz w:val="36"/>
          <w:szCs w:val="36"/>
        </w:rPr>
        <w:t>!</w:t>
      </w:r>
    </w:p>
    <w:p w:rsidR="00F0662F" w:rsidRPr="008619C2" w:rsidRDefault="00F0662F" w:rsidP="00F0662F">
      <w:pPr>
        <w:jc w:val="both"/>
        <w:rPr>
          <w:rFonts w:ascii="Arial" w:hAnsi="Arial" w:cs="Arial"/>
          <w:color w:val="000000" w:themeColor="text1"/>
        </w:rPr>
      </w:pPr>
    </w:p>
    <w:p w:rsidR="00F0662F" w:rsidRPr="008619C2" w:rsidRDefault="00F0662F" w:rsidP="00F0662F">
      <w:pPr>
        <w:jc w:val="both"/>
        <w:rPr>
          <w:rFonts w:ascii="Arial" w:hAnsi="Arial" w:cs="Arial"/>
          <w:b/>
          <w:color w:val="000000" w:themeColor="text1"/>
        </w:rPr>
      </w:pPr>
      <w:r w:rsidRPr="008619C2">
        <w:rPr>
          <w:rFonts w:ascii="Arial" w:hAnsi="Arial" w:cs="Arial"/>
          <w:b/>
          <w:color w:val="000000" w:themeColor="text1"/>
        </w:rPr>
        <w:t>Eduardo Ibarra Aguirre</w:t>
      </w:r>
    </w:p>
    <w:p w:rsidR="00F0662F" w:rsidRPr="008619C2" w:rsidRDefault="00F0662F" w:rsidP="00F0662F">
      <w:pPr>
        <w:jc w:val="both"/>
        <w:rPr>
          <w:rFonts w:ascii="Arial" w:hAnsi="Arial" w:cs="Arial"/>
          <w:color w:val="000000" w:themeColor="text1"/>
        </w:rPr>
      </w:pPr>
    </w:p>
    <w:p w:rsidR="00980237" w:rsidRPr="008619C2" w:rsidRDefault="00980237" w:rsidP="00F0662F">
      <w:pPr>
        <w:jc w:val="both"/>
        <w:rPr>
          <w:rFonts w:ascii="Arial" w:hAnsi="Arial" w:cs="Arial"/>
          <w:color w:val="000000" w:themeColor="text1"/>
        </w:rPr>
      </w:pPr>
      <w:r w:rsidRPr="008619C2">
        <w:rPr>
          <w:rFonts w:ascii="Arial" w:hAnsi="Arial" w:cs="Arial"/>
          <w:color w:val="000000" w:themeColor="text1"/>
        </w:rPr>
        <w:t>Durante la reunión mensual del Consejo Coordinador Empresarial</w:t>
      </w:r>
      <w:r w:rsidR="005A20D4" w:rsidRPr="008619C2">
        <w:rPr>
          <w:rFonts w:ascii="Arial" w:hAnsi="Arial" w:cs="Arial"/>
          <w:color w:val="000000" w:themeColor="text1"/>
        </w:rPr>
        <w:t>,</w:t>
      </w:r>
      <w:r w:rsidRPr="008619C2">
        <w:rPr>
          <w:rFonts w:ascii="Arial" w:hAnsi="Arial" w:cs="Arial"/>
          <w:color w:val="000000" w:themeColor="text1"/>
        </w:rPr>
        <w:t xml:space="preserve"> su presidente us</w:t>
      </w:r>
      <w:r w:rsidR="00FE3122">
        <w:rPr>
          <w:rFonts w:ascii="Arial" w:hAnsi="Arial" w:cs="Arial"/>
          <w:color w:val="000000" w:themeColor="text1"/>
        </w:rPr>
        <w:t>ó</w:t>
      </w:r>
      <w:r w:rsidRPr="008619C2">
        <w:rPr>
          <w:rFonts w:ascii="Arial" w:hAnsi="Arial" w:cs="Arial"/>
          <w:color w:val="000000" w:themeColor="text1"/>
        </w:rPr>
        <w:t xml:space="preserve"> una expresión que por más que leo versiones periodísticas, no deja de significar lo mismo, una exigencia al presidente Andrés Manuel para que no se produzcan más cambios que toquen y afecten los intereses de los que el lunes 5 anunciaron en Palacio Nacional la inversión de 300 </w:t>
      </w:r>
      <w:r w:rsidR="00B514A1" w:rsidRPr="008619C2">
        <w:rPr>
          <w:rFonts w:ascii="Arial" w:hAnsi="Arial" w:cs="Arial"/>
          <w:color w:val="000000" w:themeColor="text1"/>
        </w:rPr>
        <w:t>000</w:t>
      </w:r>
      <w:r w:rsidRPr="008619C2">
        <w:rPr>
          <w:rFonts w:ascii="Arial" w:hAnsi="Arial" w:cs="Arial"/>
          <w:color w:val="000000" w:themeColor="text1"/>
        </w:rPr>
        <w:t xml:space="preserve"> millones de pesos </w:t>
      </w:r>
      <w:r w:rsidR="005A20D4" w:rsidRPr="008619C2">
        <w:rPr>
          <w:rFonts w:ascii="Arial" w:hAnsi="Arial" w:cs="Arial"/>
          <w:color w:val="000000" w:themeColor="text1"/>
        </w:rPr>
        <w:t xml:space="preserve">para </w:t>
      </w:r>
      <w:r w:rsidRPr="008619C2">
        <w:rPr>
          <w:rFonts w:ascii="Arial" w:hAnsi="Arial" w:cs="Arial"/>
          <w:color w:val="000000" w:themeColor="text1"/>
        </w:rPr>
        <w:t>el Plan Nacional de Infraestructura.</w:t>
      </w:r>
    </w:p>
    <w:p w:rsidR="00EC5C7C" w:rsidRPr="008619C2" w:rsidRDefault="005A20D4" w:rsidP="00130743">
      <w:pPr>
        <w:ind w:firstLine="708"/>
        <w:jc w:val="both"/>
        <w:rPr>
          <w:rFonts w:ascii="Arial" w:hAnsi="Arial" w:cs="Arial"/>
          <w:color w:val="000000" w:themeColor="text1"/>
        </w:rPr>
      </w:pPr>
      <w:r w:rsidRPr="008619C2">
        <w:rPr>
          <w:rFonts w:ascii="Arial" w:hAnsi="Arial" w:cs="Arial"/>
          <w:color w:val="000000" w:themeColor="text1"/>
        </w:rPr>
        <w:t>E</w:t>
      </w:r>
      <w:r w:rsidR="00BC4F34" w:rsidRPr="008619C2">
        <w:rPr>
          <w:rFonts w:ascii="Arial" w:hAnsi="Arial" w:cs="Arial"/>
          <w:color w:val="000000" w:themeColor="text1"/>
        </w:rPr>
        <w:t>stá en su derecho Carlos Salazar</w:t>
      </w:r>
      <w:r w:rsidRPr="008619C2">
        <w:rPr>
          <w:rFonts w:ascii="Arial" w:hAnsi="Arial" w:cs="Arial"/>
          <w:color w:val="000000" w:themeColor="text1"/>
        </w:rPr>
        <w:t xml:space="preserve"> </w:t>
      </w:r>
      <w:r w:rsidR="00BC4F34" w:rsidRPr="008619C2">
        <w:rPr>
          <w:rFonts w:ascii="Arial" w:hAnsi="Arial" w:cs="Arial"/>
          <w:color w:val="000000" w:themeColor="text1"/>
        </w:rPr>
        <w:t>a exigir lo que a sus intereses y los de sus representados convenga, en particular el Consejo Mexicano de Negocios</w:t>
      </w:r>
      <w:r w:rsidR="00EC5C7C" w:rsidRPr="008619C2">
        <w:rPr>
          <w:rFonts w:ascii="Arial" w:hAnsi="Arial" w:cs="Arial"/>
          <w:color w:val="000000" w:themeColor="text1"/>
        </w:rPr>
        <w:t xml:space="preserve"> que reúne a los ejecutivos de los principales consorcios y cuenta con voz y voto en el CCE</w:t>
      </w:r>
      <w:r w:rsidR="00B514A1" w:rsidRPr="008619C2">
        <w:rPr>
          <w:rFonts w:ascii="Arial" w:hAnsi="Arial" w:cs="Arial"/>
          <w:color w:val="000000" w:themeColor="text1"/>
        </w:rPr>
        <w:t>,</w:t>
      </w:r>
      <w:r w:rsidR="00EC5C7C" w:rsidRPr="008619C2">
        <w:rPr>
          <w:rFonts w:ascii="Arial" w:hAnsi="Arial" w:cs="Arial"/>
          <w:color w:val="000000" w:themeColor="text1"/>
        </w:rPr>
        <w:t xml:space="preserve"> como seis organismos más. </w:t>
      </w:r>
      <w:r w:rsidR="00D133E4" w:rsidRPr="008619C2">
        <w:rPr>
          <w:rFonts w:ascii="Arial" w:hAnsi="Arial" w:cs="Arial"/>
          <w:color w:val="000000" w:themeColor="text1"/>
        </w:rPr>
        <w:t xml:space="preserve">También la </w:t>
      </w:r>
      <w:r w:rsidR="00BC4F34" w:rsidRPr="008619C2">
        <w:rPr>
          <w:rFonts w:ascii="Arial" w:hAnsi="Arial" w:cs="Arial"/>
          <w:color w:val="000000" w:themeColor="text1"/>
        </w:rPr>
        <w:t>Asociación de Ban</w:t>
      </w:r>
      <w:r w:rsidR="00EC5C7C" w:rsidRPr="008619C2">
        <w:rPr>
          <w:rFonts w:ascii="Arial" w:hAnsi="Arial" w:cs="Arial"/>
          <w:color w:val="000000" w:themeColor="text1"/>
        </w:rPr>
        <w:t xml:space="preserve">cos de </w:t>
      </w:r>
      <w:r w:rsidR="00BC4F34" w:rsidRPr="008619C2">
        <w:rPr>
          <w:rFonts w:ascii="Arial" w:hAnsi="Arial" w:cs="Arial"/>
          <w:color w:val="000000" w:themeColor="text1"/>
        </w:rPr>
        <w:t>México</w:t>
      </w:r>
      <w:r w:rsidR="00D133E4" w:rsidRPr="008619C2">
        <w:rPr>
          <w:rFonts w:ascii="Arial" w:hAnsi="Arial" w:cs="Arial"/>
          <w:color w:val="000000" w:themeColor="text1"/>
        </w:rPr>
        <w:t xml:space="preserve"> y la Asociación Nacional de Tiendas de Autoservicio y Departamentales,</w:t>
      </w:r>
      <w:r w:rsidRPr="008619C2">
        <w:rPr>
          <w:rFonts w:ascii="Arial" w:hAnsi="Arial" w:cs="Arial"/>
          <w:color w:val="000000" w:themeColor="text1"/>
        </w:rPr>
        <w:t xml:space="preserve"> </w:t>
      </w:r>
      <w:r w:rsidR="00B514A1" w:rsidRPr="008619C2">
        <w:rPr>
          <w:rFonts w:ascii="Arial" w:hAnsi="Arial" w:cs="Arial"/>
          <w:color w:val="000000" w:themeColor="text1"/>
        </w:rPr>
        <w:t xml:space="preserve">todos ellos </w:t>
      </w:r>
      <w:r w:rsidR="00EC5C7C" w:rsidRPr="008619C2">
        <w:rPr>
          <w:rFonts w:ascii="Arial" w:hAnsi="Arial" w:cs="Arial"/>
          <w:color w:val="000000" w:themeColor="text1"/>
        </w:rPr>
        <w:t>los dueños de México y factor decisivo en el or</w:t>
      </w:r>
      <w:r w:rsidR="00B514A1" w:rsidRPr="008619C2">
        <w:rPr>
          <w:rFonts w:ascii="Arial" w:hAnsi="Arial" w:cs="Arial"/>
          <w:color w:val="000000" w:themeColor="text1"/>
        </w:rPr>
        <w:t>ganismo cúpula del empresariado.</w:t>
      </w:r>
    </w:p>
    <w:p w:rsidR="00D133E4" w:rsidRPr="008619C2" w:rsidRDefault="00D133E4" w:rsidP="00130743">
      <w:pPr>
        <w:ind w:firstLine="708"/>
        <w:jc w:val="both"/>
        <w:rPr>
          <w:rFonts w:ascii="Arial" w:hAnsi="Arial" w:cs="Arial"/>
          <w:color w:val="000000" w:themeColor="text1"/>
        </w:rPr>
      </w:pPr>
      <w:r w:rsidRPr="008619C2">
        <w:rPr>
          <w:rFonts w:ascii="Arial" w:hAnsi="Arial" w:cs="Arial"/>
          <w:color w:val="000000" w:themeColor="text1"/>
        </w:rPr>
        <w:t xml:space="preserve">Salazar </w:t>
      </w:r>
      <w:proofErr w:type="spellStart"/>
      <w:r w:rsidRPr="008619C2">
        <w:rPr>
          <w:rFonts w:ascii="Arial" w:hAnsi="Arial" w:cs="Arial"/>
          <w:color w:val="000000" w:themeColor="text1"/>
        </w:rPr>
        <w:t>Lomelí</w:t>
      </w:r>
      <w:r w:rsidR="00B514A1" w:rsidRPr="008619C2">
        <w:rPr>
          <w:rFonts w:ascii="Arial" w:hAnsi="Arial" w:cs="Arial"/>
          <w:color w:val="000000" w:themeColor="text1"/>
        </w:rPr>
        <w:t>n</w:t>
      </w:r>
      <w:proofErr w:type="spellEnd"/>
      <w:r w:rsidRPr="008619C2">
        <w:rPr>
          <w:rFonts w:ascii="Arial" w:hAnsi="Arial" w:cs="Arial"/>
          <w:color w:val="000000" w:themeColor="text1"/>
        </w:rPr>
        <w:t xml:space="preserve"> informó a los suyos sobre la </w:t>
      </w:r>
      <w:r w:rsidRPr="008619C2">
        <w:rPr>
          <w:rFonts w:ascii="Arial" w:hAnsi="Arial" w:cs="Arial"/>
          <w:i/>
          <w:color w:val="000000" w:themeColor="text1"/>
        </w:rPr>
        <w:t>mañanera</w:t>
      </w:r>
      <w:r w:rsidRPr="008619C2">
        <w:rPr>
          <w:rFonts w:ascii="Arial" w:hAnsi="Arial" w:cs="Arial"/>
          <w:color w:val="000000" w:themeColor="text1"/>
        </w:rPr>
        <w:t xml:space="preserve"> </w:t>
      </w:r>
      <w:r w:rsidR="00B514A1" w:rsidRPr="008619C2">
        <w:rPr>
          <w:rFonts w:ascii="Arial" w:hAnsi="Arial" w:cs="Arial"/>
          <w:color w:val="000000" w:themeColor="text1"/>
        </w:rPr>
        <w:t xml:space="preserve">de </w:t>
      </w:r>
      <w:r w:rsidRPr="008619C2">
        <w:rPr>
          <w:rFonts w:ascii="Arial" w:hAnsi="Arial" w:cs="Arial"/>
          <w:color w:val="000000" w:themeColor="text1"/>
        </w:rPr>
        <w:t>Palacio de hace una semana</w:t>
      </w:r>
      <w:r w:rsidR="00B514A1" w:rsidRPr="008619C2">
        <w:rPr>
          <w:rFonts w:ascii="Arial" w:hAnsi="Arial" w:cs="Arial"/>
          <w:color w:val="000000" w:themeColor="text1"/>
        </w:rPr>
        <w:t>. E</w:t>
      </w:r>
      <w:r w:rsidRPr="008619C2">
        <w:rPr>
          <w:rFonts w:ascii="Arial" w:hAnsi="Arial" w:cs="Arial"/>
          <w:color w:val="000000" w:themeColor="text1"/>
        </w:rPr>
        <w:t xml:space="preserve"> invitó a la sesión empresarial a Alfonso Romo, jefe de la Oficina de la Presidencia, donde éste respondió a las dudas a los reunidos vía virtual, y Salazar postuló:</w:t>
      </w:r>
    </w:p>
    <w:p w:rsidR="00D133E4" w:rsidRPr="008619C2" w:rsidRDefault="00D133E4" w:rsidP="00130743">
      <w:pPr>
        <w:ind w:firstLine="708"/>
        <w:jc w:val="both"/>
        <w:rPr>
          <w:rFonts w:ascii="Arial" w:hAnsi="Arial" w:cs="Arial"/>
          <w:color w:val="000000" w:themeColor="text1"/>
        </w:rPr>
      </w:pPr>
      <w:r w:rsidRPr="00980237">
        <w:rPr>
          <w:rFonts w:ascii="Arial" w:eastAsiaTheme="minorHAnsi" w:hAnsi="Arial" w:cs="Arial"/>
          <w:color w:val="000000" w:themeColor="text1"/>
          <w:lang w:eastAsia="en-US"/>
        </w:rPr>
        <w:t xml:space="preserve">“El Estado, el gobierno federal, el presidente de la </w:t>
      </w:r>
      <w:r w:rsidRPr="008619C2">
        <w:rPr>
          <w:rFonts w:ascii="Arial" w:eastAsiaTheme="minorHAnsi" w:hAnsi="Arial" w:cs="Arial"/>
          <w:color w:val="000000" w:themeColor="text1"/>
          <w:lang w:eastAsia="en-US"/>
        </w:rPr>
        <w:t>r</w:t>
      </w:r>
      <w:r w:rsidRPr="00980237">
        <w:rPr>
          <w:rFonts w:ascii="Arial" w:eastAsiaTheme="minorHAnsi" w:hAnsi="Arial" w:cs="Arial"/>
          <w:color w:val="000000" w:themeColor="text1"/>
          <w:lang w:eastAsia="en-US"/>
        </w:rPr>
        <w:t>epública, se comprometió a ofrecer siempre confianza, certeza, certidumbre, a pensar que la inversión privada es un aliado de la inversión pública y al total respeto a la legalidad, respeto a las leyes, respeto a las normas, respeto a toda la reglamentación</w:t>
      </w:r>
      <w:r w:rsidR="00CE1419" w:rsidRPr="008619C2">
        <w:rPr>
          <w:rFonts w:ascii="Arial" w:eastAsiaTheme="minorHAnsi" w:hAnsi="Arial" w:cs="Arial"/>
          <w:color w:val="000000" w:themeColor="text1"/>
          <w:lang w:eastAsia="en-US"/>
        </w:rPr>
        <w:t>, la</w:t>
      </w:r>
      <w:r w:rsidRPr="00980237">
        <w:rPr>
          <w:rFonts w:ascii="Arial" w:eastAsiaTheme="minorHAnsi" w:hAnsi="Arial" w:cs="Arial"/>
          <w:color w:val="000000" w:themeColor="text1"/>
          <w:lang w:eastAsia="en-US"/>
        </w:rPr>
        <w:t xml:space="preserve"> </w:t>
      </w:r>
      <w:proofErr w:type="spellStart"/>
      <w:r w:rsidRPr="00980237">
        <w:rPr>
          <w:rFonts w:ascii="Arial" w:eastAsiaTheme="minorHAnsi" w:hAnsi="Arial" w:cs="Arial"/>
          <w:color w:val="000000" w:themeColor="text1"/>
          <w:lang w:eastAsia="en-US"/>
        </w:rPr>
        <w:t>permisología</w:t>
      </w:r>
      <w:proofErr w:type="spellEnd"/>
      <w:r w:rsidRPr="00980237">
        <w:rPr>
          <w:rFonts w:ascii="Arial" w:eastAsiaTheme="minorHAnsi" w:hAnsi="Arial" w:cs="Arial"/>
          <w:color w:val="000000" w:themeColor="text1"/>
          <w:lang w:eastAsia="en-US"/>
        </w:rPr>
        <w:t xml:space="preserve"> </w:t>
      </w:r>
      <w:r w:rsidR="00CE1419" w:rsidRPr="008619C2">
        <w:rPr>
          <w:rFonts w:ascii="Arial" w:eastAsiaTheme="minorHAnsi" w:hAnsi="Arial" w:cs="Arial"/>
          <w:color w:val="000000" w:themeColor="text1"/>
          <w:lang w:eastAsia="en-US"/>
        </w:rPr>
        <w:t>(</w:t>
      </w:r>
      <w:r w:rsidR="00CE1419" w:rsidRPr="008619C2">
        <w:rPr>
          <w:rFonts w:ascii="Arial" w:eastAsiaTheme="minorHAnsi" w:hAnsi="Arial" w:cs="Arial"/>
          <w:i/>
          <w:color w:val="000000" w:themeColor="text1"/>
          <w:lang w:eastAsia="en-US"/>
        </w:rPr>
        <w:t>sic</w:t>
      </w:r>
      <w:r w:rsidR="00CE1419" w:rsidRPr="008619C2">
        <w:rPr>
          <w:rFonts w:ascii="Arial" w:eastAsiaTheme="minorHAnsi" w:hAnsi="Arial" w:cs="Arial"/>
          <w:color w:val="000000" w:themeColor="text1"/>
          <w:lang w:eastAsia="en-US"/>
        </w:rPr>
        <w:t xml:space="preserve">) </w:t>
      </w:r>
      <w:r w:rsidRPr="00980237">
        <w:rPr>
          <w:rFonts w:ascii="Arial" w:eastAsiaTheme="minorHAnsi" w:hAnsi="Arial" w:cs="Arial"/>
          <w:color w:val="000000" w:themeColor="text1"/>
          <w:lang w:eastAsia="en-US"/>
        </w:rPr>
        <w:t>que tenemos que cumplir los privado</w:t>
      </w:r>
      <w:r w:rsidR="00B514A1" w:rsidRPr="008619C2">
        <w:rPr>
          <w:rFonts w:ascii="Arial" w:eastAsiaTheme="minorHAnsi" w:hAnsi="Arial" w:cs="Arial"/>
          <w:color w:val="000000" w:themeColor="text1"/>
          <w:lang w:eastAsia="en-US"/>
        </w:rPr>
        <w:t>s</w:t>
      </w:r>
      <w:r w:rsidRPr="00980237">
        <w:rPr>
          <w:rFonts w:ascii="Arial" w:eastAsiaTheme="minorHAnsi" w:hAnsi="Arial" w:cs="Arial"/>
          <w:color w:val="000000" w:themeColor="text1"/>
          <w:lang w:eastAsia="en-US"/>
        </w:rPr>
        <w:t>. No más cambios, una certeza de lo que se pretende hacer hacia delante en nuestro país</w:t>
      </w:r>
      <w:r w:rsidR="00CE1419" w:rsidRPr="008619C2">
        <w:rPr>
          <w:rFonts w:ascii="Arial" w:eastAsiaTheme="minorHAnsi" w:hAnsi="Arial" w:cs="Arial"/>
          <w:color w:val="000000" w:themeColor="text1"/>
          <w:lang w:eastAsia="en-US"/>
        </w:rPr>
        <w:t>”.</w:t>
      </w:r>
    </w:p>
    <w:p w:rsidR="00CE1419" w:rsidRPr="008619C2" w:rsidRDefault="00CE1419" w:rsidP="00130743">
      <w:pPr>
        <w:ind w:firstLine="708"/>
        <w:jc w:val="both"/>
        <w:rPr>
          <w:rFonts w:ascii="Arial" w:hAnsi="Arial" w:cs="Arial"/>
          <w:color w:val="000000" w:themeColor="text1"/>
        </w:rPr>
      </w:pPr>
      <w:r w:rsidRPr="008619C2">
        <w:rPr>
          <w:rFonts w:ascii="Arial" w:hAnsi="Arial" w:cs="Arial"/>
          <w:color w:val="000000" w:themeColor="text1"/>
        </w:rPr>
        <w:t>Es preciso contextualizar que el presunto compromiso de López Obrador con el organismo cúpula del empresariado</w:t>
      </w:r>
      <w:r w:rsidR="00B514A1" w:rsidRPr="008619C2">
        <w:rPr>
          <w:rFonts w:ascii="Arial" w:hAnsi="Arial" w:cs="Arial"/>
          <w:color w:val="000000" w:themeColor="text1"/>
        </w:rPr>
        <w:t xml:space="preserve">, </w:t>
      </w:r>
      <w:r w:rsidRPr="008619C2">
        <w:rPr>
          <w:rFonts w:ascii="Arial" w:hAnsi="Arial" w:cs="Arial"/>
          <w:color w:val="000000" w:themeColor="text1"/>
        </w:rPr>
        <w:t xml:space="preserve">de “No más cambios”, se anunció en una reunión en la que </w:t>
      </w:r>
      <w:r w:rsidR="00B514A1" w:rsidRPr="008619C2">
        <w:rPr>
          <w:rFonts w:ascii="Arial" w:hAnsi="Arial" w:cs="Arial"/>
          <w:color w:val="000000" w:themeColor="text1"/>
        </w:rPr>
        <w:t xml:space="preserve">Carlos </w:t>
      </w:r>
      <w:r w:rsidRPr="008619C2">
        <w:rPr>
          <w:rFonts w:ascii="Arial" w:hAnsi="Arial" w:cs="Arial"/>
          <w:color w:val="000000" w:themeColor="text1"/>
        </w:rPr>
        <w:t>Salazar</w:t>
      </w:r>
      <w:r w:rsidR="00B514A1" w:rsidRPr="008619C2">
        <w:rPr>
          <w:rFonts w:ascii="Arial" w:hAnsi="Arial" w:cs="Arial"/>
          <w:color w:val="000000" w:themeColor="text1"/>
        </w:rPr>
        <w:t xml:space="preserve"> </w:t>
      </w:r>
      <w:r w:rsidRPr="008619C2">
        <w:rPr>
          <w:rFonts w:ascii="Arial" w:hAnsi="Arial" w:cs="Arial"/>
          <w:color w:val="000000" w:themeColor="text1"/>
        </w:rPr>
        <w:t xml:space="preserve">informa a los suyos, con la participación de un funcionario de primera línea, y que el mensaje fue hecho público para unos medios que “no valoraron bien” (Salazar </w:t>
      </w:r>
      <w:r w:rsidRPr="008619C2">
        <w:rPr>
          <w:rFonts w:ascii="Arial" w:hAnsi="Arial" w:cs="Arial"/>
          <w:i/>
          <w:color w:val="000000" w:themeColor="text1"/>
        </w:rPr>
        <w:t>dixit</w:t>
      </w:r>
      <w:r w:rsidRPr="008619C2">
        <w:rPr>
          <w:rFonts w:ascii="Arial" w:hAnsi="Arial" w:cs="Arial"/>
          <w:color w:val="000000" w:themeColor="text1"/>
        </w:rPr>
        <w:t xml:space="preserve">) el anuncio </w:t>
      </w:r>
      <w:r w:rsidR="00B514A1" w:rsidRPr="008619C2">
        <w:rPr>
          <w:rFonts w:ascii="Arial" w:hAnsi="Arial" w:cs="Arial"/>
          <w:color w:val="000000" w:themeColor="text1"/>
        </w:rPr>
        <w:t>del 5 de octubre</w:t>
      </w:r>
      <w:r w:rsidRPr="008619C2">
        <w:rPr>
          <w:rFonts w:ascii="Arial" w:hAnsi="Arial" w:cs="Arial"/>
          <w:color w:val="000000" w:themeColor="text1"/>
        </w:rPr>
        <w:t>.</w:t>
      </w:r>
    </w:p>
    <w:p w:rsidR="00FA2C2D" w:rsidRPr="008619C2" w:rsidRDefault="00130743" w:rsidP="00130743">
      <w:pPr>
        <w:ind w:firstLine="708"/>
        <w:jc w:val="both"/>
        <w:rPr>
          <w:rFonts w:ascii="Arial" w:eastAsiaTheme="minorHAnsi" w:hAnsi="Arial" w:cs="Arial"/>
          <w:color w:val="000000" w:themeColor="text1"/>
          <w:lang w:eastAsia="en-US"/>
        </w:rPr>
      </w:pPr>
      <w:r w:rsidRPr="008619C2">
        <w:rPr>
          <w:rFonts w:ascii="Arial" w:hAnsi="Arial" w:cs="Arial"/>
          <w:color w:val="000000" w:themeColor="text1"/>
        </w:rPr>
        <w:t xml:space="preserve">El </w:t>
      </w:r>
      <w:r w:rsidR="00CE1419" w:rsidRPr="008619C2">
        <w:rPr>
          <w:rFonts w:ascii="Arial" w:hAnsi="Arial" w:cs="Arial"/>
          <w:color w:val="000000" w:themeColor="text1"/>
        </w:rPr>
        <w:t xml:space="preserve">asunto presidencial </w:t>
      </w:r>
      <w:r w:rsidRPr="008619C2">
        <w:rPr>
          <w:rFonts w:ascii="Arial" w:hAnsi="Arial" w:cs="Arial"/>
          <w:color w:val="000000" w:themeColor="text1"/>
        </w:rPr>
        <w:t>resulta necesario que</w:t>
      </w:r>
      <w:r w:rsidR="00CE1419" w:rsidRPr="008619C2">
        <w:rPr>
          <w:rFonts w:ascii="Arial" w:hAnsi="Arial" w:cs="Arial"/>
          <w:color w:val="000000" w:themeColor="text1"/>
        </w:rPr>
        <w:t xml:space="preserve"> alg</w:t>
      </w:r>
      <w:r w:rsidRPr="008619C2">
        <w:rPr>
          <w:rFonts w:ascii="Arial" w:hAnsi="Arial" w:cs="Arial"/>
          <w:color w:val="000000" w:themeColor="text1"/>
        </w:rPr>
        <w:t xml:space="preserve">ún </w:t>
      </w:r>
      <w:r w:rsidR="00CE1419" w:rsidRPr="008619C2">
        <w:rPr>
          <w:rFonts w:ascii="Arial" w:hAnsi="Arial" w:cs="Arial"/>
          <w:color w:val="000000" w:themeColor="text1"/>
        </w:rPr>
        <w:t>reportero de los autodenominados medios alternativos –</w:t>
      </w:r>
      <w:r w:rsidR="00BD1AE2" w:rsidRPr="008619C2">
        <w:rPr>
          <w:rFonts w:ascii="Arial" w:hAnsi="Arial" w:cs="Arial"/>
          <w:color w:val="000000" w:themeColor="text1"/>
        </w:rPr>
        <w:t xml:space="preserve">algunos </w:t>
      </w:r>
      <w:r w:rsidR="00CE1419" w:rsidRPr="008619C2">
        <w:rPr>
          <w:rFonts w:ascii="Arial" w:hAnsi="Arial" w:cs="Arial"/>
          <w:color w:val="000000" w:themeColor="text1"/>
        </w:rPr>
        <w:t xml:space="preserve">mezclan preguntas con </w:t>
      </w:r>
      <w:r w:rsidR="00BD1AE2" w:rsidRPr="008619C2">
        <w:rPr>
          <w:rFonts w:ascii="Arial" w:hAnsi="Arial" w:cs="Arial"/>
          <w:color w:val="000000" w:themeColor="text1"/>
        </w:rPr>
        <w:t xml:space="preserve">juicios, </w:t>
      </w:r>
      <w:r w:rsidR="00CE1419" w:rsidRPr="008619C2">
        <w:rPr>
          <w:rFonts w:ascii="Arial" w:hAnsi="Arial" w:cs="Arial"/>
          <w:color w:val="000000" w:themeColor="text1"/>
        </w:rPr>
        <w:t xml:space="preserve">denuncias </w:t>
      </w:r>
      <w:r w:rsidR="00BD1AE2" w:rsidRPr="008619C2">
        <w:rPr>
          <w:rFonts w:ascii="Arial" w:hAnsi="Arial" w:cs="Arial"/>
          <w:color w:val="000000" w:themeColor="text1"/>
        </w:rPr>
        <w:t xml:space="preserve">con </w:t>
      </w:r>
      <w:r w:rsidR="00CE1419" w:rsidRPr="008619C2">
        <w:rPr>
          <w:rFonts w:ascii="Arial" w:hAnsi="Arial" w:cs="Arial"/>
          <w:color w:val="000000" w:themeColor="text1"/>
        </w:rPr>
        <w:t>gestiones</w:t>
      </w:r>
      <w:r w:rsidRPr="008619C2">
        <w:rPr>
          <w:rFonts w:ascii="Arial" w:hAnsi="Arial" w:cs="Arial"/>
          <w:color w:val="000000" w:themeColor="text1"/>
        </w:rPr>
        <w:t xml:space="preserve"> de todo tipo, </w:t>
      </w:r>
      <w:r w:rsidRPr="008619C2">
        <w:rPr>
          <w:rFonts w:ascii="Arial" w:hAnsi="Arial" w:cs="Arial"/>
          <w:i/>
          <w:color w:val="000000" w:themeColor="text1"/>
        </w:rPr>
        <w:t>amarran navajas</w:t>
      </w:r>
      <w:r w:rsidRPr="008619C2">
        <w:rPr>
          <w:rFonts w:ascii="Arial" w:hAnsi="Arial" w:cs="Arial"/>
          <w:color w:val="000000" w:themeColor="text1"/>
        </w:rPr>
        <w:t xml:space="preserve"> con empresarios y medios convencionales, </w:t>
      </w:r>
      <w:r w:rsidR="006A345A" w:rsidRPr="008619C2">
        <w:rPr>
          <w:rFonts w:ascii="Arial" w:hAnsi="Arial" w:cs="Arial"/>
          <w:color w:val="000000" w:themeColor="text1"/>
        </w:rPr>
        <w:t>grillan contra</w:t>
      </w:r>
      <w:r w:rsidR="00BD1AE2" w:rsidRPr="008619C2">
        <w:rPr>
          <w:rFonts w:ascii="Arial" w:hAnsi="Arial" w:cs="Arial"/>
          <w:color w:val="000000" w:themeColor="text1"/>
        </w:rPr>
        <w:t xml:space="preserve"> </w:t>
      </w:r>
      <w:r w:rsidR="00BD1AE2" w:rsidRPr="008619C2">
        <w:rPr>
          <w:rFonts w:ascii="Arial" w:hAnsi="Arial" w:cs="Arial"/>
          <w:i/>
          <w:color w:val="000000" w:themeColor="text1"/>
        </w:rPr>
        <w:t>suspirantes</w:t>
      </w:r>
      <w:r w:rsidR="00BD1AE2" w:rsidRPr="008619C2">
        <w:rPr>
          <w:rFonts w:ascii="Arial" w:hAnsi="Arial" w:cs="Arial"/>
          <w:color w:val="000000" w:themeColor="text1"/>
        </w:rPr>
        <w:t xml:space="preserve"> para 2024</w:t>
      </w:r>
      <w:r w:rsidRPr="00130743">
        <w:rPr>
          <w:rFonts w:ascii="Arial" w:eastAsiaTheme="minorHAnsi" w:hAnsi="Arial" w:cs="Arial"/>
          <w:color w:val="000000" w:themeColor="text1"/>
          <w:lang w:eastAsia="en-US"/>
        </w:rPr>
        <w:t>–</w:t>
      </w:r>
      <w:r w:rsidRPr="008619C2">
        <w:rPr>
          <w:rFonts w:ascii="Arial" w:eastAsiaTheme="minorHAnsi" w:hAnsi="Arial" w:cs="Arial"/>
          <w:color w:val="000000" w:themeColor="text1"/>
          <w:lang w:eastAsia="en-US"/>
        </w:rPr>
        <w:t>, lo exponga al tabasqueño</w:t>
      </w:r>
      <w:r w:rsidR="00FA2C2D" w:rsidRPr="008619C2">
        <w:rPr>
          <w:rFonts w:ascii="Arial" w:eastAsiaTheme="minorHAnsi" w:hAnsi="Arial" w:cs="Arial"/>
          <w:color w:val="000000" w:themeColor="text1"/>
          <w:lang w:eastAsia="en-US"/>
        </w:rPr>
        <w:t xml:space="preserve"> de Macuspana, ahora que Villahermosa está bajo el agua, por enésima ocasión, aunque Enrique Peña prometió obras que fueron simple anuncio de ocasión. Y </w:t>
      </w:r>
      <w:r w:rsidR="00B514A1" w:rsidRPr="008619C2">
        <w:rPr>
          <w:rFonts w:ascii="Arial" w:eastAsiaTheme="minorHAnsi" w:hAnsi="Arial" w:cs="Arial"/>
          <w:color w:val="000000" w:themeColor="text1"/>
          <w:lang w:eastAsia="en-US"/>
        </w:rPr>
        <w:t>Obrador</w:t>
      </w:r>
      <w:r w:rsidR="00FA2C2D" w:rsidRPr="008619C2">
        <w:rPr>
          <w:rFonts w:ascii="Arial" w:eastAsiaTheme="minorHAnsi" w:hAnsi="Arial" w:cs="Arial"/>
          <w:color w:val="000000" w:themeColor="text1"/>
          <w:lang w:eastAsia="en-US"/>
        </w:rPr>
        <w:t xml:space="preserve"> no puede ni debe fallarle</w:t>
      </w:r>
      <w:r w:rsidR="00B514A1" w:rsidRPr="008619C2">
        <w:rPr>
          <w:rFonts w:ascii="Arial" w:eastAsiaTheme="minorHAnsi" w:hAnsi="Arial" w:cs="Arial"/>
          <w:color w:val="000000" w:themeColor="text1"/>
          <w:lang w:eastAsia="en-US"/>
        </w:rPr>
        <w:t>s</w:t>
      </w:r>
      <w:r w:rsidR="00FA2C2D" w:rsidRPr="008619C2">
        <w:rPr>
          <w:rFonts w:ascii="Arial" w:eastAsiaTheme="minorHAnsi" w:hAnsi="Arial" w:cs="Arial"/>
          <w:color w:val="000000" w:themeColor="text1"/>
          <w:lang w:eastAsia="en-US"/>
        </w:rPr>
        <w:t>.</w:t>
      </w:r>
    </w:p>
    <w:p w:rsidR="00856FC0" w:rsidRPr="008619C2" w:rsidRDefault="00FA2C2D" w:rsidP="00130743">
      <w:pPr>
        <w:ind w:firstLine="708"/>
        <w:jc w:val="both"/>
        <w:rPr>
          <w:rFonts w:ascii="Arial" w:eastAsiaTheme="minorHAnsi" w:hAnsi="Arial" w:cs="Arial"/>
          <w:color w:val="000000" w:themeColor="text1"/>
          <w:lang w:eastAsia="en-US"/>
        </w:rPr>
      </w:pPr>
      <w:r w:rsidRPr="008619C2">
        <w:rPr>
          <w:rFonts w:ascii="Arial" w:eastAsiaTheme="minorHAnsi" w:hAnsi="Arial" w:cs="Arial"/>
          <w:color w:val="000000" w:themeColor="text1"/>
          <w:lang w:eastAsia="en-US"/>
        </w:rPr>
        <w:t>En cualesquiera casos y más allá de l</w:t>
      </w:r>
      <w:r w:rsidR="006A345A" w:rsidRPr="008619C2">
        <w:rPr>
          <w:rFonts w:ascii="Arial" w:eastAsiaTheme="minorHAnsi" w:hAnsi="Arial" w:cs="Arial"/>
          <w:color w:val="000000" w:themeColor="text1"/>
          <w:lang w:eastAsia="en-US"/>
        </w:rPr>
        <w:t>o</w:t>
      </w:r>
      <w:r w:rsidRPr="008619C2">
        <w:rPr>
          <w:rFonts w:ascii="Arial" w:eastAsiaTheme="minorHAnsi" w:hAnsi="Arial" w:cs="Arial"/>
          <w:color w:val="000000" w:themeColor="text1"/>
          <w:lang w:eastAsia="en-US"/>
        </w:rPr>
        <w:t xml:space="preserve">s </w:t>
      </w:r>
      <w:r w:rsidR="00B514A1" w:rsidRPr="008619C2">
        <w:rPr>
          <w:rFonts w:ascii="Arial" w:eastAsiaTheme="minorHAnsi" w:hAnsi="Arial" w:cs="Arial"/>
          <w:color w:val="000000" w:themeColor="text1"/>
          <w:lang w:eastAsia="en-US"/>
        </w:rPr>
        <w:t xml:space="preserve">acuerdos </w:t>
      </w:r>
      <w:r w:rsidRPr="008619C2">
        <w:rPr>
          <w:rFonts w:ascii="Arial" w:eastAsiaTheme="minorHAnsi" w:hAnsi="Arial" w:cs="Arial"/>
          <w:color w:val="000000" w:themeColor="text1"/>
          <w:lang w:eastAsia="en-US"/>
        </w:rPr>
        <w:t>contenid</w:t>
      </w:r>
      <w:r w:rsidR="00B514A1" w:rsidRPr="008619C2">
        <w:rPr>
          <w:rFonts w:ascii="Arial" w:eastAsiaTheme="minorHAnsi" w:hAnsi="Arial" w:cs="Arial"/>
          <w:color w:val="000000" w:themeColor="text1"/>
          <w:lang w:eastAsia="en-US"/>
        </w:rPr>
        <w:t>o</w:t>
      </w:r>
      <w:r w:rsidRPr="008619C2">
        <w:rPr>
          <w:rFonts w:ascii="Arial" w:eastAsiaTheme="minorHAnsi" w:hAnsi="Arial" w:cs="Arial"/>
          <w:color w:val="000000" w:themeColor="text1"/>
          <w:lang w:eastAsia="en-US"/>
        </w:rPr>
        <w:t xml:space="preserve">s </w:t>
      </w:r>
      <w:r w:rsidR="007D1584" w:rsidRPr="008619C2">
        <w:rPr>
          <w:rFonts w:ascii="Arial" w:eastAsiaTheme="minorHAnsi" w:hAnsi="Arial" w:cs="Arial"/>
          <w:color w:val="000000" w:themeColor="text1"/>
          <w:lang w:eastAsia="en-US"/>
        </w:rPr>
        <w:t xml:space="preserve">en los 10 puntos del pacto celebrado entre el CCE y AMLO, y en base al cual invertirán </w:t>
      </w:r>
      <w:r w:rsidRPr="008619C2">
        <w:rPr>
          <w:rFonts w:ascii="Arial" w:eastAsiaTheme="minorHAnsi" w:hAnsi="Arial" w:cs="Arial"/>
          <w:color w:val="000000" w:themeColor="text1"/>
          <w:lang w:eastAsia="en-US"/>
        </w:rPr>
        <w:t>300</w:t>
      </w:r>
      <w:r w:rsidR="00B514A1" w:rsidRPr="008619C2">
        <w:rPr>
          <w:rFonts w:ascii="Arial" w:eastAsiaTheme="minorHAnsi" w:hAnsi="Arial" w:cs="Arial"/>
          <w:color w:val="000000" w:themeColor="text1"/>
          <w:lang w:eastAsia="en-US"/>
        </w:rPr>
        <w:t xml:space="preserve"> 000</w:t>
      </w:r>
      <w:r w:rsidRPr="008619C2">
        <w:rPr>
          <w:rFonts w:ascii="Arial" w:eastAsiaTheme="minorHAnsi" w:hAnsi="Arial" w:cs="Arial"/>
          <w:color w:val="000000" w:themeColor="text1"/>
          <w:lang w:eastAsia="en-US"/>
        </w:rPr>
        <w:t xml:space="preserve"> millone</w:t>
      </w:r>
      <w:r w:rsidR="008619C2" w:rsidRPr="008619C2">
        <w:rPr>
          <w:rFonts w:ascii="Arial" w:eastAsiaTheme="minorHAnsi" w:hAnsi="Arial" w:cs="Arial"/>
          <w:color w:val="000000" w:themeColor="text1"/>
          <w:lang w:eastAsia="en-US"/>
        </w:rPr>
        <w:t>s</w:t>
      </w:r>
      <w:r w:rsidRPr="008619C2">
        <w:rPr>
          <w:rFonts w:ascii="Arial" w:eastAsiaTheme="minorHAnsi" w:hAnsi="Arial" w:cs="Arial"/>
          <w:color w:val="000000" w:themeColor="text1"/>
          <w:lang w:eastAsia="en-US"/>
        </w:rPr>
        <w:t xml:space="preserve"> de pesos </w:t>
      </w:r>
      <w:r w:rsidR="007D1584" w:rsidRPr="008619C2">
        <w:rPr>
          <w:rFonts w:ascii="Arial" w:eastAsiaTheme="minorHAnsi" w:hAnsi="Arial" w:cs="Arial"/>
          <w:color w:val="000000" w:themeColor="text1"/>
          <w:lang w:eastAsia="en-US"/>
        </w:rPr>
        <w:t xml:space="preserve">en infraestructura y más adelante “muchos más”, no es recomendable que los </w:t>
      </w:r>
      <w:r w:rsidR="00977680" w:rsidRPr="008619C2">
        <w:rPr>
          <w:rFonts w:ascii="Arial" w:eastAsiaTheme="minorHAnsi" w:hAnsi="Arial" w:cs="Arial"/>
          <w:color w:val="000000" w:themeColor="text1"/>
          <w:lang w:eastAsia="en-US"/>
        </w:rPr>
        <w:t xml:space="preserve">señores </w:t>
      </w:r>
      <w:r w:rsidR="007D1584" w:rsidRPr="008619C2">
        <w:rPr>
          <w:rFonts w:ascii="Arial" w:eastAsiaTheme="minorHAnsi" w:hAnsi="Arial" w:cs="Arial"/>
          <w:color w:val="000000" w:themeColor="text1"/>
          <w:lang w:eastAsia="en-US"/>
        </w:rPr>
        <w:t xml:space="preserve">del gran capital olviden que </w:t>
      </w:r>
      <w:r w:rsidR="007D1584" w:rsidRPr="008619C2">
        <w:rPr>
          <w:rFonts w:ascii="Arial" w:eastAsiaTheme="minorHAnsi" w:hAnsi="Arial" w:cs="Arial"/>
          <w:i/>
          <w:color w:val="000000" w:themeColor="text1"/>
          <w:lang w:eastAsia="en-US"/>
        </w:rPr>
        <w:t>cambio</w:t>
      </w:r>
      <w:r w:rsidR="007D1584" w:rsidRPr="008619C2">
        <w:rPr>
          <w:rFonts w:ascii="Arial" w:eastAsiaTheme="minorHAnsi" w:hAnsi="Arial" w:cs="Arial"/>
          <w:color w:val="000000" w:themeColor="text1"/>
          <w:lang w:eastAsia="en-US"/>
        </w:rPr>
        <w:t xml:space="preserve"> </w:t>
      </w:r>
      <w:r w:rsidR="00856FC0" w:rsidRPr="008619C2">
        <w:rPr>
          <w:rFonts w:ascii="Arial" w:eastAsiaTheme="minorHAnsi" w:hAnsi="Arial" w:cs="Arial"/>
          <w:color w:val="000000" w:themeColor="text1"/>
          <w:lang w:eastAsia="en-US"/>
        </w:rPr>
        <w:t xml:space="preserve">fue </w:t>
      </w:r>
      <w:r w:rsidR="00977680" w:rsidRPr="008619C2">
        <w:rPr>
          <w:rFonts w:ascii="Arial" w:eastAsiaTheme="minorHAnsi" w:hAnsi="Arial" w:cs="Arial"/>
          <w:color w:val="000000" w:themeColor="text1"/>
          <w:lang w:eastAsia="en-US"/>
        </w:rPr>
        <w:t xml:space="preserve">una de </w:t>
      </w:r>
      <w:r w:rsidR="007D1584" w:rsidRPr="008619C2">
        <w:rPr>
          <w:rFonts w:ascii="Arial" w:eastAsiaTheme="minorHAnsi" w:hAnsi="Arial" w:cs="Arial"/>
          <w:color w:val="000000" w:themeColor="text1"/>
          <w:lang w:eastAsia="en-US"/>
        </w:rPr>
        <w:t>la</w:t>
      </w:r>
      <w:r w:rsidR="00977680" w:rsidRPr="008619C2">
        <w:rPr>
          <w:rFonts w:ascii="Arial" w:eastAsiaTheme="minorHAnsi" w:hAnsi="Arial" w:cs="Arial"/>
          <w:color w:val="000000" w:themeColor="text1"/>
          <w:lang w:eastAsia="en-US"/>
        </w:rPr>
        <w:t>s</w:t>
      </w:r>
      <w:r w:rsidR="007D1584" w:rsidRPr="008619C2">
        <w:rPr>
          <w:rFonts w:ascii="Arial" w:eastAsiaTheme="minorHAnsi" w:hAnsi="Arial" w:cs="Arial"/>
          <w:color w:val="000000" w:themeColor="text1"/>
          <w:lang w:eastAsia="en-US"/>
        </w:rPr>
        <w:t xml:space="preserve"> clave</w:t>
      </w:r>
      <w:r w:rsidR="00977680" w:rsidRPr="008619C2">
        <w:rPr>
          <w:rFonts w:ascii="Arial" w:eastAsiaTheme="minorHAnsi" w:hAnsi="Arial" w:cs="Arial"/>
          <w:color w:val="000000" w:themeColor="text1"/>
          <w:lang w:eastAsia="en-US"/>
        </w:rPr>
        <w:t>s</w:t>
      </w:r>
      <w:r w:rsidR="007D1584" w:rsidRPr="008619C2">
        <w:rPr>
          <w:rFonts w:ascii="Arial" w:eastAsiaTheme="minorHAnsi" w:hAnsi="Arial" w:cs="Arial"/>
          <w:color w:val="000000" w:themeColor="text1"/>
          <w:lang w:eastAsia="en-US"/>
        </w:rPr>
        <w:t xml:space="preserve"> de los 3</w:t>
      </w:r>
      <w:r w:rsidR="00977680" w:rsidRPr="008619C2">
        <w:rPr>
          <w:rFonts w:ascii="Arial" w:eastAsiaTheme="minorHAnsi" w:hAnsi="Arial" w:cs="Arial"/>
          <w:color w:val="000000" w:themeColor="text1"/>
          <w:lang w:eastAsia="en-US"/>
        </w:rPr>
        <w:t>0</w:t>
      </w:r>
      <w:r w:rsidR="007D1584" w:rsidRPr="008619C2">
        <w:rPr>
          <w:rFonts w:ascii="Arial" w:eastAsiaTheme="minorHAnsi" w:hAnsi="Arial" w:cs="Arial"/>
          <w:color w:val="000000" w:themeColor="text1"/>
          <w:lang w:eastAsia="en-US"/>
        </w:rPr>
        <w:t>.</w:t>
      </w:r>
      <w:r w:rsidR="00977680" w:rsidRPr="008619C2">
        <w:rPr>
          <w:rFonts w:ascii="Arial" w:eastAsiaTheme="minorHAnsi" w:hAnsi="Arial" w:cs="Arial"/>
          <w:color w:val="000000" w:themeColor="text1"/>
          <w:lang w:eastAsia="en-US"/>
        </w:rPr>
        <w:t>1</w:t>
      </w:r>
      <w:r w:rsidR="007D1584" w:rsidRPr="008619C2">
        <w:rPr>
          <w:rFonts w:ascii="Arial" w:eastAsiaTheme="minorHAnsi" w:hAnsi="Arial" w:cs="Arial"/>
          <w:color w:val="000000" w:themeColor="text1"/>
          <w:lang w:eastAsia="en-US"/>
        </w:rPr>
        <w:t xml:space="preserve"> millones de votantes en julio de 2018 y, sobre todo, de los entre </w:t>
      </w:r>
      <w:r w:rsidR="007D1584" w:rsidRPr="008619C2">
        <w:rPr>
          <w:rFonts w:ascii="Arial" w:eastAsiaTheme="minorHAnsi" w:hAnsi="Arial" w:cs="Arial"/>
          <w:color w:val="000000" w:themeColor="text1"/>
          <w:lang w:eastAsia="en-US"/>
        </w:rPr>
        <w:lastRenderedPageBreak/>
        <w:t>54%</w:t>
      </w:r>
      <w:r w:rsidR="00856FC0" w:rsidRPr="008619C2">
        <w:rPr>
          <w:rFonts w:ascii="Arial" w:eastAsiaTheme="minorHAnsi" w:hAnsi="Arial" w:cs="Arial"/>
          <w:color w:val="000000" w:themeColor="text1"/>
          <w:lang w:eastAsia="en-US"/>
        </w:rPr>
        <w:t xml:space="preserve"> y hasta 70% de los ciudadanos que </w:t>
      </w:r>
      <w:r w:rsidR="00977680" w:rsidRPr="008619C2">
        <w:rPr>
          <w:rFonts w:ascii="Arial" w:eastAsiaTheme="minorHAnsi" w:hAnsi="Arial" w:cs="Arial"/>
          <w:color w:val="000000" w:themeColor="text1"/>
          <w:lang w:eastAsia="en-US"/>
        </w:rPr>
        <w:t>hoy</w:t>
      </w:r>
      <w:r w:rsidR="00856FC0" w:rsidRPr="008619C2">
        <w:rPr>
          <w:rFonts w:ascii="Arial" w:eastAsiaTheme="minorHAnsi" w:hAnsi="Arial" w:cs="Arial"/>
          <w:color w:val="000000" w:themeColor="text1"/>
          <w:lang w:eastAsia="en-US"/>
        </w:rPr>
        <w:t xml:space="preserve"> respaldan al presidente mexicano y que ninguna inversi</w:t>
      </w:r>
      <w:r w:rsidR="008619C2" w:rsidRPr="008619C2">
        <w:rPr>
          <w:rFonts w:ascii="Arial" w:eastAsiaTheme="minorHAnsi" w:hAnsi="Arial" w:cs="Arial"/>
          <w:color w:val="000000" w:themeColor="text1"/>
          <w:lang w:eastAsia="en-US"/>
        </w:rPr>
        <w:t>onista</w:t>
      </w:r>
      <w:r w:rsidR="00856FC0" w:rsidRPr="008619C2">
        <w:rPr>
          <w:rFonts w:ascii="Arial" w:eastAsiaTheme="minorHAnsi" w:hAnsi="Arial" w:cs="Arial"/>
          <w:color w:val="000000" w:themeColor="text1"/>
          <w:lang w:eastAsia="en-US"/>
        </w:rPr>
        <w:t xml:space="preserve"> </w:t>
      </w:r>
      <w:r w:rsidR="008619C2" w:rsidRPr="008619C2">
        <w:rPr>
          <w:rFonts w:ascii="Arial" w:eastAsiaTheme="minorHAnsi" w:hAnsi="Arial" w:cs="Arial"/>
          <w:color w:val="000000" w:themeColor="text1"/>
          <w:lang w:eastAsia="en-US"/>
        </w:rPr>
        <w:t>debe</w:t>
      </w:r>
      <w:r w:rsidR="00856FC0" w:rsidRPr="008619C2">
        <w:rPr>
          <w:rFonts w:ascii="Arial" w:eastAsiaTheme="minorHAnsi" w:hAnsi="Arial" w:cs="Arial"/>
          <w:color w:val="000000" w:themeColor="text1"/>
          <w:lang w:eastAsia="en-US"/>
        </w:rPr>
        <w:t xml:space="preserve"> ignorar.</w:t>
      </w:r>
    </w:p>
    <w:p w:rsidR="007D1584" w:rsidRPr="008619C2" w:rsidRDefault="00856FC0" w:rsidP="00977680">
      <w:pPr>
        <w:ind w:firstLine="708"/>
        <w:jc w:val="both"/>
        <w:rPr>
          <w:rFonts w:ascii="Arial" w:eastAsiaTheme="minorHAnsi" w:hAnsi="Arial" w:cs="Arial"/>
          <w:color w:val="000000" w:themeColor="text1"/>
          <w:lang w:eastAsia="en-US"/>
        </w:rPr>
      </w:pPr>
      <w:r w:rsidRPr="008619C2">
        <w:rPr>
          <w:rFonts w:ascii="Arial" w:eastAsiaTheme="minorHAnsi" w:hAnsi="Arial" w:cs="Arial"/>
          <w:color w:val="000000" w:themeColor="text1"/>
          <w:lang w:eastAsia="en-US"/>
        </w:rPr>
        <w:t xml:space="preserve">Inversión por lo demás modesta frente a </w:t>
      </w:r>
      <w:r w:rsidR="008619C2" w:rsidRPr="008619C2">
        <w:rPr>
          <w:rFonts w:ascii="Arial" w:eastAsiaTheme="minorHAnsi" w:hAnsi="Arial" w:cs="Arial"/>
          <w:color w:val="000000" w:themeColor="text1"/>
          <w:lang w:eastAsia="en-US"/>
        </w:rPr>
        <w:t xml:space="preserve">los </w:t>
      </w:r>
      <w:r w:rsidR="00977680" w:rsidRPr="008619C2">
        <w:rPr>
          <w:rFonts w:ascii="Arial" w:eastAsiaTheme="minorHAnsi" w:hAnsi="Arial" w:cs="Arial"/>
          <w:color w:val="000000" w:themeColor="text1"/>
          <w:lang w:eastAsia="en-US"/>
        </w:rPr>
        <w:t>capitales</w:t>
      </w:r>
      <w:r w:rsidRPr="008619C2">
        <w:rPr>
          <w:rFonts w:ascii="Arial" w:eastAsiaTheme="minorHAnsi" w:hAnsi="Arial" w:cs="Arial"/>
          <w:color w:val="000000" w:themeColor="text1"/>
          <w:lang w:eastAsia="en-US"/>
        </w:rPr>
        <w:t xml:space="preserve"> </w:t>
      </w:r>
      <w:r w:rsidRPr="008619C2">
        <w:rPr>
          <w:rFonts w:ascii="Arial" w:eastAsiaTheme="minorHAnsi" w:hAnsi="Arial" w:cs="Arial"/>
          <w:i/>
          <w:color w:val="000000" w:themeColor="text1"/>
          <w:lang w:eastAsia="en-US"/>
        </w:rPr>
        <w:t>fugados</w:t>
      </w:r>
      <w:r w:rsidRPr="008619C2">
        <w:rPr>
          <w:rFonts w:ascii="Arial" w:eastAsiaTheme="minorHAnsi" w:hAnsi="Arial" w:cs="Arial"/>
          <w:color w:val="000000" w:themeColor="text1"/>
          <w:lang w:eastAsia="en-US"/>
        </w:rPr>
        <w:t xml:space="preserve"> de</w:t>
      </w:r>
      <w:r w:rsidR="008619C2" w:rsidRPr="008619C2">
        <w:rPr>
          <w:rFonts w:ascii="Arial" w:eastAsiaTheme="minorHAnsi" w:hAnsi="Arial" w:cs="Arial"/>
          <w:color w:val="000000" w:themeColor="text1"/>
          <w:lang w:eastAsia="en-US"/>
        </w:rPr>
        <w:t>l</w:t>
      </w:r>
      <w:r w:rsidRPr="008619C2">
        <w:rPr>
          <w:rFonts w:ascii="Arial" w:eastAsiaTheme="minorHAnsi" w:hAnsi="Arial" w:cs="Arial"/>
          <w:color w:val="000000" w:themeColor="text1"/>
          <w:lang w:eastAsia="en-US"/>
        </w:rPr>
        <w:t xml:space="preserve"> </w:t>
      </w:r>
      <w:r w:rsidR="008619C2" w:rsidRPr="008619C2">
        <w:rPr>
          <w:rFonts w:ascii="Arial" w:eastAsiaTheme="minorHAnsi" w:hAnsi="Arial" w:cs="Arial"/>
          <w:color w:val="000000" w:themeColor="text1"/>
          <w:lang w:eastAsia="en-US"/>
        </w:rPr>
        <w:t>país</w:t>
      </w:r>
      <w:r w:rsidR="005A20D4" w:rsidRPr="008619C2">
        <w:rPr>
          <w:rFonts w:ascii="Arial" w:eastAsiaTheme="minorHAnsi" w:hAnsi="Arial" w:cs="Arial"/>
          <w:color w:val="000000" w:themeColor="text1"/>
          <w:lang w:eastAsia="en-US"/>
        </w:rPr>
        <w:t xml:space="preserve"> hasta julio pasado y que Banco de México estimó en</w:t>
      </w:r>
      <w:r w:rsidR="00977680" w:rsidRPr="008619C2">
        <w:rPr>
          <w:rFonts w:ascii="Arial" w:eastAsiaTheme="minorHAnsi" w:hAnsi="Arial" w:cs="Arial"/>
          <w:color w:val="000000" w:themeColor="text1"/>
          <w:lang w:eastAsia="en-US"/>
        </w:rPr>
        <w:t xml:space="preserve"> </w:t>
      </w:r>
      <w:r w:rsidR="005A20D4" w:rsidRPr="008619C2">
        <w:rPr>
          <w:rFonts w:ascii="Arial" w:eastAsiaTheme="minorHAnsi" w:hAnsi="Arial" w:cs="Arial"/>
          <w:color w:val="000000" w:themeColor="text1"/>
          <w:lang w:eastAsia="en-US"/>
        </w:rPr>
        <w:t xml:space="preserve">13 000 millones de dólares. Y </w:t>
      </w:r>
      <w:r w:rsidR="008619C2" w:rsidRPr="008619C2">
        <w:rPr>
          <w:rFonts w:ascii="Arial" w:eastAsiaTheme="minorHAnsi" w:hAnsi="Arial" w:cs="Arial"/>
          <w:color w:val="000000" w:themeColor="text1"/>
          <w:lang w:eastAsia="en-US"/>
        </w:rPr>
        <w:t xml:space="preserve">todavía </w:t>
      </w:r>
      <w:r w:rsidR="005A20D4" w:rsidRPr="008619C2">
        <w:rPr>
          <w:rFonts w:ascii="Arial" w:eastAsiaTheme="minorHAnsi" w:hAnsi="Arial" w:cs="Arial"/>
          <w:color w:val="000000" w:themeColor="text1"/>
          <w:lang w:eastAsia="en-US"/>
        </w:rPr>
        <w:t>más modest</w:t>
      </w:r>
      <w:r w:rsidR="008619C2" w:rsidRPr="008619C2">
        <w:rPr>
          <w:rFonts w:ascii="Arial" w:eastAsiaTheme="minorHAnsi" w:hAnsi="Arial" w:cs="Arial"/>
          <w:color w:val="000000" w:themeColor="text1"/>
          <w:lang w:eastAsia="en-US"/>
        </w:rPr>
        <w:t>a</w:t>
      </w:r>
      <w:r w:rsidR="005A20D4" w:rsidRPr="008619C2">
        <w:rPr>
          <w:rFonts w:ascii="Arial" w:eastAsiaTheme="minorHAnsi" w:hAnsi="Arial" w:cs="Arial"/>
          <w:color w:val="000000" w:themeColor="text1"/>
          <w:lang w:eastAsia="en-US"/>
        </w:rPr>
        <w:t xml:space="preserve"> frente a los calculados 40 000 millones de dólares que recibirán </w:t>
      </w:r>
      <w:r w:rsidR="008619C2" w:rsidRPr="008619C2">
        <w:rPr>
          <w:rFonts w:ascii="Arial" w:eastAsiaTheme="minorHAnsi" w:hAnsi="Arial" w:cs="Arial"/>
          <w:color w:val="000000" w:themeColor="text1"/>
          <w:lang w:eastAsia="en-US"/>
        </w:rPr>
        <w:t xml:space="preserve">este año </w:t>
      </w:r>
      <w:r w:rsidR="005A20D4" w:rsidRPr="008619C2">
        <w:rPr>
          <w:rFonts w:ascii="Arial" w:eastAsiaTheme="minorHAnsi" w:hAnsi="Arial" w:cs="Arial"/>
          <w:color w:val="000000" w:themeColor="text1"/>
          <w:lang w:eastAsia="en-US"/>
        </w:rPr>
        <w:t xml:space="preserve">10 millones de familias desde Estados Unidos como remesas. Bájenle, pues, a una exigencia que no guarda correspondencia alguna con la inversión realizada a cuenta gotas en </w:t>
      </w:r>
      <w:r w:rsidR="00977680" w:rsidRPr="008619C2">
        <w:rPr>
          <w:rFonts w:ascii="Arial" w:eastAsiaTheme="minorHAnsi" w:hAnsi="Arial" w:cs="Arial"/>
          <w:color w:val="000000" w:themeColor="text1"/>
          <w:lang w:eastAsia="en-US"/>
        </w:rPr>
        <w:t>casi dos años</w:t>
      </w:r>
      <w:r w:rsidR="005A20D4" w:rsidRPr="008619C2">
        <w:rPr>
          <w:rFonts w:ascii="Arial" w:eastAsiaTheme="minorHAnsi" w:hAnsi="Arial" w:cs="Arial"/>
          <w:color w:val="000000" w:themeColor="text1"/>
          <w:lang w:eastAsia="en-US"/>
        </w:rPr>
        <w:t xml:space="preserve"> y que bajo ningún concepto puede sobreponerse a la soberanía popular.</w:t>
      </w:r>
    </w:p>
    <w:p w:rsidR="00F0662F" w:rsidRPr="008619C2" w:rsidRDefault="00F0662F" w:rsidP="00980237">
      <w:pPr>
        <w:jc w:val="center"/>
        <w:rPr>
          <w:rFonts w:ascii="Arial" w:hAnsi="Arial" w:cs="Arial"/>
          <w:b/>
          <w:color w:val="000000" w:themeColor="text1"/>
        </w:rPr>
      </w:pPr>
      <w:r w:rsidRPr="008619C2">
        <w:rPr>
          <w:rFonts w:ascii="Arial" w:hAnsi="Arial" w:cs="Arial"/>
          <w:b/>
          <w:color w:val="000000" w:themeColor="text1"/>
        </w:rPr>
        <w:t>Acuse de recibo</w:t>
      </w:r>
    </w:p>
    <w:p w:rsidR="00F0662F" w:rsidRPr="008619C2" w:rsidRDefault="00F0662F" w:rsidP="00F0662F">
      <w:pPr>
        <w:jc w:val="both"/>
        <w:rPr>
          <w:rFonts w:ascii="Arial" w:hAnsi="Arial" w:cs="Arial"/>
          <w:color w:val="000000" w:themeColor="text1"/>
        </w:rPr>
      </w:pPr>
      <w:r w:rsidRPr="008619C2">
        <w:rPr>
          <w:rFonts w:ascii="Arial" w:hAnsi="Arial" w:cs="Arial"/>
          <w:color w:val="000000" w:themeColor="text1"/>
        </w:rPr>
        <w:t xml:space="preserve">De la periodista Teresa Gil: “En los centros de salud hay vacunación diaria incluso sábados y domingos. Yo me vacuné el 5 de octubre y había una gran cola y mesa especial aparte para la tercera edad. Y respecto al IMSS, hoy estuve en la clínica 28 y vi colas para vacunarse. La gente que tiene consulta, es citada en un consultorio aparte para ponerle la vacuna. Hay una gran respuesta de la gente. Yo me he vacunado todos los años y cuando he ido hay dos o tres personas. Ahora lo vi diferente”… </w:t>
      </w:r>
      <w:hyperlink r:id="rId4" w:tgtFrame="_blank" w:tooltip="https://www.jornada.com.mx/2020/10/08/politica/017n1pol" w:history="1">
        <w:r w:rsidRPr="008619C2">
          <w:rPr>
            <w:rStyle w:val="Hipervnculo"/>
            <w:rFonts w:ascii="Arial" w:hAnsi="Arial" w:cs="Arial"/>
            <w:color w:val="000000" w:themeColor="text1"/>
          </w:rPr>
          <w:t>https://www.jornada.com.mx/2020/10/08/politica/017n1pol</w:t>
        </w:r>
      </w:hyperlink>
      <w:r w:rsidRPr="008619C2">
        <w:rPr>
          <w:rFonts w:ascii="Arial" w:hAnsi="Arial" w:cs="Arial"/>
          <w:color w:val="000000" w:themeColor="text1"/>
        </w:rPr>
        <w:t>, enlace en que informan lo contrario (...) Y del periodista Jorge Meléndez Preciado sobre Víctor Martínez Olivé: ¡Caracoles!, diría el clásico. 25 años de la muerte de ese muchacho estudioso, simpático, amable y gente decente. Como pasa el tiempo. Gracias por el recuerdo doloroso”… Para que usted lea (</w:t>
      </w:r>
      <w:hyperlink r:id="rId5" w:history="1">
        <w:r w:rsidRPr="008619C2">
          <w:rPr>
            <w:rStyle w:val="Hipervnculo"/>
            <w:rFonts w:ascii="Arial" w:hAnsi="Arial" w:cs="Arial"/>
            <w:color w:val="000000" w:themeColor="text1"/>
            <w:u w:val="none"/>
          </w:rPr>
          <w:t>http://www.forumenlinea.com/</w:t>
        </w:r>
      </w:hyperlink>
      <w:r w:rsidRPr="008619C2">
        <w:rPr>
          <w:rFonts w:ascii="Arial" w:hAnsi="Arial" w:cs="Arial"/>
          <w:color w:val="000000" w:themeColor="text1"/>
        </w:rPr>
        <w:t xml:space="preserve">): </w:t>
      </w:r>
      <w:r w:rsidRPr="008619C2">
        <w:rPr>
          <w:rFonts w:ascii="Arial" w:eastAsiaTheme="minorHAnsi" w:hAnsi="Arial" w:cs="Arial"/>
          <w:bCs/>
          <w:color w:val="000000" w:themeColor="text1"/>
          <w:lang w:eastAsia="en-US"/>
        </w:rPr>
        <w:t>Celotipia alcohólica; Covid-19: Trastornos mentales; Síntomas de la hernia de disco lumbar (</w:t>
      </w:r>
      <w:r w:rsidRPr="008619C2">
        <w:rPr>
          <w:rFonts w:ascii="Arial" w:eastAsiaTheme="minorHAnsi" w:hAnsi="Arial" w:cs="Arial"/>
          <w:iCs/>
          <w:color w:val="000000" w:themeColor="text1"/>
          <w:lang w:eastAsia="en-US"/>
        </w:rPr>
        <w:t xml:space="preserve">Abigail Bello Gallardo). </w:t>
      </w:r>
      <w:r w:rsidRPr="008619C2">
        <w:rPr>
          <w:rFonts w:ascii="Arial" w:eastAsiaTheme="minorHAnsi" w:hAnsi="Arial" w:cs="Arial"/>
          <w:color w:val="000000" w:themeColor="text1"/>
          <w:lang w:eastAsia="en-US"/>
        </w:rPr>
        <w:t xml:space="preserve">Covid-19: De nada sirve sólo limar los dientes al lobo (Leonardo </w:t>
      </w:r>
      <w:proofErr w:type="spellStart"/>
      <w:r w:rsidRPr="008619C2">
        <w:rPr>
          <w:rFonts w:ascii="Arial" w:eastAsiaTheme="minorHAnsi" w:hAnsi="Arial" w:cs="Arial"/>
          <w:color w:val="000000" w:themeColor="text1"/>
          <w:lang w:eastAsia="en-US"/>
        </w:rPr>
        <w:t>Boff</w:t>
      </w:r>
      <w:proofErr w:type="spellEnd"/>
      <w:r w:rsidRPr="008619C2">
        <w:rPr>
          <w:rFonts w:ascii="Arial" w:eastAsiaTheme="minorHAnsi" w:hAnsi="Arial" w:cs="Arial"/>
          <w:color w:val="000000" w:themeColor="text1"/>
          <w:lang w:eastAsia="en-US"/>
        </w:rPr>
        <w:t xml:space="preserve">). Coronavirus: ¿Vacuna y ciencia es la solución? (Yolanda Cristina Massieu Trigo). Con la muerte del Loco se apaga la tv; tan </w:t>
      </w:r>
      <w:proofErr w:type="spellStart"/>
      <w:r w:rsidRPr="008619C2">
        <w:rPr>
          <w:rFonts w:ascii="Arial" w:eastAsiaTheme="minorHAnsi" w:hAnsi="Arial" w:cs="Arial"/>
          <w:color w:val="000000" w:themeColor="text1"/>
          <w:lang w:eastAsia="en-US"/>
        </w:rPr>
        <w:t>tan</w:t>
      </w:r>
      <w:proofErr w:type="spellEnd"/>
      <w:r w:rsidRPr="008619C2">
        <w:rPr>
          <w:rFonts w:ascii="Arial" w:eastAsiaTheme="minorHAnsi" w:hAnsi="Arial" w:cs="Arial"/>
          <w:color w:val="000000" w:themeColor="text1"/>
          <w:lang w:eastAsia="en-US"/>
        </w:rPr>
        <w:t xml:space="preserve">. </w:t>
      </w:r>
      <w:r w:rsidRPr="008619C2">
        <w:rPr>
          <w:rFonts w:ascii="Arial" w:eastAsia="Noto Sans CJK SC" w:hAnsi="Arial" w:cs="Arial"/>
          <w:color w:val="000000" w:themeColor="text1"/>
          <w:kern w:val="2"/>
          <w:lang w:eastAsia="zh-CN" w:bidi="hi-IN"/>
        </w:rPr>
        <w:t>Partidos: Borges como asidero de disculpas; País de inocentes, llanto tardío e inocencia proclamada (</w:t>
      </w:r>
      <w:r w:rsidRPr="008619C2">
        <w:rPr>
          <w:rFonts w:ascii="Arial" w:eastAsia="Calibri" w:hAnsi="Arial" w:cs="Arial"/>
          <w:color w:val="000000" w:themeColor="text1"/>
        </w:rPr>
        <w:t xml:space="preserve">Teresa Gil)… Sin su apoyo no podemos seguir: </w:t>
      </w:r>
      <w:proofErr w:type="spellStart"/>
      <w:r w:rsidRPr="008619C2">
        <w:rPr>
          <w:rFonts w:ascii="Arial" w:hAnsi="Arial" w:cs="Arial"/>
          <w:color w:val="000000" w:themeColor="text1"/>
        </w:rPr>
        <w:t>Forum</w:t>
      </w:r>
      <w:proofErr w:type="spellEnd"/>
      <w:r w:rsidRPr="008619C2">
        <w:rPr>
          <w:rFonts w:ascii="Arial" w:hAnsi="Arial" w:cs="Arial"/>
          <w:color w:val="000000" w:themeColor="text1"/>
        </w:rPr>
        <w:t xml:space="preserve"> Ediciones SA de CV. </w:t>
      </w:r>
      <w:r w:rsidRPr="008619C2">
        <w:rPr>
          <w:rFonts w:ascii="Arial" w:hAnsi="Arial" w:cs="Arial"/>
          <w:bCs/>
          <w:color w:val="000000" w:themeColor="text1"/>
        </w:rPr>
        <w:t xml:space="preserve">BBVA: 04 49 49 84 00. </w:t>
      </w:r>
      <w:r w:rsidRPr="008619C2">
        <w:rPr>
          <w:rFonts w:ascii="Arial" w:hAnsi="Arial" w:cs="Arial"/>
          <w:color w:val="000000" w:themeColor="text1"/>
        </w:rPr>
        <w:t xml:space="preserve">CLABE: </w:t>
      </w:r>
      <w:r w:rsidRPr="008619C2">
        <w:rPr>
          <w:rFonts w:ascii="Arial" w:hAnsi="Arial" w:cs="Arial"/>
          <w:bCs/>
          <w:color w:val="000000" w:themeColor="text1"/>
        </w:rPr>
        <w:t>01 21 80 00 44 94 98 40 02.</w:t>
      </w:r>
    </w:p>
    <w:p w:rsidR="00EF42D2" w:rsidRPr="008619C2" w:rsidRDefault="00F97A98" w:rsidP="00F0662F">
      <w:pPr>
        <w:jc w:val="both"/>
        <w:rPr>
          <w:rFonts w:ascii="Arial" w:hAnsi="Arial" w:cs="Arial"/>
          <w:bCs/>
          <w:color w:val="000000" w:themeColor="text1"/>
        </w:rPr>
      </w:pPr>
      <w:hyperlink r:id="rId6" w:history="1">
        <w:r w:rsidR="00F0662F" w:rsidRPr="008619C2">
          <w:rPr>
            <w:rStyle w:val="Hipervnculo"/>
            <w:rFonts w:ascii="Arial" w:hAnsi="Arial" w:cs="Arial"/>
            <w:color w:val="000000" w:themeColor="text1"/>
            <w:sz w:val="16"/>
            <w:szCs w:val="16"/>
            <w:u w:val="none"/>
          </w:rPr>
          <w:t>http://www.forumenlinea.com/</w:t>
        </w:r>
      </w:hyperlink>
      <w:r w:rsidR="00F0662F" w:rsidRPr="008619C2">
        <w:rPr>
          <w:rFonts w:ascii="Arial" w:hAnsi="Arial" w:cs="Arial"/>
          <w:color w:val="000000" w:themeColor="text1"/>
          <w:sz w:val="16"/>
          <w:szCs w:val="16"/>
        </w:rPr>
        <w:t xml:space="preserve">  </w:t>
      </w:r>
      <w:hyperlink r:id="rId7" w:history="1">
        <w:r w:rsidR="00F0662F" w:rsidRPr="008619C2">
          <w:rPr>
            <w:rStyle w:val="Hipervnculo"/>
            <w:rFonts w:ascii="Arial" w:hAnsi="Arial" w:cs="Arial"/>
            <w:color w:val="000000" w:themeColor="text1"/>
            <w:sz w:val="16"/>
            <w:szCs w:val="16"/>
            <w:u w:val="none"/>
            <w:lang w:val="en-US"/>
          </w:rPr>
          <w:t>https://www.facebook.com/forumenlinea</w:t>
        </w:r>
      </w:hyperlink>
      <w:r w:rsidR="00F0662F" w:rsidRPr="008619C2">
        <w:rPr>
          <w:rFonts w:ascii="Arial" w:hAnsi="Arial" w:cs="Arial"/>
          <w:color w:val="000000" w:themeColor="text1"/>
          <w:sz w:val="16"/>
          <w:szCs w:val="16"/>
          <w:lang w:val="en-US"/>
        </w:rPr>
        <w:t xml:space="preserve">  </w:t>
      </w:r>
      <w:hyperlink r:id="rId8" w:history="1">
        <w:r w:rsidR="00F0662F" w:rsidRPr="008619C2">
          <w:rPr>
            <w:rStyle w:val="Hipervnculo"/>
            <w:rFonts w:ascii="Arial" w:hAnsi="Arial" w:cs="Arial"/>
            <w:color w:val="000000" w:themeColor="text1"/>
            <w:sz w:val="16"/>
            <w:szCs w:val="16"/>
            <w:u w:val="none"/>
          </w:rPr>
          <w:t>forum@forumenlinea.com</w:t>
        </w:r>
      </w:hyperlink>
      <w:r w:rsidR="00F0662F" w:rsidRPr="008619C2">
        <w:rPr>
          <w:rFonts w:ascii="Arial" w:hAnsi="Arial" w:cs="Arial"/>
          <w:color w:val="000000" w:themeColor="text1"/>
          <w:sz w:val="16"/>
          <w:szCs w:val="16"/>
        </w:rPr>
        <w:t xml:space="preserve">  Twitter:</w:t>
      </w:r>
      <w:hyperlink r:id="rId9" w:anchor="%21/IbarraAguirreEd" w:tgtFrame="_blank" w:history="1">
        <w:r w:rsidR="00F0662F" w:rsidRPr="008619C2">
          <w:rPr>
            <w:rStyle w:val="Hipervnculo"/>
            <w:rFonts w:ascii="Arial" w:hAnsi="Arial" w:cs="Arial"/>
            <w:color w:val="000000" w:themeColor="text1"/>
            <w:sz w:val="16"/>
            <w:szCs w:val="16"/>
            <w:u w:val="none"/>
          </w:rPr>
          <w:t>@</w:t>
        </w:r>
        <w:proofErr w:type="spellStart"/>
        <w:r w:rsidR="00F0662F" w:rsidRPr="008619C2">
          <w:rPr>
            <w:rStyle w:val="Hipervnculo"/>
            <w:rFonts w:ascii="Arial" w:hAnsi="Arial" w:cs="Arial"/>
            <w:color w:val="000000" w:themeColor="text1"/>
            <w:sz w:val="16"/>
            <w:szCs w:val="16"/>
            <w:u w:val="none"/>
          </w:rPr>
          <w:t>IbarraAguirreEd</w:t>
        </w:r>
        <w:proofErr w:type="spellEnd"/>
      </w:hyperlink>
      <w:bookmarkStart w:id="0" w:name="_GoBack"/>
      <w:bookmarkEnd w:id="0"/>
    </w:p>
    <w:sectPr w:rsidR="00EF42D2" w:rsidRPr="008619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62F"/>
    <w:rsid w:val="00130743"/>
    <w:rsid w:val="005A20D4"/>
    <w:rsid w:val="006A345A"/>
    <w:rsid w:val="007D1584"/>
    <w:rsid w:val="00856FC0"/>
    <w:rsid w:val="008619C2"/>
    <w:rsid w:val="00977680"/>
    <w:rsid w:val="00980237"/>
    <w:rsid w:val="00B514A1"/>
    <w:rsid w:val="00BC4F34"/>
    <w:rsid w:val="00BD1AE2"/>
    <w:rsid w:val="00CE1419"/>
    <w:rsid w:val="00D133E4"/>
    <w:rsid w:val="00EC5C7C"/>
    <w:rsid w:val="00EF42D2"/>
    <w:rsid w:val="00F0662F"/>
    <w:rsid w:val="00F97A98"/>
    <w:rsid w:val="00FA2C2D"/>
    <w:rsid w:val="00FE312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76B181-1BB7-465A-8F43-9C4D7D156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662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F066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5676655">
      <w:bodyDiv w:val="1"/>
      <w:marLeft w:val="0"/>
      <w:marRight w:val="0"/>
      <w:marTop w:val="0"/>
      <w:marBottom w:val="0"/>
      <w:divBdr>
        <w:top w:val="none" w:sz="0" w:space="0" w:color="auto"/>
        <w:left w:val="none" w:sz="0" w:space="0" w:color="auto"/>
        <w:bottom w:val="none" w:sz="0" w:space="0" w:color="auto"/>
        <w:right w:val="none" w:sz="0" w:space="0" w:color="auto"/>
      </w:divBdr>
    </w:div>
    <w:div w:id="20717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hyperlink" Target="https://www.jornada.com.mx/2020/10/08/politica/017n1pol"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Pages>
  <Words>849</Words>
  <Characters>4675</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2020-10-11T16:00:00Z</dcterms:created>
  <dcterms:modified xsi:type="dcterms:W3CDTF">2020-10-12T17:54:00Z</dcterms:modified>
</cp:coreProperties>
</file>