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0DB" w:rsidRPr="00E330C9" w:rsidRDefault="005600DB" w:rsidP="005600D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330C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600DB" w:rsidRPr="00E330C9" w:rsidRDefault="005600DB" w:rsidP="005600DB">
      <w:pPr>
        <w:jc w:val="both"/>
        <w:rPr>
          <w:rFonts w:ascii="Arial" w:hAnsi="Arial" w:cs="Arial"/>
          <w:color w:val="000000" w:themeColor="text1"/>
        </w:rPr>
      </w:pPr>
    </w:p>
    <w:p w:rsidR="005600DB" w:rsidRPr="00E330C9" w:rsidRDefault="003F0B7E" w:rsidP="003F0B7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330C9">
        <w:rPr>
          <w:rFonts w:ascii="Arial" w:hAnsi="Arial" w:cs="Arial"/>
          <w:b/>
          <w:color w:val="000000" w:themeColor="text1"/>
          <w:sz w:val="36"/>
          <w:szCs w:val="36"/>
        </w:rPr>
        <w:t xml:space="preserve">La “nota” del mensaje de </w:t>
      </w:r>
      <w:r w:rsidR="00595493" w:rsidRPr="00E330C9">
        <w:rPr>
          <w:rFonts w:ascii="Arial" w:hAnsi="Arial" w:cs="Arial"/>
          <w:b/>
          <w:color w:val="000000" w:themeColor="text1"/>
          <w:sz w:val="36"/>
          <w:szCs w:val="36"/>
        </w:rPr>
        <w:t>Obrador</w:t>
      </w:r>
    </w:p>
    <w:p w:rsidR="005600DB" w:rsidRPr="00E330C9" w:rsidRDefault="005600DB" w:rsidP="005600DB">
      <w:pPr>
        <w:jc w:val="both"/>
        <w:rPr>
          <w:rFonts w:ascii="Arial" w:hAnsi="Arial" w:cs="Arial"/>
          <w:color w:val="000000" w:themeColor="text1"/>
        </w:rPr>
      </w:pPr>
    </w:p>
    <w:p w:rsidR="005600DB" w:rsidRPr="00E330C9" w:rsidRDefault="005600DB" w:rsidP="005600DB">
      <w:pPr>
        <w:jc w:val="both"/>
        <w:rPr>
          <w:rFonts w:ascii="Arial" w:hAnsi="Arial" w:cs="Arial"/>
          <w:b/>
          <w:color w:val="000000" w:themeColor="text1"/>
        </w:rPr>
      </w:pPr>
      <w:r w:rsidRPr="00E330C9">
        <w:rPr>
          <w:rFonts w:ascii="Arial" w:hAnsi="Arial" w:cs="Arial"/>
          <w:b/>
          <w:color w:val="000000" w:themeColor="text1"/>
        </w:rPr>
        <w:t>Eduardo Ibarra Aguirre</w:t>
      </w:r>
    </w:p>
    <w:p w:rsidR="00C77164" w:rsidRPr="00E330C9" w:rsidRDefault="00C77164" w:rsidP="005600DB">
      <w:pPr>
        <w:jc w:val="both"/>
        <w:rPr>
          <w:rFonts w:ascii="Arial" w:hAnsi="Arial" w:cs="Arial"/>
          <w:color w:val="000000" w:themeColor="text1"/>
        </w:rPr>
      </w:pPr>
    </w:p>
    <w:p w:rsidR="00C77164" w:rsidRPr="00E330C9" w:rsidRDefault="00C77164" w:rsidP="005600DB">
      <w:pPr>
        <w:jc w:val="both"/>
        <w:rPr>
          <w:rFonts w:ascii="Arial" w:hAnsi="Arial" w:cs="Arial"/>
          <w:color w:val="000000" w:themeColor="text1"/>
        </w:rPr>
      </w:pPr>
      <w:r w:rsidRPr="00E330C9">
        <w:rPr>
          <w:rFonts w:ascii="Arial" w:hAnsi="Arial" w:cs="Arial"/>
          <w:color w:val="000000" w:themeColor="text1"/>
        </w:rPr>
        <w:t>Los esfuerzos propagandísticos presentados co</w:t>
      </w:r>
      <w:r w:rsidR="0024423E" w:rsidRPr="00E330C9">
        <w:rPr>
          <w:rFonts w:ascii="Arial" w:hAnsi="Arial" w:cs="Arial"/>
          <w:color w:val="000000" w:themeColor="text1"/>
        </w:rPr>
        <w:t>m</w:t>
      </w:r>
      <w:r w:rsidRPr="00E330C9">
        <w:rPr>
          <w:rFonts w:ascii="Arial" w:hAnsi="Arial" w:cs="Arial"/>
          <w:color w:val="000000" w:themeColor="text1"/>
        </w:rPr>
        <w:t xml:space="preserve">o análisis para disociar el </w:t>
      </w:r>
      <w:r w:rsidR="0024423E" w:rsidRPr="00E330C9">
        <w:rPr>
          <w:rFonts w:ascii="Arial" w:hAnsi="Arial" w:cs="Arial"/>
          <w:color w:val="000000" w:themeColor="text1"/>
        </w:rPr>
        <w:t xml:space="preserve">mayoritario </w:t>
      </w:r>
      <w:r w:rsidRPr="00E330C9">
        <w:rPr>
          <w:rFonts w:ascii="Arial" w:hAnsi="Arial" w:cs="Arial"/>
          <w:color w:val="000000" w:themeColor="text1"/>
        </w:rPr>
        <w:t xml:space="preserve">respaldo ciudadano al presidente Andrés Manuel con sus programas de gobierno </w:t>
      </w:r>
      <w:r w:rsidR="00FD5A6C" w:rsidRPr="00E330C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330C9">
        <w:rPr>
          <w:rFonts w:ascii="Arial" w:hAnsi="Arial" w:cs="Arial"/>
          <w:color w:val="000000" w:themeColor="text1"/>
        </w:rPr>
        <w:t xml:space="preserve">parte de la disputa </w:t>
      </w:r>
      <w:r w:rsidR="0024423E" w:rsidRPr="00E330C9">
        <w:rPr>
          <w:rFonts w:ascii="Arial" w:hAnsi="Arial" w:cs="Arial"/>
          <w:color w:val="000000" w:themeColor="text1"/>
        </w:rPr>
        <w:t>políti</w:t>
      </w:r>
      <w:r w:rsidRPr="00E330C9">
        <w:rPr>
          <w:rFonts w:ascii="Arial" w:hAnsi="Arial" w:cs="Arial"/>
          <w:color w:val="000000" w:themeColor="text1"/>
        </w:rPr>
        <w:t xml:space="preserve">ca </w:t>
      </w:r>
      <w:r w:rsidR="0024423E" w:rsidRPr="00E330C9">
        <w:rPr>
          <w:rFonts w:ascii="Arial" w:hAnsi="Arial" w:cs="Arial"/>
          <w:color w:val="000000" w:themeColor="text1"/>
        </w:rPr>
        <w:t xml:space="preserve">a </w:t>
      </w:r>
      <w:r w:rsidR="00C33070" w:rsidRPr="00E330C9">
        <w:rPr>
          <w:rFonts w:ascii="Arial" w:hAnsi="Arial" w:cs="Arial"/>
          <w:color w:val="000000" w:themeColor="text1"/>
        </w:rPr>
        <w:t xml:space="preserve">cargo </w:t>
      </w:r>
      <w:r w:rsidRPr="00E330C9">
        <w:rPr>
          <w:rFonts w:ascii="Arial" w:hAnsi="Arial" w:cs="Arial"/>
          <w:color w:val="000000" w:themeColor="text1"/>
        </w:rPr>
        <w:t>de intelectuales orgánicos auspiciados por grandes corporativos empresariales y financieros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330C9">
        <w:rPr>
          <w:rFonts w:ascii="Arial" w:hAnsi="Arial" w:cs="Arial"/>
          <w:color w:val="000000" w:themeColor="text1"/>
        </w:rPr>
        <w:t>, difícilmente llegará a buen puerto porque la</w:t>
      </w:r>
      <w:r w:rsidR="00FD5A6C" w:rsidRPr="00E330C9">
        <w:rPr>
          <w:rFonts w:ascii="Arial" w:hAnsi="Arial" w:cs="Arial"/>
          <w:color w:val="000000" w:themeColor="text1"/>
        </w:rPr>
        <w:t>s</w:t>
      </w:r>
      <w:r w:rsidRPr="00E330C9">
        <w:rPr>
          <w:rFonts w:ascii="Arial" w:hAnsi="Arial" w:cs="Arial"/>
          <w:color w:val="000000" w:themeColor="text1"/>
        </w:rPr>
        <w:t xml:space="preserve"> oposiciones </w:t>
      </w:r>
      <w:r w:rsidR="00595493" w:rsidRPr="00E330C9">
        <w:rPr>
          <w:rFonts w:ascii="Arial" w:hAnsi="Arial" w:cs="Arial"/>
          <w:color w:val="000000" w:themeColor="text1"/>
        </w:rPr>
        <w:t>p</w:t>
      </w:r>
      <w:r w:rsidR="003A0659" w:rsidRPr="00E330C9">
        <w:rPr>
          <w:rFonts w:ascii="Arial" w:hAnsi="Arial" w:cs="Arial"/>
          <w:color w:val="000000" w:themeColor="text1"/>
        </w:rPr>
        <w:t>artidistas y sociales</w:t>
      </w:r>
      <w:r w:rsidR="00595493" w:rsidRPr="00E330C9">
        <w:rPr>
          <w:rFonts w:ascii="Arial" w:hAnsi="Arial" w:cs="Arial"/>
          <w:color w:val="000000" w:themeColor="text1"/>
        </w:rPr>
        <w:t xml:space="preserve"> </w:t>
      </w:r>
      <w:r w:rsidRPr="00E330C9">
        <w:rPr>
          <w:rFonts w:ascii="Arial" w:hAnsi="Arial" w:cs="Arial"/>
          <w:color w:val="000000" w:themeColor="text1"/>
        </w:rPr>
        <w:t>que deberían capitalizarlos está</w:t>
      </w:r>
      <w:r w:rsidR="00FD5A6C" w:rsidRPr="00E330C9">
        <w:rPr>
          <w:rFonts w:ascii="Arial" w:hAnsi="Arial" w:cs="Arial"/>
          <w:color w:val="000000" w:themeColor="text1"/>
        </w:rPr>
        <w:t>n</w:t>
      </w:r>
      <w:r w:rsidRPr="00E330C9">
        <w:rPr>
          <w:rFonts w:ascii="Arial" w:hAnsi="Arial" w:cs="Arial"/>
          <w:color w:val="000000" w:themeColor="text1"/>
        </w:rPr>
        <w:t xml:space="preserve"> desarticulada</w:t>
      </w:r>
      <w:r w:rsidR="00C33070" w:rsidRPr="00E330C9">
        <w:rPr>
          <w:rFonts w:ascii="Arial" w:hAnsi="Arial" w:cs="Arial"/>
          <w:color w:val="000000" w:themeColor="text1"/>
        </w:rPr>
        <w:t>s</w:t>
      </w:r>
      <w:r w:rsidRPr="00E330C9">
        <w:rPr>
          <w:rFonts w:ascii="Arial" w:hAnsi="Arial" w:cs="Arial"/>
          <w:color w:val="000000" w:themeColor="text1"/>
        </w:rPr>
        <w:t xml:space="preserve"> y </w:t>
      </w:r>
      <w:r w:rsidR="00C33070" w:rsidRPr="00E330C9">
        <w:rPr>
          <w:rFonts w:ascii="Arial" w:hAnsi="Arial" w:cs="Arial"/>
          <w:color w:val="000000" w:themeColor="text1"/>
        </w:rPr>
        <w:t xml:space="preserve">hasta </w:t>
      </w:r>
      <w:r w:rsidRPr="00E330C9">
        <w:rPr>
          <w:rFonts w:ascii="Arial" w:hAnsi="Arial" w:cs="Arial"/>
          <w:color w:val="000000" w:themeColor="text1"/>
        </w:rPr>
        <w:t>ausente</w:t>
      </w:r>
      <w:r w:rsidR="00C33070" w:rsidRPr="00E330C9">
        <w:rPr>
          <w:rFonts w:ascii="Arial" w:hAnsi="Arial" w:cs="Arial"/>
          <w:color w:val="000000" w:themeColor="text1"/>
        </w:rPr>
        <w:t>s</w:t>
      </w:r>
      <w:r w:rsidRPr="00E330C9">
        <w:rPr>
          <w:rFonts w:ascii="Arial" w:hAnsi="Arial" w:cs="Arial"/>
          <w:color w:val="000000" w:themeColor="text1"/>
        </w:rPr>
        <w:t>, además de que</w:t>
      </w:r>
      <w:r w:rsidR="009C515C" w:rsidRPr="00E330C9">
        <w:rPr>
          <w:rFonts w:ascii="Arial" w:hAnsi="Arial" w:cs="Arial"/>
          <w:color w:val="000000" w:themeColor="text1"/>
        </w:rPr>
        <w:t xml:space="preserve"> e</w:t>
      </w:r>
      <w:r w:rsidRPr="00E330C9">
        <w:rPr>
          <w:rFonts w:ascii="Arial" w:hAnsi="Arial" w:cs="Arial"/>
          <w:color w:val="000000" w:themeColor="text1"/>
        </w:rPr>
        <w:t xml:space="preserve">xplicarlo por los atributos personales del mandatario es una </w:t>
      </w:r>
      <w:r w:rsidR="00C33070" w:rsidRPr="00E330C9">
        <w:rPr>
          <w:rFonts w:ascii="Arial" w:hAnsi="Arial" w:cs="Arial"/>
          <w:color w:val="000000" w:themeColor="text1"/>
        </w:rPr>
        <w:t xml:space="preserve">mala </w:t>
      </w:r>
      <w:r w:rsidRPr="00E330C9">
        <w:rPr>
          <w:rFonts w:ascii="Arial" w:hAnsi="Arial" w:cs="Arial"/>
          <w:color w:val="000000" w:themeColor="text1"/>
        </w:rPr>
        <w:t xml:space="preserve">caricatura de la realidad nacional. Tanto como si </w:t>
      </w:r>
      <w:r w:rsidR="003A0659" w:rsidRPr="00E330C9">
        <w:rPr>
          <w:rFonts w:ascii="Arial" w:hAnsi="Arial" w:cs="Arial"/>
          <w:color w:val="000000" w:themeColor="text1"/>
        </w:rPr>
        <w:t xml:space="preserve">los </w:t>
      </w:r>
      <w:r w:rsidRPr="00E330C9">
        <w:rPr>
          <w:rFonts w:ascii="Arial" w:hAnsi="Arial" w:cs="Arial"/>
          <w:color w:val="000000" w:themeColor="text1"/>
        </w:rPr>
        <w:t>31.1 millones de personas que votaron por él o más de 4</w:t>
      </w:r>
      <w:r w:rsidR="009C515C" w:rsidRPr="00E330C9">
        <w:rPr>
          <w:rFonts w:ascii="Arial" w:hAnsi="Arial" w:cs="Arial"/>
          <w:color w:val="000000" w:themeColor="text1"/>
        </w:rPr>
        <w:t>7</w:t>
      </w:r>
      <w:r w:rsidRPr="00E330C9">
        <w:rPr>
          <w:rFonts w:ascii="Arial" w:hAnsi="Arial" w:cs="Arial"/>
          <w:color w:val="000000" w:themeColor="text1"/>
        </w:rPr>
        <w:t xml:space="preserve"> millones que hoy lo respalda</w:t>
      </w:r>
      <w:r w:rsidR="009C515C" w:rsidRPr="00E330C9">
        <w:rPr>
          <w:rFonts w:ascii="Arial" w:hAnsi="Arial" w:cs="Arial"/>
          <w:color w:val="000000" w:themeColor="text1"/>
        </w:rPr>
        <w:t>n</w:t>
      </w:r>
      <w:r w:rsidR="003A0659" w:rsidRPr="00E330C9">
        <w:rPr>
          <w:rFonts w:ascii="Arial" w:hAnsi="Arial" w:cs="Arial"/>
          <w:color w:val="000000" w:themeColor="text1"/>
        </w:rPr>
        <w:t>,</w:t>
      </w:r>
      <w:r w:rsidRPr="00E330C9">
        <w:rPr>
          <w:rFonts w:ascii="Arial" w:hAnsi="Arial" w:cs="Arial"/>
          <w:color w:val="000000" w:themeColor="text1"/>
        </w:rPr>
        <w:t xml:space="preserve"> lo hicieran por su linda cara</w:t>
      </w:r>
      <w:r w:rsidR="009C515C" w:rsidRPr="00E330C9">
        <w:rPr>
          <w:rFonts w:ascii="Arial" w:hAnsi="Arial" w:cs="Arial"/>
          <w:color w:val="000000" w:themeColor="text1"/>
        </w:rPr>
        <w:t xml:space="preserve"> o sólo </w:t>
      </w:r>
      <w:r w:rsidR="00C33070" w:rsidRPr="00E330C9">
        <w:rPr>
          <w:rFonts w:ascii="Arial" w:hAnsi="Arial" w:cs="Arial"/>
          <w:color w:val="000000" w:themeColor="text1"/>
        </w:rPr>
        <w:t xml:space="preserve">por </w:t>
      </w:r>
      <w:r w:rsidR="009C515C" w:rsidRPr="00E330C9">
        <w:rPr>
          <w:rFonts w:ascii="Arial" w:hAnsi="Arial" w:cs="Arial"/>
          <w:color w:val="000000" w:themeColor="text1"/>
        </w:rPr>
        <w:t>su contacto directo con la ciudadanía</w:t>
      </w:r>
      <w:r w:rsidR="00C33070" w:rsidRPr="00E330C9">
        <w:rPr>
          <w:rFonts w:ascii="Arial" w:hAnsi="Arial" w:cs="Arial"/>
          <w:color w:val="000000" w:themeColor="text1"/>
        </w:rPr>
        <w:t>, por su estilo personal de gobernar</w:t>
      </w:r>
      <w:r w:rsidRPr="00E330C9">
        <w:rPr>
          <w:rFonts w:ascii="Arial" w:hAnsi="Arial" w:cs="Arial"/>
          <w:color w:val="000000" w:themeColor="text1"/>
        </w:rPr>
        <w:t>.</w:t>
      </w:r>
    </w:p>
    <w:p w:rsidR="00A7779E" w:rsidRPr="00E330C9" w:rsidRDefault="009C515C" w:rsidP="00FD5A6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330C9">
        <w:rPr>
          <w:rFonts w:ascii="Arial" w:hAnsi="Arial" w:cs="Arial"/>
          <w:color w:val="000000" w:themeColor="text1"/>
        </w:rPr>
        <w:t xml:space="preserve">Es </w:t>
      </w:r>
      <w:r w:rsidR="00C33070" w:rsidRPr="00E330C9">
        <w:rPr>
          <w:rFonts w:ascii="Arial" w:hAnsi="Arial" w:cs="Arial"/>
          <w:color w:val="000000" w:themeColor="text1"/>
        </w:rPr>
        <w:t>comprensible</w:t>
      </w:r>
      <w:r w:rsidRPr="00E330C9">
        <w:rPr>
          <w:rFonts w:ascii="Arial" w:hAnsi="Arial" w:cs="Arial"/>
          <w:color w:val="000000" w:themeColor="text1"/>
        </w:rPr>
        <w:t>, entonces, el alegato presidencial expresado en el mensaje político del I Informe: “</w:t>
      </w:r>
      <w:r w:rsidR="00C77164" w:rsidRPr="00E330C9">
        <w:rPr>
          <w:rFonts w:ascii="Arial" w:eastAsiaTheme="minorHAnsi" w:hAnsi="Arial" w:cs="Arial"/>
          <w:color w:val="000000" w:themeColor="text1"/>
          <w:lang w:eastAsia="en-US"/>
        </w:rPr>
        <w:t>Hoy algunos críticos piden que se gobierne en sentido distinto, que prescindamos de nuestro ideario y de nuestro proyecto, que apliquemos recetas económicas contra las que hemos luchado o que seamos tolerantes con la corrupción que nos propusimos erradicar. Piden, en suma, que yo traicione mi compromiso con la sociedad, que falte a mi palabra y que renuncie a mi congruencia, y eso lógicamente no va a ocurrir”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7779E" w:rsidRPr="00E330C9" w:rsidRDefault="009C515C" w:rsidP="00A7779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A7779E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anterior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es interpretado por la </w:t>
      </w:r>
      <w:r w:rsidR="00A7779E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reflexiva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conductora Denise </w:t>
      </w:r>
      <w:proofErr w:type="spellStart"/>
      <w:r w:rsidRPr="00E330C9">
        <w:rPr>
          <w:rFonts w:ascii="Arial" w:eastAsiaTheme="minorHAnsi" w:hAnsi="Arial" w:cs="Arial"/>
          <w:color w:val="000000" w:themeColor="text1"/>
          <w:lang w:eastAsia="en-US"/>
        </w:rPr>
        <w:t>Maerker</w:t>
      </w:r>
      <w:proofErr w:type="spellEnd"/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como una muestra de rigidez, de intolerancia, </w:t>
      </w:r>
      <w:r w:rsidR="00A7779E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“la nota del mensaje”</w:t>
      </w:r>
      <w:r w:rsidR="00A7779E" w:rsidRPr="00E330C9">
        <w:rPr>
          <w:rFonts w:ascii="Arial" w:eastAsiaTheme="minorHAnsi" w:hAnsi="Arial" w:cs="Arial"/>
          <w:color w:val="000000" w:themeColor="text1"/>
          <w:lang w:eastAsia="en-US"/>
        </w:rPr>
        <w:t>, dijo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No conozco </w:t>
      </w:r>
      <w:r w:rsidR="003A0659" w:rsidRPr="00E330C9">
        <w:rPr>
          <w:rFonts w:ascii="Arial" w:eastAsiaTheme="minorHAnsi" w:hAnsi="Arial" w:cs="Arial"/>
          <w:color w:val="000000" w:themeColor="text1"/>
          <w:lang w:eastAsia="en-US"/>
        </w:rPr>
        <w:t>presidente en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A0659" w:rsidRPr="00E330C9">
        <w:rPr>
          <w:rFonts w:ascii="Arial" w:eastAsiaTheme="minorHAnsi" w:hAnsi="Arial" w:cs="Arial"/>
          <w:color w:val="000000" w:themeColor="text1"/>
          <w:lang w:eastAsia="en-US"/>
        </w:rPr>
        <w:t>el orbe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que aplique un programa de gobierno distinto al que ofreció durante la campaña </w:t>
      </w:r>
      <w:r w:rsidR="00A7779E" w:rsidRPr="00E330C9">
        <w:rPr>
          <w:rFonts w:ascii="Arial" w:eastAsiaTheme="minorHAnsi" w:hAnsi="Arial" w:cs="Arial"/>
          <w:color w:val="000000" w:themeColor="text1"/>
          <w:lang w:eastAsia="en-US"/>
        </w:rPr>
        <w:t>y con el que triunfó en forma impresionante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A7779E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incluso 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>con la doble y brutal crisis global, la sanitaria y la económica</w:t>
      </w:r>
      <w:r w:rsidR="00A7779E" w:rsidRPr="00E330C9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7779E" w:rsidRPr="00E330C9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7779E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no se olvide, como lo hacen los analistas que profesan el dogma neoliberal, que la </w:t>
      </w:r>
      <w:r w:rsidR="00FD5A6C" w:rsidRPr="00E330C9">
        <w:rPr>
          <w:rFonts w:ascii="Arial" w:eastAsiaTheme="minorHAnsi" w:hAnsi="Arial" w:cs="Arial"/>
          <w:color w:val="000000" w:themeColor="text1"/>
          <w:lang w:eastAsia="en-US"/>
        </w:rPr>
        <w:t>económica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despuntaba desde 201</w:t>
      </w:r>
      <w:r w:rsidR="007A3381">
        <w:rPr>
          <w:rFonts w:ascii="Arial" w:eastAsiaTheme="minorHAnsi" w:hAnsi="Arial" w:cs="Arial"/>
          <w:color w:val="000000" w:themeColor="text1"/>
          <w:lang w:eastAsia="en-US"/>
        </w:rPr>
        <w:t>8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en </w:t>
      </w:r>
      <w:r w:rsidR="003A0659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el mundo </w:t>
      </w:r>
      <w:r w:rsidR="00C33070" w:rsidRPr="00E330C9">
        <w:rPr>
          <w:rFonts w:ascii="Arial" w:eastAsiaTheme="minorHAnsi" w:hAnsi="Arial" w:cs="Arial"/>
          <w:color w:val="000000" w:themeColor="text1"/>
          <w:lang w:eastAsia="en-US"/>
        </w:rPr>
        <w:t>y en México también.</w:t>
      </w:r>
    </w:p>
    <w:p w:rsidR="00670BB4" w:rsidRPr="00E330C9" w:rsidRDefault="00A7779E" w:rsidP="00A7779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Otra cosa es, como bien lo reconoce el propio López Obrador, </w:t>
      </w:r>
      <w:r w:rsidR="00C77164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“aunque circunstancias imprevistas e infortunadas como la pandemia de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C77164" w:rsidRPr="00E330C9">
        <w:rPr>
          <w:rFonts w:ascii="Arial" w:eastAsiaTheme="minorHAnsi" w:hAnsi="Arial" w:cs="Arial"/>
          <w:color w:val="000000" w:themeColor="text1"/>
          <w:lang w:eastAsia="en-US"/>
        </w:rPr>
        <w:t>ovid-19 nos obligan a hacer ajustes, no vamos a apartarnos de lo esencial, del espír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itu del compromiso adquirido”. Y los llamados ajustes en el marco del programa de la Cuarta Transformación pueden ser ilimitados</w:t>
      </w:r>
      <w:r w:rsidR="00670BB4" w:rsidRPr="00E330C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siempre que no se aparten “de</w:t>
      </w:r>
      <w:r w:rsidR="00670BB4" w:rsidRPr="00E330C9">
        <w:rPr>
          <w:rFonts w:ascii="Arial" w:eastAsiaTheme="minorHAnsi" w:hAnsi="Arial" w:cs="Arial"/>
          <w:color w:val="000000" w:themeColor="text1"/>
          <w:lang w:eastAsia="en-US"/>
        </w:rPr>
        <w:t>l espíritu del compromiso adquirido”.</w:t>
      </w:r>
    </w:p>
    <w:p w:rsidR="008654CA" w:rsidRPr="00E330C9" w:rsidRDefault="00670BB4" w:rsidP="00A7779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Salvo su mejor opinión, apertura y humildad políticas </w:t>
      </w:r>
      <w:r w:rsidR="003A0659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mayores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="00FD5A6C" w:rsidRPr="00E330C9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dable</w:t>
      </w:r>
      <w:r w:rsidR="00FD5A6C" w:rsidRPr="00E330C9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esperar </w:t>
      </w:r>
      <w:r w:rsidR="008654CA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de AMLO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con el </w:t>
      </w:r>
      <w:r w:rsidR="00FD5A6C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vigoroso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apoyo que </w:t>
      </w:r>
      <w:r w:rsidR="00FD5A6C" w:rsidRPr="00E330C9">
        <w:rPr>
          <w:rFonts w:ascii="Arial" w:eastAsiaTheme="minorHAnsi" w:hAnsi="Arial" w:cs="Arial"/>
          <w:color w:val="000000" w:themeColor="text1"/>
          <w:lang w:eastAsia="en-US"/>
        </w:rPr>
        <w:t>tiene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. Que si se pasó de soberbio con  frases muy bien logradas aunque polémicas, pues qué esperan de un Informe, aparte de una buena inyección de 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realismo conjugado con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optimismo 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–que es parte de la chamba presidencial aquí y en China– y un texto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sucinto, </w:t>
      </w:r>
      <w:r w:rsidR="008654CA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leído fuera de su estilo oratorio y un lenguaje corporal circunspecto,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alejado de la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>s ceremonias faraónicas y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grandilocuencia de los inform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antes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que escuché 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desde 1968 y hasta 2018, desde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Gustavo Díaz Ordaz justificando 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595493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impar 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autoritario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los crímenes de lesa patria y humanidad que cometi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y el Congreso de la Unión 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>rendido a sus pies, has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ta el </w:t>
      </w:r>
      <w:r w:rsidR="00595493" w:rsidRPr="00E330C9">
        <w:rPr>
          <w:rFonts w:ascii="Arial" w:eastAsiaTheme="minorHAnsi" w:hAnsi="Arial" w:cs="Arial"/>
          <w:color w:val="000000" w:themeColor="text1"/>
          <w:lang w:eastAsia="en-US"/>
        </w:rPr>
        <w:t>VI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95493" w:rsidRPr="00E330C9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nforme de Enrique Peña Nieto con el lagrimeo de familiares</w:t>
      </w:r>
      <w:r w:rsidR="008654CA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lastRenderedPageBreak/>
        <w:t>mafia del poder</w:t>
      </w:r>
      <w:r w:rsidR="00595493" w:rsidRPr="00E330C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654CA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sus operadores y ejecutivos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rindiéndole pleitesía por 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el Pacto por México</w:t>
      </w:r>
      <w:r w:rsidR="003C1CFF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y sus grandes obras” o en agradecimiento a todo lo que ganaron juntos a costa d</w:t>
      </w:r>
      <w:r w:rsidR="008654CA" w:rsidRPr="00E330C9">
        <w:rPr>
          <w:rFonts w:ascii="Arial" w:eastAsiaTheme="minorHAnsi" w:hAnsi="Arial" w:cs="Arial"/>
          <w:color w:val="000000" w:themeColor="text1"/>
          <w:lang w:eastAsia="en-US"/>
        </w:rPr>
        <w:t>e saquear al erario y la nación</w:t>
      </w:r>
      <w:r w:rsidR="00595493" w:rsidRPr="00E330C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F0B7E" w:rsidRPr="00E330C9" w:rsidRDefault="008654CA" w:rsidP="003F0B7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Y para refrendar </w:t>
      </w:r>
      <w:r w:rsidR="003F0B7E" w:rsidRPr="00E330C9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0B7E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pertinencia de la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>estrategia económica heterodoxa</w:t>
      </w:r>
      <w:r w:rsidR="003F0B7E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3F0B7E" w:rsidRPr="00E330C9">
        <w:rPr>
          <w:rFonts w:ascii="Arial" w:eastAsiaTheme="minorHAnsi" w:hAnsi="Arial" w:cs="Arial"/>
          <w:i/>
          <w:color w:val="000000" w:themeColor="text1"/>
          <w:lang w:eastAsia="en-US"/>
        </w:rPr>
        <w:t>contreras</w:t>
      </w:r>
      <w:r w:rsidR="00595493" w:rsidRPr="00E330C9">
        <w:rPr>
          <w:rFonts w:ascii="Arial" w:eastAsiaTheme="minorHAnsi" w:hAnsi="Arial" w:cs="Arial"/>
          <w:i/>
          <w:color w:val="000000" w:themeColor="text1"/>
          <w:lang w:eastAsia="en-US"/>
        </w:rPr>
        <w:t>,</w:t>
      </w:r>
      <w:r w:rsidR="003F0B7E" w:rsidRPr="00E330C9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3F0B7E" w:rsidRPr="00E330C9">
        <w:rPr>
          <w:rFonts w:ascii="Arial" w:eastAsiaTheme="minorHAnsi" w:hAnsi="Arial" w:cs="Arial"/>
          <w:color w:val="000000" w:themeColor="text1"/>
          <w:lang w:eastAsia="en-US"/>
        </w:rPr>
        <w:t>si se quiere),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0B7E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de Obrador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ante el derrumbe de la economía mexicana y global, </w:t>
      </w:r>
      <w:r w:rsidR="003F0B7E" w:rsidRPr="00E330C9">
        <w:rPr>
          <w:rFonts w:ascii="Arial" w:eastAsiaTheme="minorHAnsi" w:hAnsi="Arial" w:cs="Arial"/>
          <w:color w:val="000000" w:themeColor="text1"/>
          <w:lang w:eastAsia="en-US"/>
        </w:rPr>
        <w:t>llegan las cifras del INEGI de julio que dejan muy cortas las 90 mil nuevas plazas laborales creadas en agosto en la economía formal, y consignan “La incorporación de 1.5 millones de personas a la población económicamente activa (PEA), al pasar de 51.1 millones a 52.6 millones. De los 12 millones de personas que salieron de la PEA en abril de 2020, regresaron alrededor de 7.2 millones para el séptimo mes de este año”.</w:t>
      </w:r>
      <w:r w:rsidR="00595493"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0B7E" w:rsidRPr="00E330C9">
        <w:rPr>
          <w:rFonts w:ascii="Arial" w:eastAsiaTheme="minorHAnsi" w:hAnsi="Arial" w:cs="Arial"/>
          <w:color w:val="000000" w:themeColor="text1"/>
          <w:lang w:eastAsia="en-US"/>
        </w:rPr>
        <w:t>Nada más, pero nada menos.</w:t>
      </w:r>
    </w:p>
    <w:p w:rsidR="005600DB" w:rsidRPr="00E330C9" w:rsidRDefault="005600DB" w:rsidP="005600DB">
      <w:pPr>
        <w:jc w:val="center"/>
        <w:rPr>
          <w:rFonts w:ascii="Arial" w:hAnsi="Arial" w:cs="Arial"/>
          <w:color w:val="000000" w:themeColor="text1"/>
        </w:rPr>
      </w:pPr>
      <w:r w:rsidRPr="00E330C9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5600DB" w:rsidRPr="00E330C9" w:rsidRDefault="005600DB" w:rsidP="005600D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330C9">
        <w:rPr>
          <w:rFonts w:ascii="Arial" w:hAnsi="Arial" w:cs="Arial"/>
          <w:color w:val="000000" w:themeColor="text1"/>
        </w:rPr>
        <w:t xml:space="preserve">Para Jorge Meléndez Preciado son “Terribles datos para el presente y futuro de México, los que proporciona la ONU en diabetes, hipertensión y obesidad. Combatirlos no sólo con la </w:t>
      </w:r>
      <w:r w:rsidRPr="00E330C9">
        <w:rPr>
          <w:rFonts w:ascii="Arial" w:hAnsi="Arial" w:cs="Arial"/>
          <w:color w:val="000000" w:themeColor="text1"/>
          <w:u w:val="single"/>
        </w:rPr>
        <w:t>no</w:t>
      </w:r>
      <w:r w:rsidRPr="00E330C9">
        <w:rPr>
          <w:rFonts w:ascii="Arial" w:hAnsi="Arial" w:cs="Arial"/>
          <w:color w:val="000000" w:themeColor="text1"/>
        </w:rPr>
        <w:t xml:space="preserve"> venta de refrescos y frituras, sino con educación desde la primaria. ¿Lo hará la SEP de Esteban Moctezuma en sus clases televisadas? De no llevarlo a cabo sería un gravísimo y fatal error”</w:t>
      </w:r>
      <w:r w:rsidR="00595493" w:rsidRPr="00E330C9">
        <w:rPr>
          <w:rFonts w:ascii="Arial" w:hAnsi="Arial" w:cs="Arial"/>
          <w:color w:val="000000" w:themeColor="text1"/>
        </w:rPr>
        <w:t>…</w:t>
      </w:r>
      <w:r w:rsidRPr="00E330C9">
        <w:rPr>
          <w:rFonts w:ascii="Arial" w:hAnsi="Arial" w:cs="Arial"/>
          <w:color w:val="000000" w:themeColor="text1"/>
        </w:rPr>
        <w:t xml:space="preserve"> El enlace es el siguiente, </w:t>
      </w:r>
      <w:hyperlink r:id="rId4" w:tooltip="https://www.sdpnoticias.com/columnas/utopia-contribuciones-fiscales-oportunas.html" w:history="1">
        <w:r w:rsidRPr="00E330C9">
          <w:rPr>
            <w:rStyle w:val="Hipervnculo"/>
            <w:rFonts w:ascii="Arial" w:hAnsi="Arial" w:cs="Arial"/>
            <w:color w:val="000000" w:themeColor="text1"/>
          </w:rPr>
          <w:t>https://www.sdpnoticias.com/columnas/utopia-contribuciones-fiscales-oportunas.html</w:t>
        </w:r>
      </w:hyperlink>
      <w:r w:rsidRPr="00E330C9">
        <w:rPr>
          <w:rFonts w:ascii="Arial" w:hAnsi="Arial" w:cs="Arial"/>
          <w:color w:val="000000" w:themeColor="text1"/>
        </w:rPr>
        <w:t xml:space="preserve"> (...)</w:t>
      </w:r>
      <w:r w:rsidR="00595493" w:rsidRPr="00E330C9">
        <w:rPr>
          <w:rFonts w:ascii="Arial" w:hAnsi="Arial" w:cs="Arial"/>
          <w:color w:val="000000" w:themeColor="text1"/>
        </w:rPr>
        <w:t xml:space="preserve"> </w:t>
      </w:r>
      <w:r w:rsidRPr="00E330C9">
        <w:rPr>
          <w:rFonts w:ascii="Arial" w:hAnsi="Arial" w:cs="Arial"/>
          <w:color w:val="000000" w:themeColor="text1"/>
        </w:rPr>
        <w:t xml:space="preserve">Lea en </w:t>
      </w:r>
      <w:hyperlink r:id="rId5" w:history="1">
        <w:r w:rsidRPr="00E330C9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E330C9">
        <w:rPr>
          <w:rStyle w:val="Hipervnculo"/>
          <w:rFonts w:ascii="Arial" w:hAnsi="Arial" w:cs="Arial"/>
          <w:color w:val="000000" w:themeColor="text1"/>
          <w:u w:val="none"/>
        </w:rPr>
        <w:t>:</w:t>
      </w:r>
      <w:r w:rsidRPr="00E330C9">
        <w:rPr>
          <w:rFonts w:ascii="Arial" w:hAnsi="Arial" w:cs="Arial"/>
          <w:color w:val="000000" w:themeColor="text1"/>
        </w:rPr>
        <w:t xml:space="preserve"> </w:t>
      </w:r>
      <w:r w:rsidRPr="00E330C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Grietas monárquicas en España y reinos de papel; Las revoluciones y la presión derechista por el retroceso (</w:t>
      </w:r>
      <w:r w:rsidRPr="00E330C9">
        <w:rPr>
          <w:rFonts w:ascii="Arial" w:eastAsia="Calibri" w:hAnsi="Arial" w:cs="Arial"/>
          <w:color w:val="000000" w:themeColor="text1"/>
        </w:rPr>
        <w:t xml:space="preserve">Teresa Gil). 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A propósito de </w:t>
      </w:r>
      <w:r w:rsidRPr="00E330C9">
        <w:rPr>
          <w:rFonts w:ascii="Arial" w:eastAsiaTheme="minorHAnsi" w:hAnsi="Arial" w:cs="Arial"/>
          <w:i/>
          <w:color w:val="000000" w:themeColor="text1"/>
          <w:lang w:eastAsia="en-US"/>
        </w:rPr>
        <w:t>La cruz del sureste,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proofErr w:type="spellStart"/>
      <w:r w:rsidRPr="00E330C9">
        <w:rPr>
          <w:rFonts w:ascii="Arial" w:eastAsiaTheme="minorHAnsi" w:hAnsi="Arial" w:cs="Arial"/>
          <w:color w:val="000000" w:themeColor="text1"/>
          <w:lang w:eastAsia="en-US"/>
        </w:rPr>
        <w:t>Bonifaz</w:t>
      </w:r>
      <w:proofErr w:type="spellEnd"/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Nuño (Guillermo Buendía). Los Altos de Chiapas: Cargado de bebé a la cintura, una tradición viva de las indígenas. </w:t>
      </w:r>
      <w:r w:rsidRPr="00E330C9">
        <w:rPr>
          <w:rFonts w:ascii="Arial" w:eastAsiaTheme="minorHAnsi" w:hAnsi="Arial" w:cs="Arial"/>
          <w:bCs/>
          <w:color w:val="000000" w:themeColor="text1"/>
          <w:lang w:eastAsia="en-US"/>
        </w:rPr>
        <w:t>Las enfermedades gastrointestinales; Divorcio: Efectos psicológicos en los hijos; Bochornos por menopausia y andropausia (</w:t>
      </w:r>
      <w:r w:rsidRPr="00E330C9">
        <w:rPr>
          <w:rFonts w:ascii="Arial" w:eastAsiaTheme="minorHAnsi" w:hAnsi="Arial" w:cs="Arial"/>
          <w:iCs/>
          <w:color w:val="000000" w:themeColor="text1"/>
          <w:lang w:eastAsia="en-US"/>
        </w:rPr>
        <w:t>Abigail Bello Gallardo). Gracias por su a</w:t>
      </w:r>
      <w:r w:rsidRPr="00E330C9">
        <w:rPr>
          <w:rStyle w:val="Hipervnculo"/>
          <w:rFonts w:ascii="Arial" w:hAnsi="Arial" w:cs="Arial"/>
          <w:color w:val="000000" w:themeColor="text1"/>
          <w:u w:val="none"/>
        </w:rPr>
        <w:t xml:space="preserve">poyo </w:t>
      </w:r>
      <w:r w:rsidR="00595493" w:rsidRPr="00E330C9">
        <w:rPr>
          <w:rStyle w:val="Hipervnculo"/>
          <w:rFonts w:ascii="Arial" w:hAnsi="Arial" w:cs="Arial"/>
          <w:color w:val="000000" w:themeColor="text1"/>
          <w:u w:val="none"/>
        </w:rPr>
        <w:t xml:space="preserve">al portal </w:t>
      </w:r>
      <w:r w:rsidRPr="00E330C9">
        <w:rPr>
          <w:rStyle w:val="Hipervnculo"/>
          <w:rFonts w:ascii="Arial" w:hAnsi="Arial" w:cs="Arial"/>
          <w:color w:val="000000" w:themeColor="text1"/>
          <w:u w:val="none"/>
        </w:rPr>
        <w:t>en</w:t>
      </w:r>
      <w:r w:rsidRPr="00E330C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E330C9">
        <w:rPr>
          <w:rFonts w:ascii="Arial" w:hAnsi="Arial" w:cs="Arial"/>
          <w:color w:val="000000" w:themeColor="text1"/>
        </w:rPr>
        <w:t>Forum</w:t>
      </w:r>
      <w:proofErr w:type="spellEnd"/>
      <w:r w:rsidRPr="00E330C9">
        <w:rPr>
          <w:rFonts w:ascii="Arial" w:hAnsi="Arial" w:cs="Arial"/>
          <w:color w:val="000000" w:themeColor="text1"/>
        </w:rPr>
        <w:t xml:space="preserve"> Ediciones SA de CV. </w:t>
      </w:r>
      <w:r w:rsidRPr="00E330C9">
        <w:rPr>
          <w:rFonts w:ascii="Arial" w:hAnsi="Arial" w:cs="Arial"/>
          <w:bCs/>
          <w:color w:val="000000" w:themeColor="text1"/>
        </w:rPr>
        <w:t xml:space="preserve">BBVA: 04 49 49 84 00. </w:t>
      </w:r>
      <w:r w:rsidRPr="00E330C9">
        <w:rPr>
          <w:rFonts w:ascii="Arial" w:hAnsi="Arial" w:cs="Arial"/>
          <w:color w:val="000000" w:themeColor="text1"/>
        </w:rPr>
        <w:t xml:space="preserve">CLABE: </w:t>
      </w:r>
      <w:r w:rsidRPr="00E330C9">
        <w:rPr>
          <w:rFonts w:ascii="Arial" w:hAnsi="Arial" w:cs="Arial"/>
          <w:bCs/>
          <w:color w:val="000000" w:themeColor="text1"/>
        </w:rPr>
        <w:t>01 21 80 00 44 94 98 40 02.</w:t>
      </w:r>
    </w:p>
    <w:p w:rsidR="00FC4716" w:rsidRPr="00E330C9" w:rsidRDefault="007A3381" w:rsidP="005600DB">
      <w:pPr>
        <w:jc w:val="both"/>
        <w:rPr>
          <w:bCs/>
          <w:color w:val="000000" w:themeColor="text1"/>
        </w:rPr>
      </w:pPr>
      <w:hyperlink r:id="rId6" w:history="1">
        <w:r w:rsidR="005600DB" w:rsidRPr="00E330C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5600DB" w:rsidRPr="00E330C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5600DB" w:rsidRPr="00E330C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5600DB" w:rsidRPr="00E330C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5600DB" w:rsidRPr="00E330C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5600DB" w:rsidRPr="00E330C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5600DB" w:rsidRPr="00E330C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5600DB" w:rsidRPr="00E330C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FC4716" w:rsidRPr="00E330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DB"/>
    <w:rsid w:val="0024423E"/>
    <w:rsid w:val="0033647D"/>
    <w:rsid w:val="003A0659"/>
    <w:rsid w:val="003C1CFF"/>
    <w:rsid w:val="003F0B7E"/>
    <w:rsid w:val="005600DB"/>
    <w:rsid w:val="00595493"/>
    <w:rsid w:val="00670BB4"/>
    <w:rsid w:val="007A3381"/>
    <w:rsid w:val="008654CA"/>
    <w:rsid w:val="009C515C"/>
    <w:rsid w:val="00A7779E"/>
    <w:rsid w:val="00C33070"/>
    <w:rsid w:val="00C77164"/>
    <w:rsid w:val="00E330C9"/>
    <w:rsid w:val="00FC4716"/>
    <w:rsid w:val="00FD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0D95B1-C2C8-4130-917A-215BB237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600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dpnoticias.com/columnas/utopia-contribuciones-fiscales-oportunas.html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811</Words>
  <Characters>4294</Characters>
  <Application>Microsoft Office Word</Application>
  <DocSecurity>0</DocSecurity>
  <Lines>73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2020-09-03T13:01:00Z</dcterms:created>
  <dcterms:modified xsi:type="dcterms:W3CDTF">2020-09-07T17:57:00Z</dcterms:modified>
</cp:coreProperties>
</file>