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CEC" w:rsidRPr="00B70CA9" w:rsidRDefault="00A51CEC" w:rsidP="00A51CEC">
      <w:pPr>
        <w:jc w:val="both"/>
        <w:rPr>
          <w:rFonts w:ascii="Arial" w:hAnsi="Arial" w:cs="Arial"/>
          <w:color w:val="000000" w:themeColor="text1"/>
          <w:sz w:val="28"/>
          <w:szCs w:val="28"/>
        </w:rPr>
      </w:pPr>
      <w:r w:rsidRPr="00B70CA9">
        <w:rPr>
          <w:rFonts w:ascii="Arial" w:hAnsi="Arial" w:cs="Arial"/>
          <w:color w:val="000000" w:themeColor="text1"/>
          <w:sz w:val="28"/>
          <w:szCs w:val="28"/>
        </w:rPr>
        <w:t>Utopía</w:t>
      </w:r>
    </w:p>
    <w:p w:rsidR="00B65B8D" w:rsidRPr="00B70CA9" w:rsidRDefault="00B65B8D" w:rsidP="00A51CEC">
      <w:pPr>
        <w:jc w:val="both"/>
        <w:rPr>
          <w:rFonts w:ascii="Arial" w:eastAsiaTheme="minorHAnsi" w:hAnsi="Arial" w:cs="Arial"/>
          <w:color w:val="000000" w:themeColor="text1"/>
          <w:lang w:eastAsia="en-US"/>
        </w:rPr>
      </w:pPr>
    </w:p>
    <w:p w:rsidR="00B65B8D" w:rsidRPr="00B70CA9" w:rsidRDefault="00F02D4D" w:rsidP="00B65B8D">
      <w:pPr>
        <w:jc w:val="center"/>
        <w:rPr>
          <w:rFonts w:ascii="Arial" w:eastAsiaTheme="minorHAnsi" w:hAnsi="Arial" w:cs="Arial"/>
          <w:b/>
          <w:color w:val="000000" w:themeColor="text1"/>
          <w:sz w:val="36"/>
          <w:szCs w:val="36"/>
          <w:lang w:eastAsia="en-US"/>
        </w:rPr>
      </w:pPr>
      <w:r>
        <w:rPr>
          <w:rFonts w:ascii="Arial" w:eastAsiaTheme="minorHAnsi" w:hAnsi="Arial" w:cs="Arial"/>
          <w:b/>
          <w:color w:val="000000" w:themeColor="text1"/>
          <w:sz w:val="36"/>
          <w:szCs w:val="36"/>
          <w:lang w:eastAsia="en-US"/>
        </w:rPr>
        <w:t>La r</w:t>
      </w:r>
      <w:r w:rsidR="00B65B8D" w:rsidRPr="00B70CA9">
        <w:rPr>
          <w:rFonts w:ascii="Arial" w:eastAsiaTheme="minorHAnsi" w:hAnsi="Arial" w:cs="Arial"/>
          <w:b/>
          <w:color w:val="000000" w:themeColor="text1"/>
          <w:sz w:val="36"/>
          <w:szCs w:val="36"/>
          <w:lang w:eastAsia="en-US"/>
        </w:rPr>
        <w:t>atificación del CED de la ONU</w:t>
      </w:r>
    </w:p>
    <w:p w:rsidR="00A51CEC" w:rsidRPr="00B70CA9" w:rsidRDefault="00A51CEC" w:rsidP="00A51CEC">
      <w:pPr>
        <w:jc w:val="both"/>
        <w:rPr>
          <w:rFonts w:ascii="Arial" w:hAnsi="Arial" w:cs="Arial"/>
          <w:color w:val="000000" w:themeColor="text1"/>
        </w:rPr>
      </w:pPr>
    </w:p>
    <w:p w:rsidR="00A51CEC" w:rsidRPr="00B70CA9" w:rsidRDefault="00A51CEC" w:rsidP="00A51CEC">
      <w:pPr>
        <w:jc w:val="both"/>
        <w:rPr>
          <w:rFonts w:ascii="Arial" w:hAnsi="Arial" w:cs="Arial"/>
          <w:b/>
          <w:color w:val="000000" w:themeColor="text1"/>
        </w:rPr>
      </w:pPr>
      <w:r w:rsidRPr="00B70CA9">
        <w:rPr>
          <w:rFonts w:ascii="Arial" w:hAnsi="Arial" w:cs="Arial"/>
          <w:b/>
          <w:color w:val="000000" w:themeColor="text1"/>
        </w:rPr>
        <w:t>Eduardo Ibarra Aguirre</w:t>
      </w:r>
    </w:p>
    <w:p w:rsidR="00A51CEC" w:rsidRPr="00B70CA9" w:rsidRDefault="00A51CEC" w:rsidP="00A51CEC">
      <w:pPr>
        <w:jc w:val="both"/>
        <w:rPr>
          <w:rFonts w:ascii="Arial" w:hAnsi="Arial" w:cs="Arial"/>
          <w:color w:val="000000" w:themeColor="text1"/>
        </w:rPr>
      </w:pPr>
    </w:p>
    <w:p w:rsidR="00802706" w:rsidRPr="00B70CA9" w:rsidRDefault="00802706" w:rsidP="00802706">
      <w:pPr>
        <w:jc w:val="both"/>
        <w:rPr>
          <w:rFonts w:ascii="Arial" w:eastAsiaTheme="minorHAnsi" w:hAnsi="Arial" w:cs="Arial"/>
          <w:color w:val="000000" w:themeColor="text1"/>
          <w:lang w:eastAsia="en-US"/>
        </w:rPr>
      </w:pPr>
      <w:r w:rsidRPr="00B70CA9">
        <w:rPr>
          <w:rFonts w:ascii="Arial" w:eastAsiaTheme="minorHAnsi" w:hAnsi="Arial" w:cs="Arial"/>
          <w:color w:val="000000" w:themeColor="text1"/>
          <w:lang w:eastAsia="en-US"/>
        </w:rPr>
        <w:t xml:space="preserve">La decisión del presidente Andrés Manuel </w:t>
      </w:r>
      <w:r w:rsidR="008B4406" w:rsidRPr="00B70CA9">
        <w:rPr>
          <w:rFonts w:ascii="Arial" w:eastAsiaTheme="minorHAnsi" w:hAnsi="Arial" w:cs="Arial"/>
          <w:color w:val="000000" w:themeColor="text1"/>
          <w:lang w:eastAsia="en-US"/>
        </w:rPr>
        <w:t>de</w:t>
      </w:r>
      <w:r w:rsidRPr="00B70CA9">
        <w:rPr>
          <w:rFonts w:ascii="Arial" w:eastAsiaTheme="minorHAnsi" w:hAnsi="Arial" w:cs="Arial"/>
          <w:color w:val="000000" w:themeColor="text1"/>
          <w:lang w:eastAsia="en-US"/>
        </w:rPr>
        <w:t xml:space="preserve"> remitir a la Comisión Permanente del Congreso de la Unión para su ratificación, la declaratoria por la que el Estado mexicano reconoce la competencia del Comité de Naciones Unidas contra la Desaparición Forzada para recibir e investigar denuncias por ese delito en casos cometidos a partir de diciembre de 2010</w:t>
      </w:r>
      <w:r w:rsidR="005C3EC5" w:rsidRPr="00B70CA9">
        <w:rPr>
          <w:rFonts w:ascii="Arial" w:eastAsiaTheme="minorHAnsi" w:hAnsi="Arial" w:cs="Arial"/>
          <w:color w:val="000000" w:themeColor="text1"/>
          <w:lang w:eastAsia="en-US"/>
        </w:rPr>
        <w:t>,</w:t>
      </w:r>
      <w:r w:rsidRPr="00B70CA9">
        <w:rPr>
          <w:rFonts w:ascii="Arial" w:eastAsiaTheme="minorHAnsi" w:hAnsi="Arial" w:cs="Arial"/>
          <w:color w:val="000000" w:themeColor="text1"/>
          <w:lang w:eastAsia="en-US"/>
        </w:rPr>
        <w:t xml:space="preserve"> es de suma importancia para impulsar </w:t>
      </w:r>
      <w:r w:rsidR="008B4406" w:rsidRPr="00B70CA9">
        <w:rPr>
          <w:rFonts w:ascii="Arial" w:eastAsiaTheme="minorHAnsi" w:hAnsi="Arial" w:cs="Arial"/>
          <w:color w:val="000000" w:themeColor="text1"/>
          <w:lang w:eastAsia="en-US"/>
        </w:rPr>
        <w:t xml:space="preserve">y fortalecer </w:t>
      </w:r>
      <w:r w:rsidRPr="00B70CA9">
        <w:rPr>
          <w:rFonts w:ascii="Arial" w:eastAsiaTheme="minorHAnsi" w:hAnsi="Arial" w:cs="Arial"/>
          <w:color w:val="000000" w:themeColor="text1"/>
          <w:lang w:eastAsia="en-US"/>
        </w:rPr>
        <w:t>la vigencia de los derechos humanos en México.</w:t>
      </w:r>
    </w:p>
    <w:p w:rsidR="005C3EC5" w:rsidRPr="00B70CA9" w:rsidRDefault="00802706" w:rsidP="005C3EC5">
      <w:pPr>
        <w:ind w:firstLine="708"/>
        <w:jc w:val="both"/>
        <w:rPr>
          <w:rFonts w:ascii="Arial" w:eastAsiaTheme="minorHAnsi" w:hAnsi="Arial" w:cs="Arial"/>
          <w:color w:val="000000" w:themeColor="text1"/>
          <w:lang w:eastAsia="en-US"/>
        </w:rPr>
      </w:pPr>
      <w:r w:rsidRPr="00B70CA9">
        <w:rPr>
          <w:rFonts w:ascii="Arial" w:eastAsiaTheme="minorHAnsi" w:hAnsi="Arial" w:cs="Arial"/>
          <w:color w:val="000000" w:themeColor="text1"/>
          <w:lang w:eastAsia="en-US"/>
        </w:rPr>
        <w:t xml:space="preserve">Tanto es así que durante una década de los gobiernos de Felipe Calderón Hinojosa </w:t>
      </w:r>
      <w:r w:rsidR="005C3EC5" w:rsidRPr="00B70CA9">
        <w:rPr>
          <w:rFonts w:ascii="Arial" w:eastAsiaTheme="minorHAnsi" w:hAnsi="Arial" w:cs="Arial"/>
          <w:color w:val="000000" w:themeColor="text1"/>
          <w:lang w:eastAsia="en-US"/>
        </w:rPr>
        <w:t xml:space="preserve">(2006-12) </w:t>
      </w:r>
      <w:r w:rsidR="008B4406" w:rsidRPr="00B70CA9">
        <w:rPr>
          <w:rFonts w:ascii="Arial" w:eastAsiaTheme="minorHAnsi" w:hAnsi="Arial" w:cs="Arial"/>
          <w:color w:val="000000" w:themeColor="text1"/>
          <w:lang w:eastAsia="en-US"/>
        </w:rPr>
        <w:t xml:space="preserve">y Enrique Peña Nieto (2012-18) </w:t>
      </w:r>
      <w:r w:rsidRPr="00B70CA9">
        <w:rPr>
          <w:rFonts w:ascii="Arial" w:eastAsiaTheme="minorHAnsi" w:hAnsi="Arial" w:cs="Arial"/>
          <w:color w:val="000000" w:themeColor="text1"/>
          <w:lang w:eastAsia="en-US"/>
        </w:rPr>
        <w:t xml:space="preserve">la decisión </w:t>
      </w:r>
      <w:r w:rsidR="008B4406" w:rsidRPr="00B70CA9">
        <w:rPr>
          <w:rFonts w:ascii="Arial" w:eastAsiaTheme="minorHAnsi" w:hAnsi="Arial" w:cs="Arial"/>
          <w:color w:val="000000" w:themeColor="text1"/>
          <w:lang w:eastAsia="en-US"/>
        </w:rPr>
        <w:t>fue</w:t>
      </w:r>
      <w:r w:rsidRPr="00B70CA9">
        <w:rPr>
          <w:rFonts w:ascii="Arial" w:eastAsiaTheme="minorHAnsi" w:hAnsi="Arial" w:cs="Arial"/>
          <w:color w:val="000000" w:themeColor="text1"/>
          <w:lang w:eastAsia="en-US"/>
        </w:rPr>
        <w:t xml:space="preserve"> pos</w:t>
      </w:r>
      <w:r w:rsidR="008B4406" w:rsidRPr="00B70CA9">
        <w:rPr>
          <w:rFonts w:ascii="Arial" w:eastAsiaTheme="minorHAnsi" w:hAnsi="Arial" w:cs="Arial"/>
          <w:color w:val="000000" w:themeColor="text1"/>
          <w:lang w:eastAsia="en-US"/>
        </w:rPr>
        <w:t xml:space="preserve">puesta </w:t>
      </w:r>
      <w:r w:rsidRPr="00B70CA9">
        <w:rPr>
          <w:rFonts w:ascii="Arial" w:eastAsiaTheme="minorHAnsi" w:hAnsi="Arial" w:cs="Arial"/>
          <w:color w:val="000000" w:themeColor="text1"/>
          <w:lang w:eastAsia="en-US"/>
        </w:rPr>
        <w:t xml:space="preserve">y </w:t>
      </w:r>
      <w:r w:rsidR="008D6D51" w:rsidRPr="00B70CA9">
        <w:rPr>
          <w:rFonts w:ascii="Arial" w:eastAsiaTheme="minorHAnsi" w:hAnsi="Arial" w:cs="Arial"/>
          <w:color w:val="000000" w:themeColor="text1"/>
          <w:lang w:eastAsia="en-US"/>
        </w:rPr>
        <w:t>los</w:t>
      </w:r>
      <w:r w:rsidR="008B4406" w:rsidRPr="00B70CA9">
        <w:rPr>
          <w:rFonts w:ascii="Arial" w:eastAsiaTheme="minorHAnsi" w:hAnsi="Arial" w:cs="Arial"/>
          <w:color w:val="000000" w:themeColor="text1"/>
          <w:lang w:eastAsia="en-US"/>
        </w:rPr>
        <w:t xml:space="preserve"> </w:t>
      </w:r>
      <w:r w:rsidRPr="00B70CA9">
        <w:rPr>
          <w:rFonts w:ascii="Arial" w:eastAsiaTheme="minorHAnsi" w:hAnsi="Arial" w:cs="Arial"/>
          <w:color w:val="000000" w:themeColor="text1"/>
          <w:lang w:eastAsia="en-US"/>
        </w:rPr>
        <w:t xml:space="preserve">gobiernos </w:t>
      </w:r>
      <w:r w:rsidR="008B4406" w:rsidRPr="00B70CA9">
        <w:rPr>
          <w:rFonts w:ascii="Arial" w:eastAsiaTheme="minorHAnsi" w:hAnsi="Arial" w:cs="Arial"/>
          <w:color w:val="000000" w:themeColor="text1"/>
          <w:lang w:eastAsia="en-US"/>
        </w:rPr>
        <w:t xml:space="preserve">del entonces vigoroso </w:t>
      </w:r>
      <w:r w:rsidR="008B4406" w:rsidRPr="00B70CA9">
        <w:rPr>
          <w:rFonts w:ascii="Arial" w:eastAsiaTheme="minorHAnsi" w:hAnsi="Arial" w:cs="Arial"/>
          <w:i/>
          <w:color w:val="000000" w:themeColor="text1"/>
          <w:lang w:eastAsia="en-US"/>
        </w:rPr>
        <w:t>PRIAN</w:t>
      </w:r>
      <w:r w:rsidR="008B4406" w:rsidRPr="00B70CA9">
        <w:rPr>
          <w:rFonts w:ascii="Arial" w:eastAsiaTheme="minorHAnsi" w:hAnsi="Arial" w:cs="Arial"/>
          <w:color w:val="000000" w:themeColor="text1"/>
          <w:lang w:eastAsia="en-US"/>
        </w:rPr>
        <w:t xml:space="preserve"> </w:t>
      </w:r>
      <w:r w:rsidR="009B6BF3" w:rsidRPr="00B70CA9">
        <w:rPr>
          <w:rFonts w:ascii="Arial" w:eastAsiaTheme="minorHAnsi" w:hAnsi="Arial" w:cs="Arial"/>
          <w:color w:val="000000" w:themeColor="text1"/>
          <w:lang w:eastAsia="en-US"/>
        </w:rPr>
        <w:t xml:space="preserve">mantuvieron en la congeladora la posibilidad de aceptar la intervención del </w:t>
      </w:r>
      <w:r w:rsidR="008B4406" w:rsidRPr="00B70CA9">
        <w:rPr>
          <w:rFonts w:ascii="Arial" w:eastAsiaTheme="minorHAnsi" w:hAnsi="Arial" w:cs="Arial"/>
          <w:color w:val="000000" w:themeColor="text1"/>
          <w:lang w:eastAsia="en-US"/>
        </w:rPr>
        <w:t>CED por sus siglas en inglés</w:t>
      </w:r>
      <w:r w:rsidR="005C3EC5" w:rsidRPr="00B70CA9">
        <w:rPr>
          <w:rFonts w:ascii="Arial" w:eastAsiaTheme="minorHAnsi" w:hAnsi="Arial" w:cs="Arial"/>
          <w:color w:val="000000" w:themeColor="text1"/>
          <w:lang w:eastAsia="en-US"/>
        </w:rPr>
        <w:t>. El o</w:t>
      </w:r>
      <w:r w:rsidR="009B6BF3" w:rsidRPr="00B70CA9">
        <w:rPr>
          <w:rFonts w:ascii="Arial" w:eastAsiaTheme="minorHAnsi" w:hAnsi="Arial" w:cs="Arial"/>
          <w:color w:val="000000" w:themeColor="text1"/>
          <w:lang w:eastAsia="en-US"/>
        </w:rPr>
        <w:t>rganismo forma parte de la Convención Internacional para la Protección de todas las Personas contra las Desapariciones Forzadas, adoptada en diciembre de 2006</w:t>
      </w:r>
      <w:r w:rsidR="005C3EC5" w:rsidRPr="00B70CA9">
        <w:rPr>
          <w:rFonts w:ascii="Arial" w:eastAsiaTheme="minorHAnsi" w:hAnsi="Arial" w:cs="Arial"/>
          <w:color w:val="000000" w:themeColor="text1"/>
          <w:lang w:eastAsia="en-US"/>
        </w:rPr>
        <w:t xml:space="preserve">. </w:t>
      </w:r>
    </w:p>
    <w:p w:rsidR="009B6BF3" w:rsidRPr="00B70CA9" w:rsidRDefault="005C3EC5" w:rsidP="005C3EC5">
      <w:pPr>
        <w:ind w:firstLine="708"/>
        <w:jc w:val="both"/>
        <w:rPr>
          <w:rFonts w:ascii="Arial" w:eastAsiaTheme="minorHAnsi" w:hAnsi="Arial" w:cs="Arial"/>
          <w:color w:val="000000" w:themeColor="text1"/>
          <w:lang w:eastAsia="en-US"/>
        </w:rPr>
      </w:pPr>
      <w:r w:rsidRPr="00B70CA9">
        <w:rPr>
          <w:rFonts w:ascii="Arial" w:eastAsiaTheme="minorHAnsi" w:hAnsi="Arial" w:cs="Arial"/>
          <w:color w:val="000000" w:themeColor="text1"/>
          <w:lang w:eastAsia="en-US"/>
        </w:rPr>
        <w:t>La C</w:t>
      </w:r>
      <w:r w:rsidR="009B6BF3" w:rsidRPr="00B70CA9">
        <w:rPr>
          <w:rFonts w:ascii="Arial" w:eastAsiaTheme="minorHAnsi" w:hAnsi="Arial" w:cs="Arial"/>
          <w:color w:val="000000" w:themeColor="text1"/>
          <w:lang w:eastAsia="en-US"/>
        </w:rPr>
        <w:t xml:space="preserve">onvención es el primer instrumento </w:t>
      </w:r>
      <w:r w:rsidR="008B4406" w:rsidRPr="00B70CA9">
        <w:rPr>
          <w:rFonts w:ascii="Arial" w:eastAsiaTheme="minorHAnsi" w:hAnsi="Arial" w:cs="Arial"/>
          <w:color w:val="000000" w:themeColor="text1"/>
          <w:lang w:eastAsia="en-US"/>
        </w:rPr>
        <w:t xml:space="preserve">global </w:t>
      </w:r>
      <w:r w:rsidR="009B6BF3" w:rsidRPr="00B70CA9">
        <w:rPr>
          <w:rFonts w:ascii="Arial" w:eastAsiaTheme="minorHAnsi" w:hAnsi="Arial" w:cs="Arial"/>
          <w:color w:val="000000" w:themeColor="text1"/>
          <w:lang w:eastAsia="en-US"/>
        </w:rPr>
        <w:t xml:space="preserve">que contempla de </w:t>
      </w:r>
      <w:r w:rsidR="008B4406" w:rsidRPr="00B70CA9">
        <w:rPr>
          <w:rFonts w:ascii="Arial" w:eastAsiaTheme="minorHAnsi" w:hAnsi="Arial" w:cs="Arial"/>
          <w:color w:val="000000" w:themeColor="text1"/>
          <w:lang w:eastAsia="en-US"/>
        </w:rPr>
        <w:t>forma</w:t>
      </w:r>
      <w:r w:rsidR="009B6BF3" w:rsidRPr="00B70CA9">
        <w:rPr>
          <w:rFonts w:ascii="Arial" w:eastAsiaTheme="minorHAnsi" w:hAnsi="Arial" w:cs="Arial"/>
          <w:color w:val="000000" w:themeColor="text1"/>
          <w:lang w:eastAsia="en-US"/>
        </w:rPr>
        <w:t xml:space="preserve"> integral la atención a las víctimas, </w:t>
      </w:r>
      <w:r w:rsidR="008B4406" w:rsidRPr="00B70CA9">
        <w:rPr>
          <w:rFonts w:ascii="Arial" w:eastAsiaTheme="minorHAnsi" w:hAnsi="Arial" w:cs="Arial"/>
          <w:color w:val="000000" w:themeColor="text1"/>
          <w:lang w:eastAsia="en-US"/>
        </w:rPr>
        <w:t xml:space="preserve">pues </w:t>
      </w:r>
      <w:r w:rsidR="008D6D51" w:rsidRPr="00B70CA9">
        <w:rPr>
          <w:rFonts w:ascii="Arial" w:eastAsiaTheme="minorHAnsi" w:hAnsi="Arial" w:cs="Arial"/>
          <w:color w:val="000000" w:themeColor="text1"/>
          <w:lang w:eastAsia="en-US"/>
        </w:rPr>
        <w:t>establece</w:t>
      </w:r>
      <w:r w:rsidR="009B6BF3" w:rsidRPr="00B70CA9">
        <w:rPr>
          <w:rFonts w:ascii="Arial" w:eastAsiaTheme="minorHAnsi" w:hAnsi="Arial" w:cs="Arial"/>
          <w:color w:val="000000" w:themeColor="text1"/>
          <w:lang w:eastAsia="en-US"/>
        </w:rPr>
        <w:t xml:space="preserve"> el derecho a la reparación del daño en </w:t>
      </w:r>
      <w:r w:rsidR="008B4406" w:rsidRPr="00B70CA9">
        <w:rPr>
          <w:rFonts w:ascii="Arial" w:eastAsiaTheme="minorHAnsi" w:hAnsi="Arial" w:cs="Arial"/>
          <w:color w:val="000000" w:themeColor="text1"/>
          <w:lang w:eastAsia="en-US"/>
        </w:rPr>
        <w:t xml:space="preserve">varias </w:t>
      </w:r>
      <w:r w:rsidR="009B6BF3" w:rsidRPr="00B70CA9">
        <w:rPr>
          <w:rFonts w:ascii="Arial" w:eastAsiaTheme="minorHAnsi" w:hAnsi="Arial" w:cs="Arial"/>
          <w:color w:val="000000" w:themeColor="text1"/>
          <w:lang w:eastAsia="en-US"/>
        </w:rPr>
        <w:t>modalidades.</w:t>
      </w:r>
      <w:r w:rsidRPr="00B70CA9">
        <w:rPr>
          <w:rFonts w:ascii="Arial" w:eastAsiaTheme="minorHAnsi" w:hAnsi="Arial" w:cs="Arial"/>
          <w:color w:val="000000" w:themeColor="text1"/>
          <w:lang w:eastAsia="en-US"/>
        </w:rPr>
        <w:t xml:space="preserve"> También </w:t>
      </w:r>
      <w:r w:rsidR="008D6D51" w:rsidRPr="00B70CA9">
        <w:rPr>
          <w:rFonts w:ascii="Arial" w:eastAsiaTheme="minorHAnsi" w:hAnsi="Arial" w:cs="Arial"/>
          <w:color w:val="000000" w:themeColor="text1"/>
          <w:lang w:eastAsia="en-US"/>
        </w:rPr>
        <w:t>reconoce</w:t>
      </w:r>
      <w:r w:rsidR="009B6BF3" w:rsidRPr="00B70CA9">
        <w:rPr>
          <w:rFonts w:ascii="Arial" w:eastAsiaTheme="minorHAnsi" w:hAnsi="Arial" w:cs="Arial"/>
          <w:color w:val="000000" w:themeColor="text1"/>
          <w:lang w:eastAsia="en-US"/>
        </w:rPr>
        <w:t xml:space="preserve"> la restitución, readaptación, satisfacción y las garantías de no repetición, así como la indemnización rápida, justa y adecuada de l</w:t>
      </w:r>
      <w:r w:rsidR="008D6D51" w:rsidRPr="00B70CA9">
        <w:rPr>
          <w:rFonts w:ascii="Arial" w:eastAsiaTheme="minorHAnsi" w:hAnsi="Arial" w:cs="Arial"/>
          <w:color w:val="000000" w:themeColor="text1"/>
          <w:lang w:eastAsia="en-US"/>
        </w:rPr>
        <w:t>o</w:t>
      </w:r>
      <w:r w:rsidR="009B6BF3" w:rsidRPr="00B70CA9">
        <w:rPr>
          <w:rFonts w:ascii="Arial" w:eastAsiaTheme="minorHAnsi" w:hAnsi="Arial" w:cs="Arial"/>
          <w:color w:val="000000" w:themeColor="text1"/>
          <w:lang w:eastAsia="en-US"/>
        </w:rPr>
        <w:t xml:space="preserve">s </w:t>
      </w:r>
      <w:r w:rsidR="008D6D51" w:rsidRPr="00B70CA9">
        <w:rPr>
          <w:rFonts w:ascii="Arial" w:eastAsiaTheme="minorHAnsi" w:hAnsi="Arial" w:cs="Arial"/>
          <w:color w:val="000000" w:themeColor="text1"/>
          <w:lang w:eastAsia="en-US"/>
        </w:rPr>
        <w:t>af</w:t>
      </w:r>
      <w:r w:rsidR="009B6BF3" w:rsidRPr="00B70CA9">
        <w:rPr>
          <w:rFonts w:ascii="Arial" w:eastAsiaTheme="minorHAnsi" w:hAnsi="Arial" w:cs="Arial"/>
          <w:color w:val="000000" w:themeColor="text1"/>
          <w:lang w:eastAsia="en-US"/>
        </w:rPr>
        <w:t>ectad</w:t>
      </w:r>
      <w:r w:rsidR="008D6D51" w:rsidRPr="00B70CA9">
        <w:rPr>
          <w:rFonts w:ascii="Arial" w:eastAsiaTheme="minorHAnsi" w:hAnsi="Arial" w:cs="Arial"/>
          <w:color w:val="000000" w:themeColor="text1"/>
          <w:lang w:eastAsia="en-US"/>
        </w:rPr>
        <w:t>o</w:t>
      </w:r>
      <w:r w:rsidR="009B6BF3" w:rsidRPr="00B70CA9">
        <w:rPr>
          <w:rFonts w:ascii="Arial" w:eastAsiaTheme="minorHAnsi" w:hAnsi="Arial" w:cs="Arial"/>
          <w:color w:val="000000" w:themeColor="text1"/>
          <w:lang w:eastAsia="en-US"/>
        </w:rPr>
        <w:t xml:space="preserve">s. </w:t>
      </w:r>
      <w:r w:rsidRPr="00B70CA9">
        <w:rPr>
          <w:rFonts w:ascii="Arial" w:eastAsiaTheme="minorHAnsi" w:hAnsi="Arial" w:cs="Arial"/>
          <w:color w:val="000000" w:themeColor="text1"/>
          <w:lang w:eastAsia="en-US"/>
        </w:rPr>
        <w:t xml:space="preserve">Igualmente </w:t>
      </w:r>
      <w:r w:rsidR="009B6BF3" w:rsidRPr="00B70CA9">
        <w:rPr>
          <w:rFonts w:ascii="Arial" w:eastAsiaTheme="minorHAnsi" w:hAnsi="Arial" w:cs="Arial"/>
          <w:color w:val="000000" w:themeColor="text1"/>
          <w:lang w:eastAsia="en-US"/>
        </w:rPr>
        <w:t xml:space="preserve">el derecho a denunciar los hechos ante las autoridades para que examinen </w:t>
      </w:r>
      <w:r w:rsidR="008B4406" w:rsidRPr="00B70CA9">
        <w:rPr>
          <w:rFonts w:ascii="Arial" w:eastAsiaTheme="minorHAnsi" w:hAnsi="Arial" w:cs="Arial"/>
          <w:color w:val="000000" w:themeColor="text1"/>
          <w:lang w:eastAsia="en-US"/>
        </w:rPr>
        <w:t xml:space="preserve">pronta </w:t>
      </w:r>
      <w:r w:rsidR="009B6BF3" w:rsidRPr="00B70CA9">
        <w:rPr>
          <w:rFonts w:ascii="Arial" w:eastAsiaTheme="minorHAnsi" w:hAnsi="Arial" w:cs="Arial"/>
          <w:color w:val="000000" w:themeColor="text1"/>
          <w:lang w:eastAsia="en-US"/>
        </w:rPr>
        <w:t>e imparcialmente la queja, así como la protección del denunciante, los testigos, los allegados de la víctima y sus defensores contra cualquier maltrato o intimidación</w:t>
      </w:r>
      <w:r w:rsidR="008B4406" w:rsidRPr="00B70CA9">
        <w:rPr>
          <w:rFonts w:ascii="Arial" w:eastAsiaTheme="minorHAnsi" w:hAnsi="Arial" w:cs="Arial"/>
          <w:color w:val="000000" w:themeColor="text1"/>
          <w:lang w:eastAsia="en-US"/>
        </w:rPr>
        <w:t>.</w:t>
      </w:r>
    </w:p>
    <w:p w:rsidR="004D12A4" w:rsidRPr="00B70CA9" w:rsidRDefault="005C3EC5" w:rsidP="004D12A4">
      <w:pPr>
        <w:ind w:firstLine="708"/>
        <w:jc w:val="both"/>
        <w:rPr>
          <w:rFonts w:ascii="Arial" w:eastAsiaTheme="minorHAnsi" w:hAnsi="Arial" w:cs="Arial"/>
          <w:color w:val="000000" w:themeColor="text1"/>
          <w:lang w:eastAsia="en-US"/>
        </w:rPr>
      </w:pPr>
      <w:r w:rsidRPr="00B70CA9">
        <w:rPr>
          <w:rFonts w:ascii="Arial" w:eastAsiaTheme="minorHAnsi" w:hAnsi="Arial" w:cs="Arial"/>
          <w:color w:val="000000" w:themeColor="text1"/>
          <w:lang w:eastAsia="en-US"/>
        </w:rPr>
        <w:t xml:space="preserve">En la propuesta de ratificación </w:t>
      </w:r>
      <w:r w:rsidR="009B6BF3" w:rsidRPr="00B70CA9">
        <w:rPr>
          <w:rFonts w:ascii="Arial" w:eastAsiaTheme="minorHAnsi" w:hAnsi="Arial" w:cs="Arial"/>
          <w:color w:val="000000" w:themeColor="text1"/>
          <w:lang w:eastAsia="en-US"/>
        </w:rPr>
        <w:t>envi</w:t>
      </w:r>
      <w:r w:rsidRPr="00B70CA9">
        <w:rPr>
          <w:rFonts w:ascii="Arial" w:eastAsiaTheme="minorHAnsi" w:hAnsi="Arial" w:cs="Arial"/>
          <w:color w:val="000000" w:themeColor="text1"/>
          <w:lang w:eastAsia="en-US"/>
        </w:rPr>
        <w:t xml:space="preserve">ada a </w:t>
      </w:r>
      <w:r w:rsidR="009B6BF3" w:rsidRPr="00B70CA9">
        <w:rPr>
          <w:rFonts w:ascii="Arial" w:eastAsiaTheme="minorHAnsi" w:hAnsi="Arial" w:cs="Arial"/>
          <w:color w:val="000000" w:themeColor="text1"/>
          <w:lang w:eastAsia="en-US"/>
        </w:rPr>
        <w:t>la Comisión Permanente, a</w:t>
      </w:r>
      <w:r w:rsidR="008B4406" w:rsidRPr="00B70CA9">
        <w:rPr>
          <w:rFonts w:ascii="Arial" w:eastAsiaTheme="minorHAnsi" w:hAnsi="Arial" w:cs="Arial"/>
          <w:color w:val="000000" w:themeColor="text1"/>
          <w:lang w:eastAsia="en-US"/>
        </w:rPr>
        <w:t xml:space="preserve"> </w:t>
      </w:r>
      <w:r w:rsidR="008D6D51" w:rsidRPr="00B70CA9">
        <w:rPr>
          <w:rFonts w:ascii="Arial" w:eastAsiaTheme="minorHAnsi" w:hAnsi="Arial" w:cs="Arial"/>
          <w:color w:val="000000" w:themeColor="text1"/>
          <w:lang w:eastAsia="en-US"/>
        </w:rPr>
        <w:t xml:space="preserve">la </w:t>
      </w:r>
      <w:r w:rsidR="008B4406" w:rsidRPr="00B70CA9">
        <w:rPr>
          <w:rFonts w:ascii="Arial" w:eastAsiaTheme="minorHAnsi" w:hAnsi="Arial" w:cs="Arial"/>
          <w:color w:val="000000" w:themeColor="text1"/>
          <w:lang w:eastAsia="en-US"/>
        </w:rPr>
        <w:t xml:space="preserve">que </w:t>
      </w:r>
      <w:r w:rsidR="009B6BF3" w:rsidRPr="00B70CA9">
        <w:rPr>
          <w:rFonts w:ascii="Arial" w:eastAsiaTheme="minorHAnsi" w:hAnsi="Arial" w:cs="Arial"/>
          <w:color w:val="000000" w:themeColor="text1"/>
          <w:lang w:eastAsia="en-US"/>
        </w:rPr>
        <w:t xml:space="preserve">se dio entrada </w:t>
      </w:r>
      <w:r w:rsidRPr="00B70CA9">
        <w:rPr>
          <w:rFonts w:ascii="Arial" w:eastAsiaTheme="minorHAnsi" w:hAnsi="Arial" w:cs="Arial"/>
          <w:color w:val="000000" w:themeColor="text1"/>
          <w:lang w:eastAsia="en-US"/>
        </w:rPr>
        <w:t xml:space="preserve">el miércoles 26 </w:t>
      </w:r>
      <w:r w:rsidR="009B6BF3" w:rsidRPr="00B70CA9">
        <w:rPr>
          <w:rFonts w:ascii="Arial" w:eastAsiaTheme="minorHAnsi" w:hAnsi="Arial" w:cs="Arial"/>
          <w:color w:val="000000" w:themeColor="text1"/>
          <w:lang w:eastAsia="en-US"/>
        </w:rPr>
        <w:t>y se turnó a comisiones de</w:t>
      </w:r>
      <w:r w:rsidR="004D12A4" w:rsidRPr="00B70CA9">
        <w:rPr>
          <w:rFonts w:ascii="Arial" w:eastAsiaTheme="minorHAnsi" w:hAnsi="Arial" w:cs="Arial"/>
          <w:color w:val="000000" w:themeColor="text1"/>
          <w:lang w:eastAsia="en-US"/>
        </w:rPr>
        <w:t xml:space="preserve"> la Cámara de </w:t>
      </w:r>
      <w:r w:rsidR="009B6BF3" w:rsidRPr="00B70CA9">
        <w:rPr>
          <w:rFonts w:ascii="Arial" w:eastAsiaTheme="minorHAnsi" w:hAnsi="Arial" w:cs="Arial"/>
          <w:color w:val="000000" w:themeColor="text1"/>
          <w:lang w:eastAsia="en-US"/>
        </w:rPr>
        <w:t>Senado</w:t>
      </w:r>
      <w:r w:rsidR="004D12A4" w:rsidRPr="00B70CA9">
        <w:rPr>
          <w:rFonts w:ascii="Arial" w:eastAsiaTheme="minorHAnsi" w:hAnsi="Arial" w:cs="Arial"/>
          <w:color w:val="000000" w:themeColor="text1"/>
          <w:lang w:eastAsia="en-US"/>
        </w:rPr>
        <w:t>res</w:t>
      </w:r>
      <w:r w:rsidR="009B6BF3" w:rsidRPr="00B70CA9">
        <w:rPr>
          <w:rFonts w:ascii="Arial" w:eastAsiaTheme="minorHAnsi" w:hAnsi="Arial" w:cs="Arial"/>
          <w:color w:val="000000" w:themeColor="text1"/>
          <w:lang w:eastAsia="en-US"/>
        </w:rPr>
        <w:t xml:space="preserve">, </w:t>
      </w:r>
      <w:r w:rsidRPr="00B70CA9">
        <w:rPr>
          <w:rFonts w:ascii="Arial" w:eastAsiaTheme="minorHAnsi" w:hAnsi="Arial" w:cs="Arial"/>
          <w:color w:val="000000" w:themeColor="text1"/>
          <w:lang w:eastAsia="en-US"/>
        </w:rPr>
        <w:t xml:space="preserve">López Obrador subraya </w:t>
      </w:r>
      <w:r w:rsidR="009B6BF3" w:rsidRPr="00B70CA9">
        <w:rPr>
          <w:rFonts w:ascii="Arial" w:eastAsiaTheme="minorHAnsi" w:hAnsi="Arial" w:cs="Arial"/>
          <w:color w:val="000000" w:themeColor="text1"/>
          <w:lang w:eastAsia="en-US"/>
        </w:rPr>
        <w:t>que hasta el 31 de diciembre de</w:t>
      </w:r>
      <w:r w:rsidRPr="00B70CA9">
        <w:rPr>
          <w:rFonts w:ascii="Arial" w:eastAsiaTheme="minorHAnsi" w:hAnsi="Arial" w:cs="Arial"/>
          <w:color w:val="000000" w:themeColor="text1"/>
          <w:lang w:eastAsia="en-US"/>
        </w:rPr>
        <w:t xml:space="preserve">l año pasado </w:t>
      </w:r>
      <w:r w:rsidR="009B6BF3" w:rsidRPr="00B70CA9">
        <w:rPr>
          <w:rFonts w:ascii="Arial" w:eastAsiaTheme="minorHAnsi" w:hAnsi="Arial" w:cs="Arial"/>
          <w:color w:val="000000" w:themeColor="text1"/>
          <w:lang w:eastAsia="en-US"/>
        </w:rPr>
        <w:t xml:space="preserve">el número de desaparecidos en </w:t>
      </w:r>
      <w:r w:rsidRPr="00B70CA9">
        <w:rPr>
          <w:rFonts w:ascii="Arial" w:eastAsiaTheme="minorHAnsi" w:hAnsi="Arial" w:cs="Arial"/>
          <w:color w:val="000000" w:themeColor="text1"/>
          <w:lang w:eastAsia="en-US"/>
        </w:rPr>
        <w:t xml:space="preserve">México </w:t>
      </w:r>
      <w:r w:rsidR="004D12A4" w:rsidRPr="00B70CA9">
        <w:rPr>
          <w:rFonts w:ascii="Arial" w:eastAsiaTheme="minorHAnsi" w:hAnsi="Arial" w:cs="Arial"/>
          <w:color w:val="000000" w:themeColor="text1"/>
          <w:lang w:eastAsia="en-US"/>
        </w:rPr>
        <w:t xml:space="preserve">fue de </w:t>
      </w:r>
      <w:r w:rsidR="009B6BF3" w:rsidRPr="00B70CA9">
        <w:rPr>
          <w:rFonts w:ascii="Arial" w:eastAsiaTheme="minorHAnsi" w:hAnsi="Arial" w:cs="Arial"/>
          <w:color w:val="000000" w:themeColor="text1"/>
          <w:lang w:eastAsia="en-US"/>
        </w:rPr>
        <w:t>61 637 personas, víctimas de una de las más graves violaciones a</w:t>
      </w:r>
      <w:r w:rsidRPr="00B70CA9">
        <w:rPr>
          <w:rFonts w:ascii="Arial" w:eastAsiaTheme="minorHAnsi" w:hAnsi="Arial" w:cs="Arial"/>
          <w:color w:val="000000" w:themeColor="text1"/>
          <w:lang w:eastAsia="en-US"/>
        </w:rPr>
        <w:t xml:space="preserve">l derecho humanitario. </w:t>
      </w:r>
      <w:r w:rsidR="004D12A4" w:rsidRPr="00B70CA9">
        <w:rPr>
          <w:rFonts w:ascii="Arial" w:eastAsiaTheme="minorHAnsi" w:hAnsi="Arial" w:cs="Arial"/>
          <w:color w:val="000000" w:themeColor="text1"/>
          <w:lang w:eastAsia="en-US"/>
        </w:rPr>
        <w:t xml:space="preserve">Sin embargo, </w:t>
      </w:r>
      <w:r w:rsidRPr="00B70CA9">
        <w:rPr>
          <w:rFonts w:ascii="Arial" w:eastAsiaTheme="minorHAnsi" w:hAnsi="Arial" w:cs="Arial"/>
          <w:color w:val="000000" w:themeColor="text1"/>
          <w:lang w:eastAsia="en-US"/>
        </w:rPr>
        <w:t>datos más recientes establecen que</w:t>
      </w:r>
      <w:r w:rsidR="008B4406" w:rsidRPr="00B70CA9">
        <w:rPr>
          <w:rFonts w:ascii="Arial" w:eastAsiaTheme="minorHAnsi" w:hAnsi="Arial" w:cs="Arial"/>
          <w:color w:val="000000" w:themeColor="text1"/>
          <w:lang w:eastAsia="en-US"/>
        </w:rPr>
        <w:t xml:space="preserve"> el reto actual consiste en </w:t>
      </w:r>
      <w:r w:rsidRPr="00B70CA9">
        <w:rPr>
          <w:rFonts w:ascii="Arial" w:eastAsiaTheme="minorHAnsi" w:hAnsi="Arial" w:cs="Arial"/>
          <w:color w:val="000000" w:themeColor="text1"/>
          <w:lang w:eastAsia="en-US"/>
        </w:rPr>
        <w:t>esclarecer el paradero de 74 998 personas e identificar un número no determinado de cadáveres.</w:t>
      </w:r>
    </w:p>
    <w:p w:rsidR="001D04D8" w:rsidRPr="00B70CA9" w:rsidRDefault="004D12A4" w:rsidP="004D12A4">
      <w:pPr>
        <w:ind w:firstLine="708"/>
        <w:jc w:val="both"/>
        <w:rPr>
          <w:rFonts w:ascii="Arial" w:eastAsiaTheme="minorHAnsi" w:hAnsi="Arial" w:cs="Arial"/>
          <w:color w:val="000000" w:themeColor="text1"/>
          <w:lang w:eastAsia="en-US"/>
        </w:rPr>
      </w:pPr>
      <w:r w:rsidRPr="00B70CA9">
        <w:rPr>
          <w:rFonts w:ascii="Arial" w:eastAsiaTheme="minorHAnsi" w:hAnsi="Arial" w:cs="Arial"/>
          <w:color w:val="000000" w:themeColor="text1"/>
          <w:lang w:eastAsia="en-US"/>
        </w:rPr>
        <w:t xml:space="preserve">Organismos como la Asociación de Familiares de Detenidos, Desaparecidos y Víctimas de Violaciones a los Derechos Humanos, estima que “la cifra negra es más del doble” sin revelar en qué respalda su categórica afirmación, </w:t>
      </w:r>
      <w:r w:rsidR="00F063CA" w:rsidRPr="00B70CA9">
        <w:rPr>
          <w:rFonts w:ascii="Arial" w:eastAsiaTheme="minorHAnsi" w:hAnsi="Arial" w:cs="Arial"/>
          <w:color w:val="000000" w:themeColor="text1"/>
          <w:lang w:eastAsia="en-US"/>
        </w:rPr>
        <w:t>mas</w:t>
      </w:r>
      <w:r w:rsidRPr="00B70CA9">
        <w:rPr>
          <w:rFonts w:ascii="Arial" w:eastAsiaTheme="minorHAnsi" w:hAnsi="Arial" w:cs="Arial"/>
          <w:color w:val="000000" w:themeColor="text1"/>
          <w:lang w:eastAsia="en-US"/>
        </w:rPr>
        <w:t xml:space="preserve"> no desestima la importante decisión presidencial, pero </w:t>
      </w:r>
      <w:r w:rsidR="00F063CA" w:rsidRPr="00B70CA9">
        <w:rPr>
          <w:rFonts w:ascii="Arial" w:eastAsiaTheme="minorHAnsi" w:hAnsi="Arial" w:cs="Arial"/>
          <w:color w:val="000000" w:themeColor="text1"/>
          <w:lang w:eastAsia="en-US"/>
        </w:rPr>
        <w:t>considera que “</w:t>
      </w:r>
      <w:r w:rsidRPr="00B70CA9">
        <w:rPr>
          <w:rFonts w:ascii="Arial" w:eastAsiaTheme="minorHAnsi" w:hAnsi="Arial" w:cs="Arial"/>
          <w:color w:val="000000" w:themeColor="text1"/>
          <w:lang w:eastAsia="en-US"/>
        </w:rPr>
        <w:t xml:space="preserve">no es suficiente y debemos seguir presionando”, como corresponde al modo de vida y </w:t>
      </w:r>
      <w:r w:rsidR="00B70CA9" w:rsidRPr="00B70CA9">
        <w:rPr>
          <w:rFonts w:ascii="Arial" w:eastAsiaTheme="minorHAnsi" w:hAnsi="Arial" w:cs="Arial"/>
          <w:color w:val="000000" w:themeColor="text1"/>
          <w:lang w:eastAsia="en-US"/>
        </w:rPr>
        <w:t xml:space="preserve">de </w:t>
      </w:r>
      <w:r w:rsidRPr="00B70CA9">
        <w:rPr>
          <w:rFonts w:ascii="Arial" w:eastAsiaTheme="minorHAnsi" w:hAnsi="Arial" w:cs="Arial"/>
          <w:color w:val="000000" w:themeColor="text1"/>
          <w:lang w:eastAsia="en-US"/>
        </w:rPr>
        <w:t>operación de las ONG</w:t>
      </w:r>
      <w:r w:rsidR="00F063CA" w:rsidRPr="00B70CA9">
        <w:rPr>
          <w:rFonts w:ascii="Arial" w:eastAsiaTheme="minorHAnsi" w:hAnsi="Arial" w:cs="Arial"/>
          <w:color w:val="000000" w:themeColor="text1"/>
          <w:lang w:eastAsia="en-US"/>
        </w:rPr>
        <w:t xml:space="preserve"> auténticas, no como las que </w:t>
      </w:r>
      <w:r w:rsidR="008D6D51" w:rsidRPr="00B70CA9">
        <w:rPr>
          <w:rFonts w:ascii="Arial" w:eastAsiaTheme="minorHAnsi" w:hAnsi="Arial" w:cs="Arial"/>
          <w:color w:val="000000" w:themeColor="text1"/>
          <w:lang w:eastAsia="en-US"/>
        </w:rPr>
        <w:t>en la actualidad</w:t>
      </w:r>
      <w:r w:rsidR="00F063CA" w:rsidRPr="00B70CA9">
        <w:rPr>
          <w:rFonts w:ascii="Arial" w:eastAsiaTheme="minorHAnsi" w:hAnsi="Arial" w:cs="Arial"/>
          <w:color w:val="000000" w:themeColor="text1"/>
          <w:lang w:eastAsia="en-US"/>
        </w:rPr>
        <w:t xml:space="preserve"> </w:t>
      </w:r>
      <w:r w:rsidR="008D6D51" w:rsidRPr="00B70CA9">
        <w:rPr>
          <w:rFonts w:ascii="Arial" w:eastAsiaTheme="minorHAnsi" w:hAnsi="Arial" w:cs="Arial"/>
          <w:color w:val="000000" w:themeColor="text1"/>
          <w:lang w:eastAsia="en-US"/>
        </w:rPr>
        <w:t xml:space="preserve">tienen </w:t>
      </w:r>
      <w:r w:rsidR="00F063CA" w:rsidRPr="00B70CA9">
        <w:rPr>
          <w:rFonts w:ascii="Arial" w:eastAsiaTheme="minorHAnsi" w:hAnsi="Arial" w:cs="Arial"/>
          <w:color w:val="000000" w:themeColor="text1"/>
          <w:lang w:eastAsia="en-US"/>
        </w:rPr>
        <w:t xml:space="preserve">un gran protagonismo </w:t>
      </w:r>
      <w:r w:rsidR="008D6D51" w:rsidRPr="00B70CA9">
        <w:rPr>
          <w:rFonts w:ascii="Arial" w:eastAsiaTheme="minorHAnsi" w:hAnsi="Arial" w:cs="Arial"/>
          <w:color w:val="000000" w:themeColor="text1"/>
          <w:lang w:eastAsia="en-US"/>
        </w:rPr>
        <w:t xml:space="preserve">y son </w:t>
      </w:r>
      <w:r w:rsidR="00F063CA" w:rsidRPr="00B70CA9">
        <w:rPr>
          <w:rFonts w:ascii="Arial" w:eastAsiaTheme="minorHAnsi" w:hAnsi="Arial" w:cs="Arial"/>
          <w:color w:val="000000" w:themeColor="text1"/>
          <w:lang w:eastAsia="en-US"/>
        </w:rPr>
        <w:t>subsidiadas por el gran capital</w:t>
      </w:r>
      <w:r w:rsidR="001D04D8" w:rsidRPr="00B70CA9">
        <w:rPr>
          <w:rFonts w:ascii="Arial" w:eastAsiaTheme="minorHAnsi" w:hAnsi="Arial" w:cs="Arial"/>
          <w:color w:val="000000" w:themeColor="text1"/>
          <w:lang w:eastAsia="en-US"/>
        </w:rPr>
        <w:t>.</w:t>
      </w:r>
    </w:p>
    <w:p w:rsidR="001D04D8" w:rsidRPr="00B70CA9" w:rsidRDefault="004A20D5" w:rsidP="001D04D8">
      <w:pPr>
        <w:ind w:firstLine="708"/>
        <w:jc w:val="both"/>
        <w:rPr>
          <w:rFonts w:ascii="Arial" w:eastAsiaTheme="minorHAnsi" w:hAnsi="Arial" w:cs="Arial"/>
          <w:color w:val="000000" w:themeColor="text1"/>
          <w:lang w:eastAsia="en-US"/>
        </w:rPr>
      </w:pPr>
      <w:r w:rsidRPr="00B70CA9">
        <w:rPr>
          <w:rFonts w:ascii="Arial" w:eastAsiaTheme="minorHAnsi" w:hAnsi="Arial" w:cs="Arial"/>
          <w:color w:val="000000" w:themeColor="text1"/>
          <w:lang w:eastAsia="en-US"/>
        </w:rPr>
        <w:t>Para la</w:t>
      </w:r>
      <w:r w:rsidR="001D04D8" w:rsidRPr="00B70CA9">
        <w:rPr>
          <w:rFonts w:ascii="Arial" w:eastAsiaTheme="minorHAnsi" w:hAnsi="Arial" w:cs="Arial"/>
          <w:color w:val="000000" w:themeColor="text1"/>
          <w:lang w:eastAsia="en-US"/>
        </w:rPr>
        <w:t xml:space="preserve"> Comisión Nacional de </w:t>
      </w:r>
      <w:r w:rsidRPr="00B70CA9">
        <w:rPr>
          <w:rFonts w:ascii="Arial" w:eastAsiaTheme="minorHAnsi" w:hAnsi="Arial" w:cs="Arial"/>
          <w:color w:val="000000" w:themeColor="text1"/>
          <w:lang w:eastAsia="en-US"/>
        </w:rPr>
        <w:t xml:space="preserve">los </w:t>
      </w:r>
      <w:r w:rsidR="001D04D8" w:rsidRPr="00B70CA9">
        <w:rPr>
          <w:rFonts w:ascii="Arial" w:eastAsiaTheme="minorHAnsi" w:hAnsi="Arial" w:cs="Arial"/>
          <w:color w:val="000000" w:themeColor="text1"/>
          <w:lang w:eastAsia="en-US"/>
        </w:rPr>
        <w:t>Derechos Humanos es preciso que el gobierno de la Cuarta Transformación, bombardeado mediáticamente por la AMLO-fobia que no repara en hechos y razones, exhortó al Ejecutivo a iniciar el proceso legal para retirar la reserva al artículo 31 de la Convención Internacional para la Protección de todas las Personas contra las Desapariciones Forzadas, lo que a su juicio permitiría reconocer plenamente la competencia del CED.</w:t>
      </w:r>
    </w:p>
    <w:p w:rsidR="00B65B8D" w:rsidRPr="00B70CA9" w:rsidRDefault="001D04D8" w:rsidP="00B65B8D">
      <w:pPr>
        <w:ind w:firstLine="708"/>
        <w:jc w:val="both"/>
        <w:rPr>
          <w:rFonts w:ascii="Arial" w:eastAsiaTheme="minorHAnsi" w:hAnsi="Arial" w:cs="Arial"/>
          <w:color w:val="000000" w:themeColor="text1"/>
          <w:lang w:eastAsia="en-US"/>
        </w:rPr>
      </w:pPr>
      <w:r w:rsidRPr="00B70CA9">
        <w:rPr>
          <w:rFonts w:ascii="Arial" w:eastAsiaTheme="minorHAnsi" w:hAnsi="Arial" w:cs="Arial"/>
          <w:color w:val="000000" w:themeColor="text1"/>
          <w:lang w:eastAsia="en-US"/>
        </w:rPr>
        <w:lastRenderedPageBreak/>
        <w:t xml:space="preserve">Lo cierto es que la trascendente iniciativa </w:t>
      </w:r>
      <w:r w:rsidR="004A20D5" w:rsidRPr="00B70CA9">
        <w:rPr>
          <w:rFonts w:ascii="Arial" w:eastAsiaTheme="minorHAnsi" w:hAnsi="Arial" w:cs="Arial"/>
          <w:color w:val="000000" w:themeColor="text1"/>
          <w:lang w:eastAsia="en-US"/>
        </w:rPr>
        <w:t>de Obrador</w:t>
      </w:r>
      <w:r w:rsidR="00B65B8D" w:rsidRPr="00B70CA9">
        <w:rPr>
          <w:rFonts w:ascii="Arial" w:eastAsiaTheme="minorHAnsi" w:hAnsi="Arial" w:cs="Arial"/>
          <w:color w:val="000000" w:themeColor="text1"/>
          <w:lang w:eastAsia="en-US"/>
        </w:rPr>
        <w:t xml:space="preserve">, como fue destacado en el </w:t>
      </w:r>
      <w:r w:rsidR="00B70CA9" w:rsidRPr="00B70CA9">
        <w:rPr>
          <w:rFonts w:ascii="Arial" w:eastAsiaTheme="minorHAnsi" w:hAnsi="Arial" w:cs="Arial"/>
          <w:color w:val="000000" w:themeColor="text1"/>
          <w:lang w:eastAsia="en-US"/>
        </w:rPr>
        <w:t xml:space="preserve">texto </w:t>
      </w:r>
      <w:r w:rsidR="004A20D5" w:rsidRPr="00B70CA9">
        <w:rPr>
          <w:rFonts w:ascii="Arial" w:eastAsiaTheme="minorHAnsi" w:hAnsi="Arial" w:cs="Arial"/>
          <w:color w:val="000000" w:themeColor="text1"/>
          <w:lang w:eastAsia="en-US"/>
        </w:rPr>
        <w:t xml:space="preserve">del presidente de México </w:t>
      </w:r>
      <w:r w:rsidR="00B65B8D" w:rsidRPr="00B70CA9">
        <w:rPr>
          <w:rFonts w:ascii="Arial" w:eastAsiaTheme="minorHAnsi" w:hAnsi="Arial" w:cs="Arial"/>
          <w:color w:val="000000" w:themeColor="text1"/>
          <w:lang w:eastAsia="en-US"/>
        </w:rPr>
        <w:t>enviado a la Comisión Permanente</w:t>
      </w:r>
      <w:r w:rsidR="004A20D5" w:rsidRPr="00B70CA9">
        <w:rPr>
          <w:rFonts w:ascii="Arial" w:eastAsiaTheme="minorHAnsi" w:hAnsi="Arial" w:cs="Arial"/>
          <w:color w:val="000000" w:themeColor="text1"/>
          <w:lang w:eastAsia="en-US"/>
        </w:rPr>
        <w:t>,</w:t>
      </w:r>
      <w:r w:rsidR="00B65B8D" w:rsidRPr="00B70CA9">
        <w:rPr>
          <w:rFonts w:ascii="Arial" w:eastAsiaTheme="minorHAnsi" w:hAnsi="Arial" w:cs="Arial"/>
          <w:color w:val="000000" w:themeColor="text1"/>
          <w:lang w:eastAsia="en-US"/>
        </w:rPr>
        <w:t xml:space="preserve"> la declaración de reconocimiento contribuir</w:t>
      </w:r>
      <w:r w:rsidR="00B70CA9" w:rsidRPr="00B70CA9">
        <w:rPr>
          <w:rFonts w:ascii="Arial" w:eastAsiaTheme="minorHAnsi" w:hAnsi="Arial" w:cs="Arial"/>
          <w:color w:val="000000" w:themeColor="text1"/>
          <w:lang w:eastAsia="en-US"/>
        </w:rPr>
        <w:t>á</w:t>
      </w:r>
      <w:r w:rsidR="00B65B8D" w:rsidRPr="00B70CA9">
        <w:rPr>
          <w:rFonts w:ascii="Arial" w:eastAsiaTheme="minorHAnsi" w:hAnsi="Arial" w:cs="Arial"/>
          <w:color w:val="000000" w:themeColor="text1"/>
          <w:lang w:eastAsia="en-US"/>
        </w:rPr>
        <w:t xml:space="preserve"> al cumplimiento del Plan Nacional de Desarrollo 2019-2024, que en el apartado Política y Gobierno señala como estrategia específica para asuntos prioritarios y urgentes la prevención especial de la violencia y el delito, con énfasis en el combate a los crímenes que causan mayor exasperación social, entre ellos la desaparición forzada.</w:t>
      </w:r>
    </w:p>
    <w:p w:rsidR="00A51CEC" w:rsidRPr="00B70CA9" w:rsidRDefault="00A51CEC" w:rsidP="00B65B8D">
      <w:pPr>
        <w:ind w:firstLine="708"/>
        <w:jc w:val="center"/>
        <w:rPr>
          <w:rFonts w:ascii="Arial" w:hAnsi="Arial" w:cs="Arial"/>
          <w:color w:val="000000" w:themeColor="text1"/>
        </w:rPr>
      </w:pPr>
      <w:r w:rsidRPr="00B70CA9">
        <w:rPr>
          <w:rStyle w:val="Hipervnculo"/>
          <w:rFonts w:ascii="Arial" w:hAnsi="Arial" w:cs="Arial"/>
          <w:b/>
          <w:color w:val="000000" w:themeColor="text1"/>
          <w:u w:val="none"/>
        </w:rPr>
        <w:t>Acuse de recibo</w:t>
      </w:r>
    </w:p>
    <w:p w:rsidR="00A51CEC" w:rsidRPr="00B70CA9" w:rsidRDefault="00A51CEC" w:rsidP="00A51CEC">
      <w:pPr>
        <w:jc w:val="both"/>
        <w:rPr>
          <w:rFonts w:ascii="Arial" w:eastAsiaTheme="minorHAnsi" w:hAnsi="Arial" w:cs="Arial"/>
          <w:color w:val="000000" w:themeColor="text1"/>
          <w:lang w:eastAsia="en-US"/>
        </w:rPr>
      </w:pPr>
      <w:r w:rsidRPr="00B70CA9">
        <w:rPr>
          <w:rFonts w:ascii="Arial" w:hAnsi="Arial" w:cs="Arial"/>
          <w:color w:val="000000" w:themeColor="text1"/>
        </w:rPr>
        <w:t>“Buenas tardes y felicidades por haber llegado a la Utopía 2300. El enlace: </w:t>
      </w:r>
      <w:hyperlink r:id="rId4" w:history="1">
        <w:r w:rsidRPr="00B70CA9">
          <w:rPr>
            <w:rStyle w:val="Hipervnculo"/>
            <w:rFonts w:ascii="Arial" w:hAnsi="Arial" w:cs="Arial"/>
            <w:color w:val="000000" w:themeColor="text1"/>
          </w:rPr>
          <w:t>https://www.informaciondelonuevo.com/2020/08/utopia-2300-proyectos-de-inversion.html</w:t>
        </w:r>
      </w:hyperlink>
      <w:r w:rsidRPr="00B70CA9">
        <w:rPr>
          <w:rFonts w:ascii="Arial" w:hAnsi="Arial" w:cs="Arial"/>
          <w:color w:val="000000" w:themeColor="text1"/>
        </w:rPr>
        <w:t xml:space="preserve">”. Lo anterior es de la editora María Teresa Menéndez </w:t>
      </w:r>
      <w:proofErr w:type="spellStart"/>
      <w:r w:rsidRPr="00B70CA9">
        <w:rPr>
          <w:rFonts w:ascii="Arial" w:hAnsi="Arial" w:cs="Arial"/>
          <w:color w:val="000000" w:themeColor="text1"/>
        </w:rPr>
        <w:t>Monforte</w:t>
      </w:r>
      <w:proofErr w:type="spellEnd"/>
      <w:r w:rsidRPr="00B70CA9">
        <w:rPr>
          <w:rFonts w:ascii="Arial" w:hAnsi="Arial" w:cs="Arial"/>
          <w:color w:val="000000" w:themeColor="text1"/>
        </w:rPr>
        <w:t xml:space="preserve">… Leo </w:t>
      </w:r>
      <w:proofErr w:type="spellStart"/>
      <w:r w:rsidRPr="00B70CA9">
        <w:rPr>
          <w:rFonts w:ascii="Arial" w:hAnsi="Arial" w:cs="Arial"/>
          <w:color w:val="000000" w:themeColor="text1"/>
        </w:rPr>
        <w:t>Zuckermann</w:t>
      </w:r>
      <w:proofErr w:type="spellEnd"/>
      <w:r w:rsidRPr="00B70CA9">
        <w:rPr>
          <w:rFonts w:ascii="Arial" w:hAnsi="Arial" w:cs="Arial"/>
          <w:color w:val="000000" w:themeColor="text1"/>
        </w:rPr>
        <w:t xml:space="preserve"> prevé que la batalla de los videos termine llenando de excremento a </w:t>
      </w:r>
      <w:r w:rsidR="004A20D5" w:rsidRPr="00B70CA9">
        <w:rPr>
          <w:rFonts w:ascii="Arial" w:hAnsi="Arial" w:cs="Arial"/>
          <w:color w:val="000000" w:themeColor="text1"/>
        </w:rPr>
        <w:t>todos</w:t>
      </w:r>
      <w:r w:rsidRPr="00B70CA9">
        <w:rPr>
          <w:rFonts w:ascii="Arial" w:hAnsi="Arial" w:cs="Arial"/>
          <w:color w:val="000000" w:themeColor="text1"/>
        </w:rPr>
        <w:t xml:space="preserve">. El león </w:t>
      </w:r>
      <w:r w:rsidR="004A20D5" w:rsidRPr="00B70CA9">
        <w:rPr>
          <w:rFonts w:ascii="Arial" w:hAnsi="Arial" w:cs="Arial"/>
          <w:color w:val="000000" w:themeColor="text1"/>
        </w:rPr>
        <w:t>supone</w:t>
      </w:r>
      <w:r w:rsidRPr="00B70CA9">
        <w:rPr>
          <w:rFonts w:ascii="Arial" w:hAnsi="Arial" w:cs="Arial"/>
          <w:color w:val="000000" w:themeColor="text1"/>
        </w:rPr>
        <w:t xml:space="preserve"> que todos son de su condición… Lea usted (</w:t>
      </w:r>
      <w:hyperlink r:id="rId5" w:history="1">
        <w:r w:rsidRPr="00B70CA9">
          <w:rPr>
            <w:rStyle w:val="Hipervnculo"/>
            <w:rFonts w:ascii="Arial" w:hAnsi="Arial" w:cs="Arial"/>
            <w:color w:val="000000" w:themeColor="text1"/>
          </w:rPr>
          <w:t>http://www.forumenlinea.com/</w:t>
        </w:r>
      </w:hyperlink>
      <w:r w:rsidRPr="00B70CA9">
        <w:rPr>
          <w:rStyle w:val="Hipervnculo"/>
          <w:rFonts w:ascii="Arial" w:hAnsi="Arial" w:cs="Arial"/>
          <w:color w:val="000000" w:themeColor="text1"/>
          <w:u w:val="none"/>
        </w:rPr>
        <w:t xml:space="preserve">): </w:t>
      </w:r>
      <w:r w:rsidRPr="00B70CA9">
        <w:rPr>
          <w:rFonts w:ascii="Arial" w:eastAsiaTheme="minorHAnsi" w:hAnsi="Arial" w:cs="Arial"/>
          <w:color w:val="000000" w:themeColor="text1"/>
          <w:lang w:eastAsia="en-US"/>
        </w:rPr>
        <w:t xml:space="preserve">Arnoldo Martínez Verdugo: La democracia en la izquierda (Pablo Gómez). </w:t>
      </w:r>
      <w:r w:rsidRPr="00B70CA9">
        <w:rPr>
          <w:rFonts w:ascii="Arial" w:eastAsia="Noto Sans CJK SC" w:hAnsi="Arial" w:cs="Arial"/>
          <w:color w:val="000000" w:themeColor="text1"/>
          <w:kern w:val="2"/>
          <w:lang w:eastAsia="zh-CN" w:bidi="hi-IN"/>
        </w:rPr>
        <w:t xml:space="preserve">La 4T y su existencia comprobada en la negación; De un aprendiz de canciller (Luis </w:t>
      </w:r>
      <w:proofErr w:type="spellStart"/>
      <w:r w:rsidRPr="00B70CA9">
        <w:rPr>
          <w:rFonts w:ascii="Arial" w:eastAsia="Noto Sans CJK SC" w:hAnsi="Arial" w:cs="Arial"/>
          <w:color w:val="000000" w:themeColor="text1"/>
          <w:kern w:val="2"/>
          <w:lang w:eastAsia="zh-CN" w:bidi="hi-IN"/>
        </w:rPr>
        <w:t>Videgaray</w:t>
      </w:r>
      <w:proofErr w:type="spellEnd"/>
      <w:r w:rsidRPr="00B70CA9">
        <w:rPr>
          <w:rFonts w:ascii="Arial" w:eastAsia="Noto Sans CJK SC" w:hAnsi="Arial" w:cs="Arial"/>
          <w:color w:val="000000" w:themeColor="text1"/>
          <w:kern w:val="2"/>
          <w:lang w:eastAsia="zh-CN" w:bidi="hi-IN"/>
        </w:rPr>
        <w:t xml:space="preserve">) a una cónsul (Isabel </w:t>
      </w:r>
      <w:proofErr w:type="spellStart"/>
      <w:r w:rsidRPr="00B70CA9">
        <w:rPr>
          <w:rFonts w:ascii="Arial" w:eastAsia="Noto Sans CJK SC" w:hAnsi="Arial" w:cs="Arial"/>
          <w:color w:val="000000" w:themeColor="text1"/>
          <w:kern w:val="2"/>
          <w:lang w:eastAsia="zh-CN" w:bidi="hi-IN"/>
        </w:rPr>
        <w:t>Arvide</w:t>
      </w:r>
      <w:proofErr w:type="spellEnd"/>
      <w:r w:rsidRPr="00B70CA9">
        <w:rPr>
          <w:rFonts w:ascii="Arial" w:eastAsia="Noto Sans CJK SC" w:hAnsi="Arial" w:cs="Arial"/>
          <w:color w:val="000000" w:themeColor="text1"/>
          <w:kern w:val="2"/>
          <w:lang w:eastAsia="zh-CN" w:bidi="hi-IN"/>
        </w:rPr>
        <w:t>) con experiencia periodística (</w:t>
      </w:r>
      <w:r w:rsidRPr="00B70CA9">
        <w:rPr>
          <w:rFonts w:ascii="Arial" w:eastAsia="Calibri" w:hAnsi="Arial" w:cs="Arial"/>
          <w:color w:val="000000" w:themeColor="text1"/>
        </w:rPr>
        <w:t xml:space="preserve">Teresa Gil). </w:t>
      </w:r>
      <w:r w:rsidRPr="00B70CA9">
        <w:rPr>
          <w:rFonts w:ascii="Arial" w:eastAsiaTheme="minorHAnsi" w:hAnsi="Arial" w:cs="Arial"/>
          <w:color w:val="000000" w:themeColor="text1"/>
          <w:lang w:eastAsia="en-US"/>
        </w:rPr>
        <w:t xml:space="preserve">La lucha política hoy; Las diferentes capas de la política; Cambios de la imagen presidencial (Sergio Gómez Montero). Peña Nieto: De ignorante a escritor; La mala educación; El grotesco Calderón (Jorge Meléndez Preciado). </w:t>
      </w:r>
      <w:r w:rsidRPr="00B70CA9">
        <w:rPr>
          <w:rFonts w:ascii="Arial" w:eastAsiaTheme="minorHAnsi" w:hAnsi="Arial" w:cs="Arial"/>
          <w:bCs/>
          <w:color w:val="000000" w:themeColor="text1"/>
          <w:lang w:eastAsia="en-US"/>
        </w:rPr>
        <w:t>¿Por qué México no desarrolla su potencial industrial? (</w:t>
      </w:r>
      <w:r w:rsidRPr="00B70CA9">
        <w:rPr>
          <w:rFonts w:ascii="Arial" w:eastAsiaTheme="minorHAnsi" w:hAnsi="Arial" w:cs="Arial"/>
          <w:color w:val="000000" w:themeColor="text1"/>
          <w:lang w:eastAsia="en-US"/>
        </w:rPr>
        <w:t xml:space="preserve">Ricardo Bravo Anguiano). </w:t>
      </w:r>
      <w:r w:rsidRPr="00B70CA9">
        <w:rPr>
          <w:rFonts w:ascii="Arial" w:eastAsiaTheme="minorHAnsi" w:hAnsi="Arial" w:cs="Arial"/>
          <w:color w:val="000000" w:themeColor="text1"/>
          <w:lang w:val="es-419" w:eastAsia="en-US"/>
        </w:rPr>
        <w:t xml:space="preserve">Político corrupto igual a traidor en potencia; </w:t>
      </w:r>
      <w:r w:rsidRPr="00B70CA9">
        <w:rPr>
          <w:rFonts w:ascii="Arial" w:eastAsiaTheme="minorHAnsi" w:hAnsi="Arial" w:cs="Arial"/>
          <w:color w:val="000000" w:themeColor="text1"/>
          <w:lang w:eastAsia="en-US"/>
        </w:rPr>
        <w:t xml:space="preserve">Tiene razón, a Felipe Calderón le hacen los mandados (Arturo Sandoval). </w:t>
      </w:r>
      <w:r w:rsidRPr="00B70CA9">
        <w:rPr>
          <w:rFonts w:ascii="Arial" w:eastAsiaTheme="minorHAnsi" w:hAnsi="Arial" w:cs="Arial"/>
          <w:color w:val="000000" w:themeColor="text1"/>
          <w:shd w:val="clear" w:color="auto" w:fill="FFFFFF"/>
          <w:lang w:eastAsia="en-US"/>
        </w:rPr>
        <w:t xml:space="preserve">La pudrición de la derecha, AMLO y Morena; </w:t>
      </w:r>
      <w:r w:rsidRPr="00B70CA9">
        <w:rPr>
          <w:rFonts w:ascii="Arial" w:hAnsi="Arial" w:cs="Arial"/>
          <w:color w:val="000000" w:themeColor="text1"/>
        </w:rPr>
        <w:t xml:space="preserve">En la política, dos sentimientos contrapuestos (Jesús Sosa Castro). </w:t>
      </w:r>
      <w:r w:rsidRPr="00B70CA9">
        <w:rPr>
          <w:rFonts w:ascii="Arial" w:eastAsiaTheme="minorHAnsi" w:hAnsi="Arial" w:cs="Arial"/>
          <w:color w:val="000000" w:themeColor="text1"/>
          <w:lang w:eastAsia="en-US"/>
        </w:rPr>
        <w:t xml:space="preserve">El vértigo; La tormentosa 4T; Justicia penal, prueba de fuego para AMLO (Gerardo Fernández Casanova)… Recibimos su apoyo en: </w:t>
      </w:r>
      <w:proofErr w:type="spellStart"/>
      <w:r w:rsidRPr="00B70CA9">
        <w:rPr>
          <w:rFonts w:ascii="Arial" w:hAnsi="Arial" w:cs="Arial"/>
          <w:color w:val="000000" w:themeColor="text1"/>
        </w:rPr>
        <w:t>Forum</w:t>
      </w:r>
      <w:proofErr w:type="spellEnd"/>
      <w:r w:rsidRPr="00B70CA9">
        <w:rPr>
          <w:rFonts w:ascii="Arial" w:hAnsi="Arial" w:cs="Arial"/>
          <w:color w:val="000000" w:themeColor="text1"/>
        </w:rPr>
        <w:t xml:space="preserve"> Ediciones SA de CV. </w:t>
      </w:r>
      <w:r w:rsidRPr="00B70CA9">
        <w:rPr>
          <w:rFonts w:ascii="Arial" w:hAnsi="Arial" w:cs="Arial"/>
          <w:bCs/>
          <w:color w:val="000000" w:themeColor="text1"/>
        </w:rPr>
        <w:t xml:space="preserve">BBVA: 04 49 49 84 00. </w:t>
      </w:r>
      <w:r w:rsidRPr="00B70CA9">
        <w:rPr>
          <w:rFonts w:ascii="Arial" w:hAnsi="Arial" w:cs="Arial"/>
          <w:color w:val="000000" w:themeColor="text1"/>
        </w:rPr>
        <w:t xml:space="preserve">CLABE: </w:t>
      </w:r>
      <w:r w:rsidRPr="00B70CA9">
        <w:rPr>
          <w:rFonts w:ascii="Arial" w:hAnsi="Arial" w:cs="Arial"/>
          <w:bCs/>
          <w:color w:val="000000" w:themeColor="text1"/>
        </w:rPr>
        <w:t>01 21 80 00 44 94 98 40 02.</w:t>
      </w:r>
    </w:p>
    <w:p w:rsidR="00B47810" w:rsidRPr="00B70CA9" w:rsidRDefault="00F02D4D" w:rsidP="00A51CEC">
      <w:pPr>
        <w:jc w:val="both"/>
        <w:rPr>
          <w:bCs/>
          <w:color w:val="000000" w:themeColor="text1"/>
        </w:rPr>
      </w:pPr>
      <w:hyperlink r:id="rId6" w:history="1">
        <w:r w:rsidR="00A51CEC" w:rsidRPr="00B70CA9">
          <w:rPr>
            <w:rStyle w:val="Hipervnculo"/>
            <w:rFonts w:ascii="Arial" w:hAnsi="Arial" w:cs="Arial"/>
            <w:color w:val="000000" w:themeColor="text1"/>
            <w:sz w:val="16"/>
            <w:szCs w:val="16"/>
            <w:u w:val="none"/>
          </w:rPr>
          <w:t>http://www.forumenlinea.com/</w:t>
        </w:r>
      </w:hyperlink>
      <w:r w:rsidR="00A51CEC" w:rsidRPr="00B70CA9">
        <w:rPr>
          <w:rFonts w:ascii="Arial" w:hAnsi="Arial" w:cs="Arial"/>
          <w:color w:val="000000" w:themeColor="text1"/>
          <w:sz w:val="16"/>
          <w:szCs w:val="16"/>
        </w:rPr>
        <w:t xml:space="preserve">    </w:t>
      </w:r>
      <w:hyperlink r:id="rId7" w:history="1">
        <w:r w:rsidR="00A51CEC" w:rsidRPr="00B70CA9">
          <w:rPr>
            <w:rStyle w:val="Hipervnculo"/>
            <w:rFonts w:ascii="Arial" w:hAnsi="Arial" w:cs="Arial"/>
            <w:color w:val="000000" w:themeColor="text1"/>
            <w:sz w:val="16"/>
            <w:szCs w:val="16"/>
            <w:u w:val="none"/>
            <w:lang w:val="en-US"/>
          </w:rPr>
          <w:t>https://www.facebook.com/forumenlinea</w:t>
        </w:r>
      </w:hyperlink>
      <w:r w:rsidR="00A51CEC" w:rsidRPr="00B70CA9">
        <w:rPr>
          <w:rFonts w:ascii="Arial" w:hAnsi="Arial" w:cs="Arial"/>
          <w:color w:val="000000" w:themeColor="text1"/>
          <w:sz w:val="16"/>
          <w:szCs w:val="16"/>
        </w:rPr>
        <w:t xml:space="preserve">    </w:t>
      </w:r>
      <w:bookmarkStart w:id="0" w:name="_GoBack"/>
      <w:bookmarkEnd w:id="0"/>
      <w:r>
        <w:rPr>
          <w:rStyle w:val="Hipervnculo"/>
          <w:rFonts w:ascii="Arial" w:hAnsi="Arial" w:cs="Arial"/>
          <w:color w:val="000000" w:themeColor="text1"/>
          <w:sz w:val="16"/>
          <w:szCs w:val="16"/>
          <w:u w:val="none"/>
        </w:rPr>
        <w:fldChar w:fldCharType="begin"/>
      </w:r>
      <w:r>
        <w:rPr>
          <w:rStyle w:val="Hipervnculo"/>
          <w:rFonts w:ascii="Arial" w:hAnsi="Arial" w:cs="Arial"/>
          <w:color w:val="000000" w:themeColor="text1"/>
          <w:sz w:val="16"/>
          <w:szCs w:val="16"/>
          <w:u w:val="none"/>
        </w:rPr>
        <w:instrText xml:space="preserve"> HYPERLINK "mailto:forum@forumenlinea.com" </w:instrText>
      </w:r>
      <w:r>
        <w:rPr>
          <w:rStyle w:val="Hipervnculo"/>
          <w:rFonts w:ascii="Arial" w:hAnsi="Arial" w:cs="Arial"/>
          <w:color w:val="000000" w:themeColor="text1"/>
          <w:sz w:val="16"/>
          <w:szCs w:val="16"/>
          <w:u w:val="none"/>
        </w:rPr>
        <w:fldChar w:fldCharType="separate"/>
      </w:r>
      <w:r w:rsidR="00A51CEC" w:rsidRPr="00B70CA9">
        <w:rPr>
          <w:rStyle w:val="Hipervnculo"/>
          <w:rFonts w:ascii="Arial" w:hAnsi="Arial" w:cs="Arial"/>
          <w:color w:val="000000" w:themeColor="text1"/>
          <w:sz w:val="16"/>
          <w:szCs w:val="16"/>
          <w:u w:val="none"/>
        </w:rPr>
        <w:t>forum@forumenlinea.com</w:t>
      </w:r>
      <w:r>
        <w:rPr>
          <w:rStyle w:val="Hipervnculo"/>
          <w:rFonts w:ascii="Arial" w:hAnsi="Arial" w:cs="Arial"/>
          <w:color w:val="000000" w:themeColor="text1"/>
          <w:sz w:val="16"/>
          <w:szCs w:val="16"/>
          <w:u w:val="none"/>
        </w:rPr>
        <w:fldChar w:fldCharType="end"/>
      </w:r>
      <w:r w:rsidR="00A51CEC" w:rsidRPr="00B70CA9">
        <w:rPr>
          <w:rFonts w:ascii="Arial" w:hAnsi="Arial" w:cs="Arial"/>
          <w:color w:val="000000" w:themeColor="text1"/>
          <w:sz w:val="16"/>
          <w:szCs w:val="16"/>
        </w:rPr>
        <w:t xml:space="preserve">    </w:t>
      </w:r>
      <w:hyperlink r:id="rId8" w:anchor="%21/IbarraAguirreEd" w:tgtFrame="_blank" w:history="1">
        <w:r w:rsidR="00A51CEC" w:rsidRPr="00B70CA9">
          <w:rPr>
            <w:rStyle w:val="Hipervnculo"/>
            <w:rFonts w:ascii="Arial" w:hAnsi="Arial" w:cs="Arial"/>
            <w:color w:val="000000" w:themeColor="text1"/>
            <w:sz w:val="16"/>
            <w:szCs w:val="16"/>
            <w:u w:val="none"/>
          </w:rPr>
          <w:t>@</w:t>
        </w:r>
        <w:proofErr w:type="spellStart"/>
        <w:r w:rsidR="00A51CEC" w:rsidRPr="00B70CA9">
          <w:rPr>
            <w:rStyle w:val="Hipervnculo"/>
            <w:rFonts w:ascii="Arial" w:hAnsi="Arial" w:cs="Arial"/>
            <w:color w:val="000000" w:themeColor="text1"/>
            <w:sz w:val="16"/>
            <w:szCs w:val="16"/>
            <w:u w:val="none"/>
          </w:rPr>
          <w:t>IbarraAguirreEd</w:t>
        </w:r>
        <w:proofErr w:type="spellEnd"/>
      </w:hyperlink>
    </w:p>
    <w:sectPr w:rsidR="00B47810" w:rsidRPr="00B70C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CEC"/>
    <w:rsid w:val="00094474"/>
    <w:rsid w:val="001D04D8"/>
    <w:rsid w:val="004A20D5"/>
    <w:rsid w:val="004D12A4"/>
    <w:rsid w:val="005C3EC5"/>
    <w:rsid w:val="00802706"/>
    <w:rsid w:val="008B4406"/>
    <w:rsid w:val="008D6D51"/>
    <w:rsid w:val="009B6BF3"/>
    <w:rsid w:val="00A51CEC"/>
    <w:rsid w:val="00B47810"/>
    <w:rsid w:val="00B65B8D"/>
    <w:rsid w:val="00B70CA9"/>
    <w:rsid w:val="00F02D4D"/>
    <w:rsid w:val="00F063C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64D5D4-34FC-4CEC-BB2E-1B8A99842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CE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51C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13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informaciondelonuevo.com/2020/08/utopia-2300-proyectos-de-inversion.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844</Words>
  <Characters>4643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2020-08-27T15:23:00Z</dcterms:created>
  <dcterms:modified xsi:type="dcterms:W3CDTF">2020-08-27T20:56:00Z</dcterms:modified>
</cp:coreProperties>
</file>