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F89" w:rsidRPr="00635BB7" w:rsidRDefault="00357F89" w:rsidP="00357F89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35BB7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57F89" w:rsidRPr="00635BB7" w:rsidRDefault="00357F89" w:rsidP="00357F89">
      <w:pPr>
        <w:jc w:val="both"/>
        <w:rPr>
          <w:rFonts w:ascii="Arial" w:hAnsi="Arial" w:cs="Arial"/>
          <w:color w:val="000000" w:themeColor="text1"/>
        </w:rPr>
      </w:pPr>
    </w:p>
    <w:p w:rsidR="00357F89" w:rsidRPr="00635BB7" w:rsidRDefault="00B77DC0" w:rsidP="00B77DC0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35BB7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Vacuna a la vista: AZD1222</w:t>
      </w:r>
    </w:p>
    <w:p w:rsidR="00357F89" w:rsidRPr="00635BB7" w:rsidRDefault="00357F89" w:rsidP="00357F89">
      <w:pPr>
        <w:jc w:val="both"/>
        <w:rPr>
          <w:rFonts w:ascii="Arial" w:hAnsi="Arial" w:cs="Arial"/>
          <w:color w:val="000000" w:themeColor="text1"/>
        </w:rPr>
      </w:pPr>
    </w:p>
    <w:p w:rsidR="00357F89" w:rsidRPr="00635BB7" w:rsidRDefault="00357F89" w:rsidP="00357F89">
      <w:pPr>
        <w:jc w:val="both"/>
        <w:rPr>
          <w:rFonts w:ascii="Arial" w:hAnsi="Arial" w:cs="Arial"/>
          <w:b/>
          <w:color w:val="000000" w:themeColor="text1"/>
        </w:rPr>
      </w:pPr>
      <w:r w:rsidRPr="00635BB7">
        <w:rPr>
          <w:rFonts w:ascii="Arial" w:hAnsi="Arial" w:cs="Arial"/>
          <w:b/>
          <w:color w:val="000000" w:themeColor="text1"/>
        </w:rPr>
        <w:t>Eduardo Ibarra Aguirre</w:t>
      </w:r>
    </w:p>
    <w:p w:rsidR="00357F89" w:rsidRPr="00635BB7" w:rsidRDefault="00357F89" w:rsidP="00357F89">
      <w:pPr>
        <w:jc w:val="both"/>
        <w:rPr>
          <w:rFonts w:ascii="Arial" w:hAnsi="Arial" w:cs="Arial"/>
          <w:color w:val="000000" w:themeColor="text1"/>
        </w:rPr>
      </w:pPr>
    </w:p>
    <w:p w:rsidR="00065A40" w:rsidRPr="00635BB7" w:rsidRDefault="00065A40" w:rsidP="00065A40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35BB7">
        <w:rPr>
          <w:rFonts w:ascii="Arial" w:hAnsi="Arial" w:cs="Arial"/>
          <w:color w:val="000000" w:themeColor="text1"/>
        </w:rPr>
        <w:t xml:space="preserve">Finalmente </w:t>
      </w:r>
      <w:r w:rsidR="00F17D6C" w:rsidRPr="00635BB7">
        <w:rPr>
          <w:rFonts w:ascii="Arial" w:hAnsi="Arial" w:cs="Arial"/>
          <w:color w:val="000000" w:themeColor="text1"/>
        </w:rPr>
        <w:t xml:space="preserve">es clara </w:t>
      </w:r>
      <w:r w:rsidRPr="00635BB7">
        <w:rPr>
          <w:rFonts w:ascii="Arial" w:hAnsi="Arial" w:cs="Arial"/>
          <w:color w:val="000000" w:themeColor="text1"/>
        </w:rPr>
        <w:t xml:space="preserve">la perspectiva para Argentina </w:t>
      </w:r>
      <w:r w:rsidR="00B21455" w:rsidRPr="00635BB7">
        <w:rPr>
          <w:rFonts w:ascii="Arial" w:hAnsi="Arial" w:cs="Arial"/>
          <w:color w:val="000000" w:themeColor="text1"/>
        </w:rPr>
        <w:t>y México, para el subcontinente,</w:t>
      </w:r>
      <w:r w:rsidRPr="00635BB7">
        <w:rPr>
          <w:rFonts w:ascii="Arial" w:hAnsi="Arial" w:cs="Arial"/>
          <w:color w:val="000000" w:themeColor="text1"/>
        </w:rPr>
        <w:t xml:space="preserve"> </w:t>
      </w:r>
      <w:r w:rsidR="00B21455" w:rsidRPr="00635BB7">
        <w:rPr>
          <w:rFonts w:ascii="Arial" w:hAnsi="Arial" w:cs="Arial"/>
          <w:color w:val="000000" w:themeColor="text1"/>
        </w:rPr>
        <w:t xml:space="preserve">sobre </w:t>
      </w:r>
      <w:r w:rsidRPr="00635BB7">
        <w:rPr>
          <w:rFonts w:ascii="Arial" w:hAnsi="Arial" w:cs="Arial"/>
          <w:color w:val="000000" w:themeColor="text1"/>
        </w:rPr>
        <w:t xml:space="preserve">el futuro de las sociedades latinoamericanas, en particular las mayorías populares, </w:t>
      </w:r>
      <w:r w:rsidR="000F5970" w:rsidRPr="00635BB7">
        <w:rPr>
          <w:rFonts w:ascii="Arial" w:hAnsi="Arial" w:cs="Arial"/>
          <w:color w:val="000000" w:themeColor="text1"/>
        </w:rPr>
        <w:t xml:space="preserve">en cuanto </w:t>
      </w:r>
      <w:r w:rsidRPr="00635BB7">
        <w:rPr>
          <w:rFonts w:ascii="Arial" w:hAnsi="Arial" w:cs="Arial"/>
          <w:color w:val="000000" w:themeColor="text1"/>
        </w:rPr>
        <w:t xml:space="preserve">a </w:t>
      </w:r>
      <w:r w:rsidR="000F5970" w:rsidRPr="00635BB7">
        <w:rPr>
          <w:rFonts w:ascii="Arial" w:hAnsi="Arial" w:cs="Arial"/>
          <w:color w:val="000000" w:themeColor="text1"/>
        </w:rPr>
        <w:t xml:space="preserve">la mortífera enfermedad </w:t>
      </w:r>
      <w:r w:rsidRPr="00635BB7">
        <w:rPr>
          <w:rFonts w:ascii="Arial" w:hAnsi="Arial" w:cs="Arial"/>
          <w:color w:val="000000" w:themeColor="text1"/>
        </w:rPr>
        <w:t xml:space="preserve">covid-19 que provoca el virus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SARS-CoV-2, un </w:t>
      </w:r>
      <w:r w:rsidRPr="00635BB7">
        <w:rPr>
          <w:rFonts w:ascii="Arial" w:hAnsi="Arial" w:cs="Arial"/>
          <w:color w:val="000000" w:themeColor="text1"/>
        </w:rPr>
        <w:t xml:space="preserve">microscópico bicho que puso al mundo patas para arriba, con la vacuna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AZD1222 </w:t>
      </w:r>
      <w:r w:rsidR="00F17D6C" w:rsidRPr="00635BB7">
        <w:rPr>
          <w:rFonts w:ascii="Arial" w:eastAsiaTheme="minorHAnsi" w:hAnsi="Arial" w:cs="Arial"/>
          <w:color w:val="000000" w:themeColor="text1"/>
          <w:lang w:eastAsia="en-US"/>
        </w:rPr>
        <w:t>para combatir de manera</w:t>
      </w:r>
      <w:r w:rsidR="00E37530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más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efectiva el </w:t>
      </w:r>
      <w:r w:rsidR="000F5970" w:rsidRPr="00635BB7">
        <w:rPr>
          <w:rFonts w:ascii="Arial" w:eastAsiaTheme="minorHAnsi" w:hAnsi="Arial" w:cs="Arial"/>
          <w:color w:val="000000" w:themeColor="text1"/>
          <w:lang w:eastAsia="en-US"/>
        </w:rPr>
        <w:t>coronavirus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F5970" w:rsidRPr="00635BB7" w:rsidRDefault="00E37530" w:rsidP="00E3753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35BB7">
        <w:rPr>
          <w:rFonts w:ascii="Arial" w:eastAsiaTheme="minorHAnsi" w:hAnsi="Arial" w:cs="Arial"/>
          <w:color w:val="000000" w:themeColor="text1"/>
          <w:lang w:eastAsia="en-US"/>
        </w:rPr>
        <w:t>La e</w:t>
      </w:r>
      <w:r w:rsidR="00065A40" w:rsidRPr="00635BB7">
        <w:rPr>
          <w:rFonts w:ascii="Arial" w:eastAsiaTheme="minorHAnsi" w:hAnsi="Arial" w:cs="Arial"/>
          <w:color w:val="000000" w:themeColor="text1"/>
          <w:lang w:eastAsia="en-US"/>
        </w:rPr>
        <w:t>xtraordinaria noticia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que es dable esperar sepa trabajar bien la intoxicada </w:t>
      </w:r>
      <w:proofErr w:type="spellStart"/>
      <w:r w:rsidRPr="00635BB7">
        <w:rPr>
          <w:rFonts w:ascii="Arial" w:eastAsiaTheme="minorHAnsi" w:hAnsi="Arial" w:cs="Arial"/>
          <w:color w:val="000000" w:themeColor="text1"/>
          <w:lang w:eastAsia="en-US"/>
        </w:rPr>
        <w:t>mediocracia</w:t>
      </w:r>
      <w:proofErr w:type="spellEnd"/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, simplemente informando más y editorializando y manipulando menos, fue dada a conocer por el presidente </w:t>
      </w:r>
      <w:r w:rsidR="00F17D6C" w:rsidRPr="00635BB7">
        <w:rPr>
          <w:rFonts w:ascii="Arial" w:eastAsiaTheme="minorHAnsi" w:hAnsi="Arial" w:cs="Arial"/>
          <w:color w:val="000000" w:themeColor="text1"/>
          <w:lang w:eastAsia="en-US"/>
        </w:rPr>
        <w:t>de A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>rgentin</w:t>
      </w:r>
      <w:r w:rsidR="00F17D6C" w:rsidRPr="00635BB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Alberto Fernández, quien en aras de ganar la gran primicia “se nos adelantó un poquito”, dijo la 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presidenta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de Astra </w:t>
      </w:r>
      <w:proofErr w:type="spellStart"/>
      <w:r w:rsidRPr="00635BB7">
        <w:rPr>
          <w:rFonts w:ascii="Arial" w:eastAsiaTheme="minorHAnsi" w:hAnsi="Arial" w:cs="Arial"/>
          <w:color w:val="000000" w:themeColor="text1"/>
          <w:lang w:eastAsia="en-US"/>
        </w:rPr>
        <w:t>Zeneca</w:t>
      </w:r>
      <w:proofErr w:type="spellEnd"/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México</w:t>
      </w:r>
      <w:r w:rsidR="000F5970" w:rsidRPr="00635BB7">
        <w:rPr>
          <w:rFonts w:ascii="Arial" w:eastAsiaTheme="minorHAnsi" w:hAnsi="Arial" w:cs="Arial"/>
          <w:color w:val="000000" w:themeColor="text1"/>
          <w:lang w:eastAsia="en-US"/>
        </w:rPr>
        <w:t>, Sylvia Varela,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F5970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durante la </w:t>
      </w:r>
      <w:r w:rsidR="000F5970" w:rsidRPr="00635BB7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0F5970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del 13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en Palacio Nacional</w:t>
      </w:r>
      <w:r w:rsidR="00F17D6C" w:rsidRPr="00635BB7">
        <w:rPr>
          <w:rFonts w:ascii="Arial" w:eastAsiaTheme="minorHAnsi" w:hAnsi="Arial" w:cs="Arial"/>
          <w:color w:val="000000" w:themeColor="text1"/>
          <w:lang w:eastAsia="en-US"/>
        </w:rPr>
        <w:t>. F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armacéutica </w:t>
      </w:r>
      <w:r w:rsidR="000F5970" w:rsidRPr="00635BB7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con las investigaciones de la Universidad de Oxford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0F5970" w:rsidRPr="00635BB7">
        <w:rPr>
          <w:rFonts w:ascii="Arial" w:eastAsiaTheme="minorHAnsi" w:hAnsi="Arial" w:cs="Arial"/>
          <w:color w:val="000000" w:themeColor="text1"/>
          <w:lang w:eastAsia="en-US"/>
        </w:rPr>
        <w:t>y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el financiamiento de </w:t>
      </w:r>
      <w:r w:rsidR="000F5970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Fundación Slim </w:t>
      </w:r>
      <w:r w:rsidR="000F5970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hacen posible esta magna obra de salud pública “sin fines de lucro” y con 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una producción de </w:t>
      </w:r>
      <w:r w:rsidR="000F5970" w:rsidRPr="00635BB7">
        <w:rPr>
          <w:rFonts w:ascii="Arial" w:eastAsiaTheme="minorHAnsi" w:hAnsi="Arial" w:cs="Arial"/>
          <w:color w:val="000000" w:themeColor="text1"/>
          <w:lang w:eastAsia="en-US"/>
        </w:rPr>
        <w:t>hasta 250 millones de dosis.</w:t>
      </w:r>
    </w:p>
    <w:p w:rsidR="00A768DC" w:rsidRPr="00635BB7" w:rsidRDefault="000F5970" w:rsidP="000F597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La anterior es la excelente noticia. La mala 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sino es que pésima, consiste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que la farmacéutica Astra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635BB7">
        <w:rPr>
          <w:rFonts w:ascii="Arial" w:eastAsiaTheme="minorHAnsi" w:hAnsi="Arial" w:cs="Arial"/>
          <w:color w:val="000000" w:themeColor="text1"/>
          <w:lang w:eastAsia="en-US"/>
        </w:rPr>
        <w:t>Zeneca</w:t>
      </w:r>
      <w:proofErr w:type="spellEnd"/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espera concluir la fase tres de la vacuna a finales de noviembre, 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con la experimentación en 50 000 personas de Brasil, Estados Unidos, Inglaterra y Sudáfrica,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>lo que permitirá comenzar la producción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>, previo registro sanitario,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durante el primer trimestre de 2021</w:t>
      </w:r>
      <w:r w:rsidR="00A768DC" w:rsidRPr="00635BB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54DEF" w:rsidRPr="00635BB7" w:rsidRDefault="00F17D6C" w:rsidP="000F5970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35BB7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154DEF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altan meses o quizá un año para que los latinoamericanos tengan el acceso garantizado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154DEF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precios accesibles, tres o cuatro dólares que en el caso mexicano será gratuita porque el gobierno de la 4T lo garantiza desde </w:t>
      </w:r>
      <w:r w:rsidR="00DC07E8" w:rsidRPr="00635BB7">
        <w:rPr>
          <w:rFonts w:ascii="Arial" w:eastAsiaTheme="minorHAnsi" w:hAnsi="Arial" w:cs="Arial"/>
          <w:color w:val="000000" w:themeColor="text1"/>
          <w:lang w:eastAsia="en-US"/>
        </w:rPr>
        <w:t>hoy</w:t>
      </w:r>
      <w:r w:rsidR="00154DEF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, si nos atenemos al compromiso </w:t>
      </w:r>
      <w:r w:rsidR="00B21455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del </w:t>
      </w:r>
      <w:r w:rsidR="00154DEF" w:rsidRPr="00635BB7">
        <w:rPr>
          <w:rFonts w:ascii="Arial" w:eastAsiaTheme="minorHAnsi" w:hAnsi="Arial" w:cs="Arial"/>
          <w:color w:val="000000" w:themeColor="text1"/>
          <w:lang w:eastAsia="en-US"/>
        </w:rPr>
        <w:t>presidente Andrés Manuel. Hasta ahora es previsible que será necesaria la aplicación de dos dosis de la vacuna.</w:t>
      </w:r>
    </w:p>
    <w:p w:rsidR="009B18F1" w:rsidRPr="00635BB7" w:rsidRDefault="00154DEF" w:rsidP="009B18F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“Estamos a la vanguardia de este proceso”, ponderó López Obrador frente a Carlos Slim </w:t>
      </w:r>
      <w:proofErr w:type="spellStart"/>
      <w:r w:rsidRPr="00635BB7">
        <w:rPr>
          <w:rFonts w:ascii="Arial" w:eastAsiaTheme="minorHAnsi" w:hAnsi="Arial" w:cs="Arial"/>
          <w:color w:val="000000" w:themeColor="text1"/>
          <w:lang w:eastAsia="en-US"/>
        </w:rPr>
        <w:t>Domit</w:t>
      </w:r>
      <w:proofErr w:type="spellEnd"/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0B04EB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hijo del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>presidente de la Fundación Slim</w:t>
      </w:r>
      <w:r w:rsidR="000B04EB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F65C33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y no le falta razón porque la estimación es que con este </w:t>
      </w:r>
      <w:r w:rsidR="00F65C33" w:rsidRPr="00635BB7">
        <w:rPr>
          <w:rFonts w:ascii="Arial" w:eastAsiaTheme="minorHAnsi" w:hAnsi="Arial" w:cs="Arial"/>
          <w:i/>
          <w:color w:val="000000" w:themeColor="text1"/>
          <w:lang w:eastAsia="en-US"/>
        </w:rPr>
        <w:t>emprendimiento</w:t>
      </w:r>
      <w:r w:rsidR="00F65C33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de dos gobiernos, </w:t>
      </w:r>
      <w:r w:rsidR="00DC07E8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cuatro </w:t>
      </w:r>
      <w:r w:rsidR="00F65C33" w:rsidRPr="00635BB7">
        <w:rPr>
          <w:rFonts w:ascii="Arial" w:eastAsiaTheme="minorHAnsi" w:hAnsi="Arial" w:cs="Arial"/>
          <w:color w:val="000000" w:themeColor="text1"/>
          <w:lang w:eastAsia="en-US"/>
        </w:rPr>
        <w:t>consorcios y una universidad</w:t>
      </w:r>
      <w:r w:rsidR="009B18F1" w:rsidRPr="00635BB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F65C33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Latinoamérica reducirá sustancialmente los plazos para acceder AZD1222, con todo y que </w:t>
      </w:r>
      <w:r w:rsidR="000B04EB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el presidente argentino redujo a México a </w:t>
      </w:r>
      <w:r w:rsidR="000B04EB" w:rsidRPr="00635BB7">
        <w:rPr>
          <w:rFonts w:ascii="Arial" w:eastAsiaTheme="minorHAnsi" w:hAnsi="Arial" w:cs="Arial"/>
          <w:i/>
          <w:color w:val="000000" w:themeColor="text1"/>
          <w:lang w:eastAsia="en-US"/>
        </w:rPr>
        <w:t>embotellador</w:t>
      </w:r>
      <w:r w:rsidR="000B04EB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0B04EB" w:rsidRPr="00635BB7">
        <w:rPr>
          <w:rFonts w:ascii="Arial" w:eastAsiaTheme="minorHAnsi" w:hAnsi="Arial" w:cs="Arial"/>
          <w:i/>
          <w:color w:val="000000" w:themeColor="text1"/>
          <w:lang w:eastAsia="en-US"/>
        </w:rPr>
        <w:t>distribuidor</w:t>
      </w:r>
      <w:r w:rsidR="000B04EB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de la vacuna, cuando la información proporcionada por Varela indica que </w:t>
      </w:r>
      <w:r w:rsidR="009B18F1" w:rsidRPr="00635BB7">
        <w:rPr>
          <w:rFonts w:ascii="Arial" w:eastAsiaTheme="minorHAnsi" w:hAnsi="Arial" w:cs="Arial"/>
          <w:color w:val="000000" w:themeColor="text1"/>
          <w:lang w:eastAsia="en-US"/>
        </w:rPr>
        <w:t>Argentina será el productor del reactivo de la vacuna y México completar</w:t>
      </w:r>
      <w:r w:rsidR="00B21455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á </w:t>
      </w:r>
      <w:r w:rsidR="009B18F1" w:rsidRPr="00635BB7">
        <w:rPr>
          <w:rFonts w:ascii="Arial" w:eastAsiaTheme="minorHAnsi" w:hAnsi="Arial" w:cs="Arial"/>
          <w:color w:val="000000" w:themeColor="text1"/>
          <w:lang w:eastAsia="en-US"/>
        </w:rPr>
        <w:t>el proceso de producción</w:t>
      </w:r>
      <w:r w:rsidR="00F17D6C" w:rsidRPr="00635BB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B18F1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C40FF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lo </w:t>
      </w:r>
      <w:r w:rsidR="009B18F1" w:rsidRPr="00635BB7">
        <w:rPr>
          <w:rFonts w:ascii="Arial" w:eastAsiaTheme="minorHAnsi" w:hAnsi="Arial" w:cs="Arial"/>
          <w:color w:val="000000" w:themeColor="text1"/>
          <w:lang w:eastAsia="en-US"/>
        </w:rPr>
        <w:t>envasar</w:t>
      </w:r>
      <w:r w:rsidR="00BC40FF" w:rsidRPr="00635BB7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="00F17D6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y distribuir</w:t>
      </w:r>
      <w:r w:rsidR="00BC40FF" w:rsidRPr="00635BB7">
        <w:rPr>
          <w:rFonts w:ascii="Arial" w:eastAsiaTheme="minorHAnsi" w:hAnsi="Arial" w:cs="Arial"/>
          <w:color w:val="000000" w:themeColor="text1"/>
          <w:lang w:eastAsia="en-US"/>
        </w:rPr>
        <w:t>á</w:t>
      </w:r>
      <w:r w:rsidR="009B18F1" w:rsidRPr="00635BB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B18F1" w:rsidRPr="00635BB7" w:rsidRDefault="009B18F1" w:rsidP="009B18F1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35BB7">
        <w:rPr>
          <w:rFonts w:ascii="Arial" w:eastAsiaTheme="minorHAnsi" w:hAnsi="Arial" w:cs="Arial"/>
          <w:color w:val="000000" w:themeColor="text1"/>
          <w:lang w:eastAsia="en-US"/>
        </w:rPr>
        <w:t>Mientras tanto la s</w:t>
      </w:r>
      <w:r w:rsidR="00F17D6C" w:rsidRPr="00635BB7">
        <w:rPr>
          <w:rFonts w:ascii="Arial" w:eastAsiaTheme="minorHAnsi" w:hAnsi="Arial" w:cs="Arial"/>
          <w:color w:val="000000" w:themeColor="text1"/>
          <w:lang w:eastAsia="en-US"/>
        </w:rPr>
        <w:t>ana distancia, el confinamiento</w:t>
      </w:r>
      <w:r w:rsidR="00BC40FF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(¡Quédate en casa!)</w:t>
      </w:r>
      <w:r w:rsidR="00F17D6C" w:rsidRPr="00635BB7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las medidas de higiene personal, el </w:t>
      </w:r>
      <w:proofErr w:type="spellStart"/>
      <w:r w:rsidRPr="00635BB7">
        <w:rPr>
          <w:rFonts w:ascii="Arial" w:eastAsiaTheme="minorHAnsi" w:hAnsi="Arial" w:cs="Arial"/>
          <w:color w:val="000000" w:themeColor="text1"/>
          <w:lang w:eastAsia="en-US"/>
        </w:rPr>
        <w:t>cubreboca</w:t>
      </w:r>
      <w:proofErr w:type="spellEnd"/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17D6C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–ciudadano presidente–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>y aun la careta persistirán en los hábitos que llegaron para quedarse</w:t>
      </w:r>
      <w:r w:rsidR="00BC40FF" w:rsidRPr="00635BB7">
        <w:rPr>
          <w:rFonts w:ascii="Arial" w:eastAsiaTheme="minorHAnsi" w:hAnsi="Arial" w:cs="Arial"/>
          <w:color w:val="000000" w:themeColor="text1"/>
          <w:lang w:eastAsia="en-US"/>
        </w:rPr>
        <w:t>, cuando menos por una larga temporada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E08B3" w:rsidRPr="00635BB7" w:rsidRDefault="006E08B3" w:rsidP="006E08B3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35BB7">
        <w:rPr>
          <w:rFonts w:ascii="Arial" w:eastAsiaTheme="minorHAnsi" w:hAnsi="Arial" w:cs="Arial"/>
          <w:color w:val="000000" w:themeColor="text1"/>
          <w:lang w:eastAsia="en-US"/>
        </w:rPr>
        <w:t>Con destino a los nueve gobernadores panistas, priistas y de la franquicia de Dante Delgado es oportuno rescatar que Brasil queda fuera del programa porque ya tiene u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acuerdo con la Universidad de Oxford</w:t>
      </w:r>
      <w:r w:rsidR="00BC40FF" w:rsidRPr="00635BB7">
        <w:rPr>
          <w:rFonts w:ascii="Arial" w:eastAsiaTheme="minorHAnsi" w:hAnsi="Arial" w:cs="Arial"/>
          <w:color w:val="000000" w:themeColor="text1"/>
          <w:lang w:eastAsia="en-US"/>
        </w:rPr>
        <w:t>, Gran Bretaña,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para adquirir 100 millones de dosis, así como la tecnología para producirlas en el país. Al mismo tiempo, el 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g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obierno de São Paulo firmó un convenio de cooperación con el 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laboratorio chino </w:t>
      </w:r>
      <w:proofErr w:type="spellStart"/>
      <w:r w:rsidRPr="00635BB7">
        <w:rPr>
          <w:rFonts w:ascii="Arial" w:eastAsiaTheme="minorHAnsi" w:hAnsi="Arial" w:cs="Arial"/>
          <w:color w:val="000000" w:themeColor="text1"/>
          <w:lang w:eastAsia="en-US"/>
        </w:rPr>
        <w:t>Sinovac</w:t>
      </w:r>
      <w:proofErr w:type="spellEnd"/>
      <w:r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para la adquisición de otra vacuna, también en fase de pruebas en voluntarios. El 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635BB7">
        <w:rPr>
          <w:rFonts w:ascii="Arial" w:eastAsiaTheme="minorHAnsi" w:hAnsi="Arial" w:cs="Arial"/>
          <w:color w:val="000000" w:themeColor="text1"/>
          <w:lang w:eastAsia="en-US"/>
        </w:rPr>
        <w:t>stado de Paraná, en tanto, presentó los primeros documentos para un acuerdo de adquisición de la vacuna rusa. Y a nadie se le ocurre armar un escándalo politiquero como el que coordina Enrique Alfaro, el gobernador que endeuda a Jalisco y tira el dinero a lo borras en falsas compras en China y co</w:t>
      </w:r>
      <w:r w:rsidR="00BC40FF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optando medios de comunicación y colegas con pautas 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publicitari</w:t>
      </w:r>
      <w:r w:rsidR="00BC40FF" w:rsidRPr="00635BB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s.</w:t>
      </w:r>
    </w:p>
    <w:p w:rsidR="00357F89" w:rsidRPr="00635BB7" w:rsidRDefault="00357F89" w:rsidP="00357F89">
      <w:pPr>
        <w:jc w:val="center"/>
        <w:rPr>
          <w:rFonts w:ascii="Arial" w:hAnsi="Arial" w:cs="Arial"/>
          <w:color w:val="000000" w:themeColor="text1"/>
        </w:rPr>
      </w:pPr>
      <w:r w:rsidRPr="00635BB7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357F89" w:rsidRPr="00635BB7" w:rsidRDefault="00357F89" w:rsidP="00357F89">
      <w:pPr>
        <w:jc w:val="both"/>
        <w:rPr>
          <w:rFonts w:ascii="Arial" w:hAnsi="Arial" w:cs="Arial"/>
          <w:color w:val="000000" w:themeColor="text1"/>
        </w:rPr>
      </w:pPr>
      <w:r w:rsidRPr="00635BB7">
        <w:rPr>
          <w:rFonts w:ascii="Arial" w:hAnsi="Arial" w:cs="Arial"/>
          <w:color w:val="000000" w:themeColor="text1"/>
        </w:rPr>
        <w:t>“Eduardo</w:t>
      </w:r>
      <w:r w:rsidR="00B7128E" w:rsidRPr="00635BB7">
        <w:rPr>
          <w:rFonts w:ascii="Arial" w:hAnsi="Arial" w:cs="Arial"/>
          <w:color w:val="000000" w:themeColor="text1"/>
        </w:rPr>
        <w:t>,</w:t>
      </w:r>
      <w:r w:rsidRPr="00635BB7">
        <w:rPr>
          <w:rFonts w:ascii="Arial" w:hAnsi="Arial" w:cs="Arial"/>
          <w:color w:val="000000" w:themeColor="text1"/>
        </w:rPr>
        <w:t xml:space="preserve"> excelente tu texto, acertadas tus posiciones en mi opinión, sin embargo debo reconocer con pena las divisiones internas que en Morena obstaculizan y tratan de restarle crédito a nuestro presidente. En el Senado se observa que el fenómeno Lily Téllez es muy socorrido. Beatriz Barros </w:t>
      </w:r>
      <w:proofErr w:type="spellStart"/>
      <w:r w:rsidRPr="00635BB7">
        <w:rPr>
          <w:rFonts w:ascii="Arial" w:hAnsi="Arial" w:cs="Arial"/>
          <w:color w:val="000000" w:themeColor="text1"/>
        </w:rPr>
        <w:t>Horcasitas</w:t>
      </w:r>
      <w:proofErr w:type="spellEnd"/>
      <w:r w:rsidRPr="00635BB7">
        <w:rPr>
          <w:rFonts w:ascii="Arial" w:hAnsi="Arial" w:cs="Arial"/>
          <w:color w:val="000000" w:themeColor="text1"/>
        </w:rPr>
        <w:t xml:space="preserve">” </w:t>
      </w:r>
      <w:r w:rsidR="00B7128E" w:rsidRPr="00635BB7">
        <w:rPr>
          <w:rFonts w:ascii="Arial" w:hAnsi="Arial" w:cs="Arial"/>
          <w:color w:val="000000" w:themeColor="text1"/>
        </w:rPr>
        <w:t xml:space="preserve">en torno al </w:t>
      </w:r>
      <w:r w:rsidRPr="00635BB7">
        <w:rPr>
          <w:rFonts w:ascii="Arial" w:hAnsi="Arial" w:cs="Arial"/>
          <w:color w:val="000000" w:themeColor="text1"/>
        </w:rPr>
        <w:t>texto: </w:t>
      </w:r>
    </w:p>
    <w:p w:rsidR="00357F89" w:rsidRPr="00635BB7" w:rsidRDefault="00C72027" w:rsidP="00357F8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history="1">
        <w:r w:rsidR="00B7128E" w:rsidRPr="00635BB7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http://www.forumenlinea.com/index.php/utopias/1394-utopia-2293-lo-normal-en-un-proceso-de-cambio-7-viii-20</w:t>
        </w:r>
      </w:hyperlink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57F89" w:rsidRPr="00635BB7">
        <w:rPr>
          <w:rFonts w:ascii="Arial" w:hAnsi="Arial" w:cs="Arial"/>
          <w:color w:val="000000" w:themeColor="text1"/>
        </w:rPr>
        <w:t xml:space="preserve">De Moisés Edwin Barreda: “Me honra que mucho de lo que he escrito acerca de que hasta julio del 18 padecimos PRI-dictadura, es decir la dictadura de partido (el PRI), el gobierno totalitario inteligentemente enmascarado como gobierno democrático, es convalidado por un historiador e intelectual de veras (de a </w:t>
      </w:r>
      <w:proofErr w:type="spellStart"/>
      <w:r w:rsidR="00357F89" w:rsidRPr="00635BB7">
        <w:rPr>
          <w:rFonts w:ascii="Arial" w:hAnsi="Arial" w:cs="Arial"/>
          <w:color w:val="000000" w:themeColor="text1"/>
        </w:rPr>
        <w:t>devis</w:t>
      </w:r>
      <w:proofErr w:type="spellEnd"/>
      <w:r w:rsidR="00357F89" w:rsidRPr="00635BB7">
        <w:rPr>
          <w:rFonts w:ascii="Arial" w:hAnsi="Arial" w:cs="Arial"/>
          <w:color w:val="000000" w:themeColor="text1"/>
        </w:rPr>
        <w:t xml:space="preserve">) honesto, ético como Lorenzo Meyer. En lo único que disentimos es que él lo llama gobierno autoritario, no totalitario como fue y llamo yo, ni cita a la oligarquía que lo formaba. </w:t>
      </w:r>
      <w:hyperlink r:id="rId5" w:history="1">
        <w:r w:rsidR="00357F89" w:rsidRPr="00635BB7">
          <w:rPr>
            <w:rStyle w:val="Hipervnculo"/>
            <w:rFonts w:ascii="Arial" w:hAnsi="Arial" w:cs="Arial"/>
            <w:color w:val="000000" w:themeColor="text1"/>
          </w:rPr>
          <w:t>https://youtu.be/Q9mcbiYug7M</w:t>
        </w:r>
      </w:hyperlink>
      <w:r w:rsidR="00357F89" w:rsidRPr="00635BB7">
        <w:rPr>
          <w:rStyle w:val="Hipervnculo"/>
          <w:rFonts w:ascii="Arial" w:hAnsi="Arial" w:cs="Arial"/>
          <w:color w:val="000000" w:themeColor="text1"/>
          <w:u w:val="none"/>
        </w:rPr>
        <w:t xml:space="preserve"> (...) </w:t>
      </w:r>
      <w:r w:rsidR="00B21455" w:rsidRPr="00635BB7">
        <w:rPr>
          <w:rStyle w:val="Hipervnculo"/>
          <w:rFonts w:ascii="Arial" w:hAnsi="Arial" w:cs="Arial"/>
          <w:color w:val="000000" w:themeColor="text1"/>
          <w:u w:val="none"/>
        </w:rPr>
        <w:t>R</w:t>
      </w:r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etomé la revisión crítica de Primer Grado (Las Estrellas) y descubrí que bajó el tono 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rudo</w:t>
      </w:r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y aun pedante de Leo </w:t>
      </w:r>
      <w:proofErr w:type="spellStart"/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>Zuckermann</w:t>
      </w:r>
      <w:proofErr w:type="spellEnd"/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>, Sergio Sarmi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nto y Raymundo Riva Palacio y espero sea por convicción y no por indicación corporativa, pero el </w:t>
      </w:r>
      <w:r w:rsidR="00B21455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trío </w:t>
      </w:r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>no m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ue</w:t>
      </w:r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>str</w:t>
      </w:r>
      <w:r w:rsidR="00B7128E" w:rsidRPr="00635BB7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357F89" w:rsidRPr="00635BB7">
        <w:rPr>
          <w:rFonts w:ascii="Arial" w:eastAsiaTheme="minorHAnsi" w:hAnsi="Arial" w:cs="Arial"/>
          <w:color w:val="000000" w:themeColor="text1"/>
          <w:lang w:eastAsia="en-US"/>
        </w:rPr>
        <w:t xml:space="preserve"> capacidad autocrítica, personal e institucional, sobre el papel que desempeñaron para encumbrar en Los Pinos a Felipe Calderón y Enrique Peña, ahora bajo la plausible lupa ministerial, ciudadana y judicial.  </w:t>
      </w:r>
    </w:p>
    <w:p w:rsidR="001F3391" w:rsidRPr="00635BB7" w:rsidRDefault="00C72027" w:rsidP="00357F89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357F89" w:rsidRPr="00635BB7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357F89" w:rsidRPr="00635BB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357F89" w:rsidRPr="00635BB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</w:t>
        </w:r>
        <w:bookmarkStart w:id="0" w:name="_GoBack"/>
        <w:bookmarkEnd w:id="0"/>
        <w:r w:rsidR="00357F89" w:rsidRPr="00635BB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s://www.facebook.com/forumenlinea</w:t>
        </w:r>
      </w:hyperlink>
      <w:r w:rsidR="00357F89" w:rsidRPr="00635BB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357F89" w:rsidRPr="00635BB7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357F89" w:rsidRPr="00635BB7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anchor="%21/IbarraAguirreEd" w:tgtFrame="_blank" w:history="1">
        <w:r w:rsidR="00357F89" w:rsidRPr="00635BB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57F89" w:rsidRPr="00635BB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1F3391" w:rsidRPr="00635B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F89"/>
    <w:rsid w:val="00065A40"/>
    <w:rsid w:val="000B04EB"/>
    <w:rsid w:val="000F5970"/>
    <w:rsid w:val="00154DEF"/>
    <w:rsid w:val="001F3391"/>
    <w:rsid w:val="00357F89"/>
    <w:rsid w:val="004E7FDB"/>
    <w:rsid w:val="00635BB7"/>
    <w:rsid w:val="006E08B3"/>
    <w:rsid w:val="009B18F1"/>
    <w:rsid w:val="00A768DC"/>
    <w:rsid w:val="00B21455"/>
    <w:rsid w:val="00B7128E"/>
    <w:rsid w:val="00B77DC0"/>
    <w:rsid w:val="00BC40FF"/>
    <w:rsid w:val="00C636B1"/>
    <w:rsid w:val="00C72027"/>
    <w:rsid w:val="00D62D11"/>
    <w:rsid w:val="00DC07E8"/>
    <w:rsid w:val="00E37530"/>
    <w:rsid w:val="00F17D6C"/>
    <w:rsid w:val="00F6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94ACB4-CC17-49DF-9A55-1235909B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57F8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youtu.be/Q9mcbiYug7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index.php/utopias/1394-utopia-2293-lo-normal-en-un-proceso-de-cambio-7-viii-20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915</Words>
  <Characters>4587</Characters>
  <Application>Microsoft Office Word</Application>
  <DocSecurity>0</DocSecurity>
  <Lines>77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2020-08-13T13:04:00Z</dcterms:created>
  <dcterms:modified xsi:type="dcterms:W3CDTF">2020-08-18T02:30:00Z</dcterms:modified>
</cp:coreProperties>
</file>