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698" w:rsidRPr="00AB2BFA" w:rsidRDefault="00A81698" w:rsidP="00A90A54">
      <w:pPr>
        <w:rPr>
          <w:rFonts w:ascii="Arial" w:hAnsi="Arial" w:cs="Arial"/>
          <w:color w:val="000000" w:themeColor="text1"/>
          <w:sz w:val="28"/>
          <w:szCs w:val="28"/>
        </w:rPr>
      </w:pPr>
      <w:r w:rsidRPr="00AB2BF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81698" w:rsidRPr="00AB2BFA" w:rsidRDefault="00A81698" w:rsidP="00A90A54">
      <w:pPr>
        <w:jc w:val="both"/>
        <w:rPr>
          <w:rFonts w:ascii="Arial" w:hAnsi="Arial" w:cs="Arial"/>
          <w:color w:val="000000" w:themeColor="text1"/>
        </w:rPr>
      </w:pPr>
    </w:p>
    <w:p w:rsidR="00A81698" w:rsidRPr="00AB2BFA" w:rsidRDefault="00A90A54" w:rsidP="00A90A5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B2BFA">
        <w:rPr>
          <w:rFonts w:ascii="Arial" w:hAnsi="Arial" w:cs="Arial"/>
          <w:b/>
          <w:color w:val="000000" w:themeColor="text1"/>
          <w:sz w:val="36"/>
          <w:szCs w:val="36"/>
        </w:rPr>
        <w:t>Órganos autónomos respecto de quién</w:t>
      </w:r>
    </w:p>
    <w:p w:rsidR="00A81698" w:rsidRPr="00AB2BFA" w:rsidRDefault="00A81698" w:rsidP="00A90A54">
      <w:pPr>
        <w:jc w:val="both"/>
        <w:rPr>
          <w:rFonts w:ascii="Arial" w:hAnsi="Arial" w:cs="Arial"/>
          <w:color w:val="000000" w:themeColor="text1"/>
        </w:rPr>
      </w:pPr>
    </w:p>
    <w:p w:rsidR="00A81698" w:rsidRPr="00AB2BFA" w:rsidRDefault="00A81698" w:rsidP="00A90A54">
      <w:pPr>
        <w:jc w:val="both"/>
        <w:rPr>
          <w:rFonts w:ascii="Arial" w:hAnsi="Arial" w:cs="Arial"/>
          <w:b/>
          <w:color w:val="000000" w:themeColor="text1"/>
        </w:rPr>
      </w:pPr>
      <w:r w:rsidRPr="00AB2BFA">
        <w:rPr>
          <w:rFonts w:ascii="Arial" w:hAnsi="Arial" w:cs="Arial"/>
          <w:b/>
          <w:color w:val="000000" w:themeColor="text1"/>
        </w:rPr>
        <w:t>Eduardo Ibarra Aguirre</w:t>
      </w:r>
    </w:p>
    <w:p w:rsidR="00A81698" w:rsidRPr="00AB2BFA" w:rsidRDefault="00A81698" w:rsidP="00A90A54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F13975" w:rsidRPr="00AB2BFA" w:rsidRDefault="00F13975" w:rsidP="00A90A5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Style w:val="Hipervnculo"/>
          <w:rFonts w:ascii="Arial" w:hAnsi="Arial" w:cs="Arial"/>
          <w:color w:val="000000" w:themeColor="text1"/>
          <w:u w:val="none"/>
        </w:rPr>
        <w:t xml:space="preserve">El senador Ricardo Monreal, coordinador de Morena en </w:t>
      </w:r>
      <w:r w:rsidR="00AE657A" w:rsidRPr="00AB2BFA">
        <w:rPr>
          <w:rStyle w:val="Hipervnculo"/>
          <w:rFonts w:ascii="Arial" w:hAnsi="Arial" w:cs="Arial"/>
          <w:color w:val="000000" w:themeColor="text1"/>
          <w:u w:val="none"/>
        </w:rPr>
        <w:t>Reforma e Insurgentes</w:t>
      </w:r>
      <w:r w:rsidRPr="00AB2BFA">
        <w:rPr>
          <w:rStyle w:val="Hipervnculo"/>
          <w:rFonts w:ascii="Arial" w:hAnsi="Arial" w:cs="Arial"/>
          <w:color w:val="000000" w:themeColor="text1"/>
          <w:u w:val="none"/>
        </w:rPr>
        <w:t xml:space="preserve">, presentó una iniciativa de ley para crear el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Instituto Nacional de Mercados y Competencia para el Bienestar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proofErr w:type="spellStart"/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>Inmecob</w:t>
      </w:r>
      <w:proofErr w:type="spellEnd"/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, mismo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que asumiría las funciones que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desempeñan el Instituto Federal de Telecomunicaciones</w:t>
      </w:r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(IFT)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, la Comisión Federal de Competencia Económica </w:t>
      </w:r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>(</w:t>
      </w:r>
      <w:proofErr w:type="spellStart"/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>Cofece</w:t>
      </w:r>
      <w:proofErr w:type="spellEnd"/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y la Comisión Reguladora de Energía</w:t>
      </w:r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(CRE)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, los tres considerados </w:t>
      </w:r>
      <w:r w:rsidR="00AE657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órganos </w:t>
      </w:r>
      <w:r w:rsidR="00AE657A" w:rsidRPr="00AB2BFA">
        <w:rPr>
          <w:rFonts w:ascii="Arial" w:eastAsiaTheme="minorHAnsi" w:hAnsi="Arial" w:cs="Arial"/>
          <w:i/>
          <w:color w:val="000000" w:themeColor="text1"/>
          <w:lang w:eastAsia="en-US"/>
        </w:rPr>
        <w:t>autónomos</w:t>
      </w:r>
      <w:r w:rsidR="00AE657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por 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analistas y </w:t>
      </w:r>
      <w:proofErr w:type="spellStart"/>
      <w:r w:rsidR="00F01D83" w:rsidRPr="00AB2BFA">
        <w:rPr>
          <w:rFonts w:ascii="Arial" w:eastAsiaTheme="minorHAnsi" w:hAnsi="Arial" w:cs="Arial"/>
          <w:i/>
          <w:color w:val="000000" w:themeColor="text1"/>
          <w:lang w:eastAsia="en-US"/>
        </w:rPr>
        <w:t>calumnistas</w:t>
      </w:r>
      <w:proofErr w:type="spellEnd"/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E657A" w:rsidRPr="00AB2BFA">
        <w:rPr>
          <w:rFonts w:ascii="Arial" w:eastAsiaTheme="minorHAnsi" w:hAnsi="Arial" w:cs="Arial"/>
          <w:color w:val="000000" w:themeColor="text1"/>
          <w:lang w:eastAsia="en-US"/>
        </w:rPr>
        <w:t>políticamente correctos.</w:t>
      </w:r>
    </w:p>
    <w:p w:rsidR="00F01D83" w:rsidRPr="00AB2BFA" w:rsidRDefault="00F13975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De acuerdo con el zacatecano, el </w:t>
      </w:r>
      <w:proofErr w:type="spellStart"/>
      <w:r w:rsidRPr="00AB2BFA">
        <w:rPr>
          <w:rFonts w:ascii="Arial" w:eastAsiaTheme="minorHAnsi" w:hAnsi="Arial" w:cs="Arial"/>
          <w:color w:val="000000" w:themeColor="text1"/>
          <w:lang w:eastAsia="en-US"/>
        </w:rPr>
        <w:t>Inmecob</w:t>
      </w:r>
      <w:proofErr w:type="spellEnd"/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tendrá como principal fin garantizar la libre competencia y concurrencia en todos los sectores</w:t>
      </w:r>
      <w:r w:rsidR="00D23CBA" w:rsidRPr="00AB2BF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así como prevenir y combatir los monopolios en telecomunicaciones y radiodifusión e impulsar el desarrollo del área energética.</w:t>
      </w:r>
    </w:p>
    <w:p w:rsidR="00CB1233" w:rsidRPr="00AB2BFA" w:rsidRDefault="00F13975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>En los primeros dos sectores</w:t>
      </w:r>
      <w:r w:rsidR="00AE657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domina</w:t>
      </w:r>
      <w:r w:rsidR="00CB123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n monopolios, </w:t>
      </w:r>
      <w:r w:rsidR="00EF2064" w:rsidRPr="00AB2BFA">
        <w:rPr>
          <w:rFonts w:ascii="Arial" w:eastAsiaTheme="minorHAnsi" w:hAnsi="Arial" w:cs="Arial"/>
          <w:color w:val="000000" w:themeColor="text1"/>
          <w:lang w:eastAsia="en-US"/>
        </w:rPr>
        <w:t>trinomios</w:t>
      </w:r>
      <w:r w:rsidR="00CB123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y oligopolios cuando el objetivo principal explícito al crear la IFT y la </w:t>
      </w:r>
      <w:proofErr w:type="spellStart"/>
      <w:r w:rsidR="00CB1233" w:rsidRPr="00AB2BFA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>ofece</w:t>
      </w:r>
      <w:proofErr w:type="spellEnd"/>
      <w:r w:rsidR="00CB123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fue evitar la existencia de </w:t>
      </w:r>
      <w:r w:rsidR="00CB1233" w:rsidRPr="00AB2BFA">
        <w:rPr>
          <w:rFonts w:ascii="Arial" w:eastAsiaTheme="minorHAnsi" w:hAnsi="Arial" w:cs="Arial"/>
          <w:i/>
          <w:color w:val="000000" w:themeColor="text1"/>
          <w:lang w:eastAsia="en-US"/>
        </w:rPr>
        <w:t>agentes pre</w:t>
      </w:r>
      <w:r w:rsidR="000D4116">
        <w:rPr>
          <w:rFonts w:ascii="Arial" w:eastAsiaTheme="minorHAnsi" w:hAnsi="Arial" w:cs="Arial"/>
          <w:i/>
          <w:color w:val="000000" w:themeColor="text1"/>
          <w:lang w:eastAsia="en-US"/>
        </w:rPr>
        <w:t>ponderantes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B123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eufemismo que usa la tecno</w:t>
      </w:r>
      <w:r w:rsidR="00EF2064" w:rsidRPr="00AB2BFA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CB1233" w:rsidRPr="00AB2BFA">
        <w:rPr>
          <w:rFonts w:ascii="Arial" w:eastAsiaTheme="minorHAnsi" w:hAnsi="Arial" w:cs="Arial"/>
          <w:color w:val="000000" w:themeColor="text1"/>
          <w:lang w:eastAsia="en-US"/>
        </w:rPr>
        <w:t>burocracia para no llamar a las cosas por su nombre.</w:t>
      </w:r>
    </w:p>
    <w:p w:rsidR="00F01D83" w:rsidRPr="00AB2BFA" w:rsidRDefault="00EF2064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>En la exposición de motivos de la iniciativa de reforma constitucional</w:t>
      </w:r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presentada a la Comisión Perman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>nte del Congreso de la Unión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es decir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requiere las dos terceras partes de los votos para aprobarse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BE354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Monreal Ávila </w:t>
      </w:r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>argumenta que se enmarca dentro de la austeridad republicana y la eficiencia de las instituciones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Detalla que para 2020 el presupuesto del IFT, </w:t>
      </w:r>
      <w:proofErr w:type="spellStart"/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>Cofece</w:t>
      </w:r>
      <w:proofErr w:type="spellEnd"/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y CRE suman 2 mil 375 millones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pesos, y con la creación del </w:t>
      </w:r>
      <w:proofErr w:type="spellStart"/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>Inmecob</w:t>
      </w:r>
      <w:proofErr w:type="spellEnd"/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disminuiría a mil 875 millones; 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lo que </w:t>
      </w:r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representa un ahorro de 500 millones de pesos al año. Explicó que el </w:t>
      </w:r>
      <w:proofErr w:type="spellStart"/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>Inmecob</w:t>
      </w:r>
      <w:proofErr w:type="spellEnd"/>
      <w:r w:rsidR="00F13975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será un órgano constitucional autónomo, dado que el T-MEC obliga a que la entidad reguladora de telecomunicaciones sea independiente</w:t>
      </w:r>
      <w:r w:rsidR="00F01D83" w:rsidRPr="00AB2BF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716F4" w:rsidRPr="00AB2BFA" w:rsidRDefault="00F01D83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>Coincidente con esa línea de pensamiento, la de la austeridad republicana que es de su autoría intelectual, el presidente Andrés Manuel se embarcó enseguida a pesar de que explícitamente asegur</w:t>
      </w:r>
      <w:r w:rsidR="002716F4" w:rsidRPr="00AB2BFA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no conocer la iniciativa, lo cual </w:t>
      </w:r>
      <w:r w:rsidR="000D4116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resulta increíble au</w:t>
      </w:r>
      <w:r w:rsidR="002716F4" w:rsidRPr="00AB2BFA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2716F4" w:rsidRPr="00AB2BFA">
        <w:rPr>
          <w:rFonts w:ascii="Arial" w:eastAsiaTheme="minorHAnsi" w:hAnsi="Arial" w:cs="Arial"/>
          <w:color w:val="000000" w:themeColor="text1"/>
          <w:lang w:eastAsia="en-US"/>
        </w:rPr>
        <w:t>ue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716F4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el ahora híper crítico Porfirio Muñoz Ledo jura que los legisladores </w:t>
      </w:r>
      <w:r w:rsidR="002716F4" w:rsidRPr="00AB2BFA">
        <w:rPr>
          <w:rFonts w:ascii="Arial" w:eastAsiaTheme="minorHAnsi" w:hAnsi="Arial" w:cs="Arial"/>
          <w:i/>
          <w:color w:val="000000" w:themeColor="text1"/>
          <w:lang w:eastAsia="en-US"/>
        </w:rPr>
        <w:t>morenos</w:t>
      </w:r>
      <w:r w:rsidR="002716F4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“reciben línea”, cuando él los presidió por supuesto que eran libérrimos, pero viniendo de Monreal es posible por su propensión a dar </w:t>
      </w:r>
      <w:r w:rsidR="002716F4" w:rsidRPr="00AB2BFA">
        <w:rPr>
          <w:rFonts w:ascii="Arial" w:eastAsiaTheme="minorHAnsi" w:hAnsi="Arial" w:cs="Arial"/>
          <w:i/>
          <w:color w:val="000000" w:themeColor="text1"/>
          <w:lang w:eastAsia="en-US"/>
        </w:rPr>
        <w:t>campanazos</w:t>
      </w:r>
      <w:r w:rsidR="002716F4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que la Cuarta Transformación termina pagando los costos políticos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57587" w:rsidRPr="00AB2BFA" w:rsidRDefault="002716F4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El hecho es que </w:t>
      </w:r>
      <w:r w:rsidR="00CF55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trabaja </w:t>
      </w:r>
      <w:r w:rsidR="00C57587" w:rsidRPr="00AB2BFA">
        <w:rPr>
          <w:rFonts w:ascii="Arial" w:eastAsiaTheme="minorHAnsi" w:hAnsi="Arial" w:cs="Arial"/>
          <w:color w:val="000000" w:themeColor="text1"/>
          <w:lang w:eastAsia="en-US"/>
        </w:rPr>
        <w:t>por más y mejor austeridad en forma muy esforzada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, incluso a costa de su popularidad que sigue siendo muy alta, </w:t>
      </w:r>
      <w:r w:rsidR="00C57587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pues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ya la quisiera Donald </w:t>
      </w:r>
      <w:proofErr w:type="spellStart"/>
      <w:r w:rsidRPr="00AB2BFA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(39% de aceptación) para los días de fiesta </w:t>
      </w:r>
      <w:proofErr w:type="spellStart"/>
      <w:r w:rsidRPr="00AB2BFA">
        <w:rPr>
          <w:rFonts w:ascii="Arial" w:eastAsiaTheme="minorHAnsi" w:hAnsi="Arial" w:cs="Arial"/>
          <w:color w:val="000000" w:themeColor="text1"/>
          <w:lang w:eastAsia="en-US"/>
        </w:rPr>
        <w:t>antirracial</w:t>
      </w:r>
      <w:proofErr w:type="spellEnd"/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57587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como los que vive en las últimas semanas el imperio que fracasó estrepitosamente </w:t>
      </w:r>
      <w:r w:rsidR="00D23CBA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DF19AD" w:rsidRPr="00AB2BFA">
        <w:rPr>
          <w:rFonts w:ascii="Arial" w:eastAsiaTheme="minorHAnsi" w:hAnsi="Arial" w:cs="Arial"/>
          <w:color w:val="000000" w:themeColor="text1"/>
          <w:lang w:eastAsia="en-US"/>
        </w:rPr>
        <w:t>la decisión</w:t>
      </w:r>
      <w:r w:rsidR="00C57587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de apuntar sus armas hacia los </w:t>
      </w:r>
      <w:r w:rsidR="00E232ED" w:rsidRPr="00AB2BFA">
        <w:rPr>
          <w:rFonts w:ascii="Arial" w:eastAsiaTheme="minorHAnsi" w:hAnsi="Arial" w:cs="Arial"/>
          <w:color w:val="000000" w:themeColor="text1"/>
          <w:lang w:eastAsia="en-US"/>
        </w:rPr>
        <w:t>manifestantes</w:t>
      </w:r>
      <w:r w:rsidR="00DF19AD" w:rsidRPr="00AB2BF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57587" w:rsidRPr="00AB2BFA" w:rsidRDefault="00C57587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Sin duda que tanto organismo </w:t>
      </w:r>
      <w:r w:rsidRPr="00AB2BFA">
        <w:rPr>
          <w:rFonts w:ascii="Arial" w:eastAsiaTheme="minorHAnsi" w:hAnsi="Arial" w:cs="Arial"/>
          <w:i/>
          <w:color w:val="000000" w:themeColor="text1"/>
          <w:lang w:eastAsia="en-US"/>
        </w:rPr>
        <w:t>autónomo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–nunca se aclara respecto de quién–</w:t>
      </w:r>
      <w:r w:rsidR="00E232ED" w:rsidRPr="00AB2BF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cuesta muchísimo al erario, a los creadores de la riqueza que son los trabajadores manuales e intelectuales</w:t>
      </w:r>
      <w:r w:rsidR="00E232ED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;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otro ángulo del problema es si la c</w:t>
      </w:r>
      <w:r w:rsidR="00DF19AD" w:rsidRPr="00AB2BFA">
        <w:rPr>
          <w:rFonts w:ascii="Arial" w:eastAsiaTheme="minorHAnsi" w:hAnsi="Arial" w:cs="Arial"/>
          <w:color w:val="000000" w:themeColor="text1"/>
          <w:lang w:eastAsia="en-US"/>
        </w:rPr>
        <w:t>onstrucción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de estructuras paralelas a las gubernamentales es el camino más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idóneo y eficiente para </w:t>
      </w:r>
      <w:r w:rsidR="00E232ED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satisfacer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las necesidades </w:t>
      </w:r>
      <w:r w:rsidR="00E232ED" w:rsidRPr="00AB2BFA">
        <w:rPr>
          <w:rFonts w:ascii="Arial" w:eastAsiaTheme="minorHAnsi" w:hAnsi="Arial" w:cs="Arial"/>
          <w:color w:val="000000" w:themeColor="text1"/>
          <w:lang w:eastAsia="en-US"/>
        </w:rPr>
        <w:t>mexicanas, no las que dictan organismos globales como el FMI, BM</w:t>
      </w:r>
      <w:r w:rsidR="00DF19AD" w:rsidRPr="00AB2BFA">
        <w:rPr>
          <w:rFonts w:ascii="Arial" w:eastAsiaTheme="minorHAnsi" w:hAnsi="Arial" w:cs="Arial"/>
          <w:color w:val="000000" w:themeColor="text1"/>
          <w:lang w:eastAsia="en-US"/>
        </w:rPr>
        <w:t>, BID</w:t>
      </w:r>
      <w:r w:rsidR="00E232ED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y OCDE.</w:t>
      </w:r>
    </w:p>
    <w:p w:rsidR="00485F76" w:rsidRPr="00AB2BFA" w:rsidRDefault="00E232ED" w:rsidP="00A90A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A este indispensable debate aportará luces la ponderación de la iniciativa reformadora de Monreal 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a los artículos 27 y 28 constitucionales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que, en automático, descalificaron los senadores de los partidos Acción y Revolucionario porque es un “intento del gobierno federal para desmantelar los organismos autónomos y los contrapesos, con miras a ejercer el poder por decreto y con instituciones a modo”.</w:t>
      </w:r>
    </w:p>
    <w:p w:rsidR="00485F76" w:rsidRPr="00AB2BFA" w:rsidRDefault="00E232ED" w:rsidP="00A90A54">
      <w:pPr>
        <w:ind w:firstLine="708"/>
        <w:jc w:val="both"/>
        <w:rPr>
          <w:rFonts w:ascii="Arial" w:hAnsi="Arial" w:cs="Arial"/>
          <w:color w:val="000000" w:themeColor="text1"/>
        </w:rPr>
      </w:pPr>
      <w:r w:rsidRPr="00AB2BFA">
        <w:rPr>
          <w:rFonts w:ascii="Arial" w:eastAsiaTheme="minorHAnsi" w:hAnsi="Arial" w:cs="Arial"/>
          <w:color w:val="000000" w:themeColor="text1"/>
          <w:lang w:eastAsia="en-US"/>
        </w:rPr>
        <w:t>Razones aparte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del aún existente </w:t>
      </w:r>
      <w:r w:rsidR="00485F76" w:rsidRPr="00AB2BFA">
        <w:rPr>
          <w:rFonts w:ascii="Arial" w:eastAsiaTheme="minorHAnsi" w:hAnsi="Arial" w:cs="Arial"/>
          <w:i/>
          <w:color w:val="000000" w:themeColor="text1"/>
          <w:lang w:eastAsia="en-US"/>
        </w:rPr>
        <w:t>PRIAN</w:t>
      </w:r>
      <w:r w:rsidRPr="00AB2BFA">
        <w:rPr>
          <w:rFonts w:ascii="Arial" w:eastAsiaTheme="minorHAnsi" w:hAnsi="Arial" w:cs="Arial"/>
          <w:i/>
          <w:color w:val="000000" w:themeColor="text1"/>
          <w:lang w:eastAsia="en-US"/>
        </w:rPr>
        <w:t>,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 no 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quieren asumir que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el contrapeso 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principal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AMLO y </w:t>
      </w:r>
      <w:r w:rsidRPr="00AB2BFA">
        <w:rPr>
          <w:rFonts w:ascii="Arial" w:eastAsiaTheme="minorHAnsi" w:hAnsi="Arial" w:cs="Arial"/>
          <w:color w:val="000000" w:themeColor="text1"/>
          <w:lang w:eastAsia="en-US"/>
        </w:rPr>
        <w:t>la 4T son los dueños de México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>, l</w:t>
      </w:r>
      <w:r w:rsidR="00DF19AD" w:rsidRPr="00AB2BF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485F76" w:rsidRPr="00AB2BFA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DF19AD" w:rsidRPr="00AB2BFA">
        <w:rPr>
          <w:rFonts w:ascii="Arial" w:hAnsi="Arial" w:cs="Arial"/>
          <w:color w:val="000000" w:themeColor="text1"/>
        </w:rPr>
        <w:t>17</w:t>
      </w:r>
      <w:r w:rsidR="00485F76" w:rsidRPr="00AB2BFA">
        <w:rPr>
          <w:rFonts w:ascii="Arial" w:hAnsi="Arial" w:cs="Arial"/>
          <w:color w:val="000000" w:themeColor="text1"/>
        </w:rPr>
        <w:t xml:space="preserve"> que influyen en las decisiones más importantes por su poderío económico</w:t>
      </w:r>
      <w:r w:rsidR="00DF19AD" w:rsidRPr="00AB2BFA">
        <w:rPr>
          <w:rFonts w:ascii="Arial" w:hAnsi="Arial" w:cs="Arial"/>
          <w:color w:val="000000" w:themeColor="text1"/>
        </w:rPr>
        <w:t>:</w:t>
      </w:r>
      <w:r w:rsidR="00485F76" w:rsidRPr="00AB2BFA">
        <w:rPr>
          <w:rFonts w:ascii="Arial" w:hAnsi="Arial" w:cs="Arial"/>
          <w:color w:val="000000" w:themeColor="text1"/>
        </w:rPr>
        <w:t xml:space="preserve"> 141 mil millones de dólares </w:t>
      </w:r>
      <w:r w:rsidR="00DF19AD" w:rsidRPr="00AB2BFA">
        <w:rPr>
          <w:rFonts w:ascii="Arial" w:hAnsi="Arial" w:cs="Arial"/>
          <w:color w:val="000000" w:themeColor="text1"/>
        </w:rPr>
        <w:t>(</w:t>
      </w:r>
      <w:r w:rsidR="00485F76" w:rsidRPr="00AB2BFA">
        <w:rPr>
          <w:rFonts w:ascii="Arial" w:hAnsi="Arial" w:cs="Arial"/>
          <w:color w:val="000000" w:themeColor="text1"/>
        </w:rPr>
        <w:t>más de 2 billones 636 mil 700 millones de pesos</w:t>
      </w:r>
      <w:r w:rsidR="00DF19AD" w:rsidRPr="00AB2BFA">
        <w:rPr>
          <w:rFonts w:ascii="Arial" w:hAnsi="Arial" w:cs="Arial"/>
          <w:color w:val="000000" w:themeColor="text1"/>
        </w:rPr>
        <w:t>)</w:t>
      </w:r>
      <w:r w:rsidR="00485F76" w:rsidRPr="00AB2BFA">
        <w:rPr>
          <w:rFonts w:ascii="Arial" w:hAnsi="Arial" w:cs="Arial"/>
          <w:color w:val="000000" w:themeColor="text1"/>
        </w:rPr>
        <w:t xml:space="preserve">, </w:t>
      </w:r>
      <w:r w:rsidR="00DF19AD" w:rsidRPr="00AB2BFA">
        <w:rPr>
          <w:rFonts w:ascii="Arial" w:hAnsi="Arial" w:cs="Arial"/>
          <w:color w:val="000000" w:themeColor="text1"/>
        </w:rPr>
        <w:t xml:space="preserve">equivalentes al </w:t>
      </w:r>
      <w:r w:rsidR="00485F76" w:rsidRPr="00AB2BFA">
        <w:rPr>
          <w:rFonts w:ascii="Arial" w:hAnsi="Arial" w:cs="Arial"/>
          <w:color w:val="000000" w:themeColor="text1"/>
        </w:rPr>
        <w:t>14% del producto interno bruto.</w:t>
      </w:r>
    </w:p>
    <w:p w:rsidR="00A81698" w:rsidRPr="00AB2BFA" w:rsidRDefault="00A81698" w:rsidP="00A90A54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AB2BFA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A81698" w:rsidRPr="00AB2BFA" w:rsidRDefault="00A81698" w:rsidP="00A90A54">
      <w:pPr>
        <w:jc w:val="both"/>
        <w:rPr>
          <w:rFonts w:ascii="Arial" w:hAnsi="Arial" w:cs="Arial"/>
          <w:color w:val="000000" w:themeColor="text1"/>
        </w:rPr>
      </w:pPr>
      <w:r w:rsidRPr="00AB2BFA">
        <w:rPr>
          <w:rFonts w:ascii="Arial" w:hAnsi="Arial" w:cs="Arial"/>
          <w:color w:val="000000" w:themeColor="text1"/>
        </w:rPr>
        <w:t xml:space="preserve">La Secretaría de Economía y el Instituto Mexicano del Seguro Social otorgaron el 21 de mayo un “préstamo a la palabra” a pagarse en 36 meses a la razón social de </w:t>
      </w:r>
      <w:proofErr w:type="spellStart"/>
      <w:r w:rsidRPr="00AB2BFA">
        <w:rPr>
          <w:rFonts w:ascii="Arial" w:hAnsi="Arial" w:cs="Arial"/>
          <w:color w:val="000000" w:themeColor="text1"/>
        </w:rPr>
        <w:t>Forum</w:t>
      </w:r>
      <w:proofErr w:type="spellEnd"/>
      <w:r w:rsidRPr="00AB2BFA">
        <w:rPr>
          <w:rFonts w:ascii="Arial" w:hAnsi="Arial" w:cs="Arial"/>
          <w:color w:val="000000" w:themeColor="text1"/>
        </w:rPr>
        <w:t xml:space="preserve"> en Línea, lo cual agradecemos mucho porque permite que el portal continúe su trabajo… Opinión de la escritora Manú </w:t>
      </w:r>
      <w:proofErr w:type="spellStart"/>
      <w:r w:rsidRPr="00AB2BFA">
        <w:rPr>
          <w:rFonts w:ascii="Arial" w:hAnsi="Arial" w:cs="Arial"/>
          <w:color w:val="000000" w:themeColor="text1"/>
        </w:rPr>
        <w:t>Dornbierer</w:t>
      </w:r>
      <w:proofErr w:type="spellEnd"/>
      <w:r w:rsidRPr="00AB2BFA">
        <w:rPr>
          <w:rFonts w:ascii="Arial" w:hAnsi="Arial" w:cs="Arial"/>
          <w:color w:val="000000" w:themeColor="text1"/>
        </w:rPr>
        <w:t>: “La mañanera de hoy (9.6.2020) fue histórica. Un verdadero deleite. Ojalá los lectores puedan recuperarla, si no la vieron en canal 8.1, 11.1 o 14.1 (televisión abierta)</w:t>
      </w:r>
      <w:r w:rsidR="00DF19AD" w:rsidRPr="00AB2BFA">
        <w:rPr>
          <w:rFonts w:ascii="Arial" w:hAnsi="Arial" w:cs="Arial"/>
          <w:color w:val="000000" w:themeColor="text1"/>
        </w:rPr>
        <w:t>,</w:t>
      </w:r>
      <w:r w:rsidRPr="00AB2BFA">
        <w:rPr>
          <w:rFonts w:ascii="Arial" w:hAnsi="Arial" w:cs="Arial"/>
          <w:color w:val="000000" w:themeColor="text1"/>
        </w:rPr>
        <w:t xml:space="preserve"> se van a morir de risa. Elegante y definitiva fue la súper patiza que les aplicó AMLO a sus adversarios </w:t>
      </w:r>
      <w:proofErr w:type="spellStart"/>
      <w:r w:rsidRPr="00AB2BFA">
        <w:rPr>
          <w:rFonts w:ascii="Arial" w:hAnsi="Arial" w:cs="Arial"/>
          <w:color w:val="000000" w:themeColor="text1"/>
        </w:rPr>
        <w:t>chayoteros</w:t>
      </w:r>
      <w:proofErr w:type="spellEnd"/>
      <w:r w:rsidRPr="00AB2BFA">
        <w:rPr>
          <w:rFonts w:ascii="Arial" w:hAnsi="Arial" w:cs="Arial"/>
          <w:color w:val="000000" w:themeColor="text1"/>
        </w:rPr>
        <w:t xml:space="preserve"> cuyo lema es ‘que todo vuelva a ser igual’. Esos a los que les pagan los diarios y semanarios de la cadena Deforma. Salieron a relucir ‘estrellas’: (Enrique) </w:t>
      </w:r>
      <w:proofErr w:type="spellStart"/>
      <w:r w:rsidRPr="00AB2BFA">
        <w:rPr>
          <w:rFonts w:ascii="Arial" w:hAnsi="Arial" w:cs="Arial"/>
          <w:color w:val="000000" w:themeColor="text1"/>
        </w:rPr>
        <w:t>Krauze</w:t>
      </w:r>
      <w:proofErr w:type="spellEnd"/>
      <w:r w:rsidRPr="00AB2BFA">
        <w:rPr>
          <w:rFonts w:ascii="Arial" w:hAnsi="Arial" w:cs="Arial"/>
          <w:color w:val="000000" w:themeColor="text1"/>
        </w:rPr>
        <w:t xml:space="preserve">, (Héctor) Aguilar Camín, (Denise) </w:t>
      </w:r>
      <w:proofErr w:type="spellStart"/>
      <w:r w:rsidRPr="00AB2BFA">
        <w:rPr>
          <w:rFonts w:ascii="Arial" w:hAnsi="Arial" w:cs="Arial"/>
          <w:color w:val="000000" w:themeColor="text1"/>
        </w:rPr>
        <w:t>Dresser</w:t>
      </w:r>
      <w:proofErr w:type="spellEnd"/>
      <w:r w:rsidRPr="00AB2BFA">
        <w:rPr>
          <w:rFonts w:ascii="Arial" w:hAnsi="Arial" w:cs="Arial"/>
          <w:color w:val="000000" w:themeColor="text1"/>
        </w:rPr>
        <w:t xml:space="preserve"> y (María) Amparo Casar. Otros nombres fatigantes, con los expresidentes panistas. Pero el ‘mejor’ de todos fue Gustavo de Hoyos (1966), presidente de la </w:t>
      </w:r>
      <w:proofErr w:type="spellStart"/>
      <w:r w:rsidRPr="00AB2BFA">
        <w:rPr>
          <w:rFonts w:ascii="Arial" w:hAnsi="Arial" w:cs="Arial"/>
          <w:color w:val="000000" w:themeColor="text1"/>
        </w:rPr>
        <w:t>Coparmex</w:t>
      </w:r>
      <w:proofErr w:type="spellEnd"/>
      <w:r w:rsidRPr="00AB2BFA">
        <w:rPr>
          <w:rFonts w:ascii="Arial" w:hAnsi="Arial" w:cs="Arial"/>
          <w:color w:val="000000" w:themeColor="text1"/>
        </w:rPr>
        <w:t xml:space="preserve">, que se fue a quejar de AMLO con el </w:t>
      </w:r>
      <w:r w:rsidR="00DF19AD" w:rsidRPr="00AB2BFA">
        <w:rPr>
          <w:rFonts w:ascii="Arial" w:hAnsi="Arial" w:cs="Arial"/>
          <w:color w:val="000000" w:themeColor="text1"/>
        </w:rPr>
        <w:t>r</w:t>
      </w:r>
      <w:r w:rsidRPr="00AB2BFA">
        <w:rPr>
          <w:rFonts w:ascii="Arial" w:hAnsi="Arial" w:cs="Arial"/>
          <w:color w:val="000000" w:themeColor="text1"/>
        </w:rPr>
        <w:t xml:space="preserve">ey de España, porque no le ha caído el veinte de que tenemos más de 200 años de haber dejado de ser colonia española”… </w:t>
      </w:r>
      <w:r w:rsidRPr="00AB2BFA">
        <w:rPr>
          <w:rFonts w:ascii="Arial" w:hAnsi="Arial" w:cs="Arial"/>
          <w:i/>
          <w:color w:val="000000" w:themeColor="text1"/>
        </w:rPr>
        <w:t>El legado de Arnoldo Martínez Verdugo</w:t>
      </w:r>
      <w:r w:rsidRPr="00AB2BFA">
        <w:rPr>
          <w:rFonts w:ascii="Arial" w:hAnsi="Arial" w:cs="Arial"/>
          <w:color w:val="000000" w:themeColor="text1"/>
        </w:rPr>
        <w:t xml:space="preserve"> es el plato fuerte del número 274 de la revista Memoria, que usted puede consultar aquí para leer a: Pablo Gómez, Jaime Ortega, Gerardo de la Fuente Lora (un brillante ensayo) y Marta Lamas: </w:t>
      </w:r>
      <w:hyperlink r:id="rId4" w:history="1">
        <w:r w:rsidRPr="00AB2BFA">
          <w:rPr>
            <w:rFonts w:ascii="Arial" w:hAnsi="Arial" w:cs="Arial"/>
            <w:color w:val="000000" w:themeColor="text1"/>
            <w:u w:val="single"/>
          </w:rPr>
          <w:t>https://revistamemoria.mx/</w:t>
        </w:r>
      </w:hyperlink>
    </w:p>
    <w:p w:rsidR="00F41540" w:rsidRPr="00AB2BFA" w:rsidRDefault="002B6893" w:rsidP="00A90A54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A81698" w:rsidRPr="00AB2BFA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81698" w:rsidRPr="00AB2BF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A81698" w:rsidRPr="00AB2BF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</w:t>
        </w:r>
        <w:bookmarkStart w:id="0" w:name="_GoBack"/>
        <w:bookmarkEnd w:id="0"/>
        <w:r w:rsidR="00A81698" w:rsidRPr="00AB2BF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book.com/forumenlinea</w:t>
        </w:r>
      </w:hyperlink>
      <w:r w:rsidR="00A81698" w:rsidRPr="00AB2BF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A81698" w:rsidRPr="00AB2BF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81698" w:rsidRPr="00AB2BF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A81698" w:rsidRPr="00AB2BF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81698" w:rsidRPr="00AB2BF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F41540" w:rsidRPr="00AB2B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698"/>
    <w:rsid w:val="000D4116"/>
    <w:rsid w:val="002716F4"/>
    <w:rsid w:val="002B6893"/>
    <w:rsid w:val="00485F76"/>
    <w:rsid w:val="00A81698"/>
    <w:rsid w:val="00A90A54"/>
    <w:rsid w:val="00AB2BFA"/>
    <w:rsid w:val="00AE657A"/>
    <w:rsid w:val="00BE354A"/>
    <w:rsid w:val="00C57587"/>
    <w:rsid w:val="00CB1233"/>
    <w:rsid w:val="00CF5576"/>
    <w:rsid w:val="00D23CBA"/>
    <w:rsid w:val="00DF19AD"/>
    <w:rsid w:val="00E232ED"/>
    <w:rsid w:val="00EF2064"/>
    <w:rsid w:val="00F01D83"/>
    <w:rsid w:val="00F13975"/>
    <w:rsid w:val="00F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0DB79F-9303-4378-B8ED-838FEE74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16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81698"/>
    <w:rPr>
      <w:color w:val="0563C1" w:themeColor="hyperlink"/>
      <w:u w:val="single"/>
    </w:rPr>
  </w:style>
  <w:style w:type="paragraph" w:customStyle="1" w:styleId="ydp95d0c50bmsonormal">
    <w:name w:val="ydp95d0c50bmsonormal"/>
    <w:basedOn w:val="Normal"/>
    <w:rsid w:val="00485F7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evistamemoria.mx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850</Words>
  <Characters>4503</Characters>
  <Application>Microsoft Office Word</Application>
  <DocSecurity>0</DocSecurity>
  <Lines>77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2020-06-11T13:01:00Z</dcterms:created>
  <dcterms:modified xsi:type="dcterms:W3CDTF">2020-06-16T14:45:00Z</dcterms:modified>
</cp:coreProperties>
</file>