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1B3" w:rsidRPr="00371C72" w:rsidRDefault="00FF51B3" w:rsidP="00FF51B3">
      <w:pPr>
        <w:jc w:val="both"/>
        <w:rPr>
          <w:rFonts w:ascii="Arial" w:hAnsi="Arial" w:cs="Arial"/>
          <w:color w:val="000000" w:themeColor="text1"/>
          <w:sz w:val="28"/>
          <w:szCs w:val="28"/>
        </w:rPr>
      </w:pPr>
      <w:r w:rsidRPr="00371C72">
        <w:rPr>
          <w:rFonts w:ascii="Arial" w:hAnsi="Arial" w:cs="Arial"/>
          <w:color w:val="000000" w:themeColor="text1"/>
          <w:sz w:val="28"/>
          <w:szCs w:val="28"/>
        </w:rPr>
        <w:t>Utopía</w:t>
      </w:r>
    </w:p>
    <w:p w:rsidR="00FF51B3" w:rsidRPr="00371C72" w:rsidRDefault="00FF51B3" w:rsidP="00FF51B3">
      <w:pPr>
        <w:jc w:val="both"/>
        <w:rPr>
          <w:rFonts w:ascii="Arial" w:hAnsi="Arial" w:cs="Arial"/>
          <w:color w:val="000000" w:themeColor="text1"/>
        </w:rPr>
      </w:pPr>
    </w:p>
    <w:p w:rsidR="00FF51B3" w:rsidRPr="00371C72" w:rsidRDefault="00110C5A" w:rsidP="00110C5A">
      <w:pPr>
        <w:jc w:val="center"/>
        <w:rPr>
          <w:rFonts w:ascii="Arial" w:hAnsi="Arial" w:cs="Arial"/>
          <w:b/>
          <w:color w:val="000000" w:themeColor="text1"/>
          <w:sz w:val="36"/>
          <w:szCs w:val="36"/>
        </w:rPr>
      </w:pPr>
      <w:r w:rsidRPr="00371C72">
        <w:rPr>
          <w:rFonts w:ascii="Arial" w:hAnsi="Arial" w:cs="Arial"/>
          <w:b/>
          <w:color w:val="000000" w:themeColor="text1"/>
          <w:sz w:val="36"/>
          <w:szCs w:val="36"/>
        </w:rPr>
        <w:t>Inseguridad, feminicidio e interlocución</w:t>
      </w:r>
    </w:p>
    <w:p w:rsidR="00FF51B3" w:rsidRPr="00371C72" w:rsidRDefault="00FF51B3" w:rsidP="00FF51B3">
      <w:pPr>
        <w:jc w:val="both"/>
        <w:rPr>
          <w:rFonts w:ascii="Arial" w:hAnsi="Arial" w:cs="Arial"/>
          <w:color w:val="000000" w:themeColor="text1"/>
        </w:rPr>
      </w:pPr>
    </w:p>
    <w:p w:rsidR="00FF51B3" w:rsidRPr="00371C72" w:rsidRDefault="00FF51B3" w:rsidP="00FF51B3">
      <w:pPr>
        <w:jc w:val="both"/>
        <w:rPr>
          <w:rFonts w:ascii="Arial" w:hAnsi="Arial" w:cs="Arial"/>
          <w:b/>
          <w:color w:val="000000" w:themeColor="text1"/>
        </w:rPr>
      </w:pPr>
      <w:r w:rsidRPr="00371C72">
        <w:rPr>
          <w:rFonts w:ascii="Arial" w:hAnsi="Arial" w:cs="Arial"/>
          <w:b/>
          <w:color w:val="000000" w:themeColor="text1"/>
        </w:rPr>
        <w:t>Eduardo Ibarra Aguirre</w:t>
      </w:r>
    </w:p>
    <w:p w:rsidR="00FF51B3" w:rsidRPr="00371C72" w:rsidRDefault="00FF51B3" w:rsidP="00FF51B3">
      <w:pPr>
        <w:jc w:val="both"/>
        <w:rPr>
          <w:rStyle w:val="Hipervnculo"/>
          <w:rFonts w:ascii="Arial" w:hAnsi="Arial" w:cs="Arial"/>
          <w:color w:val="000000" w:themeColor="text1"/>
          <w:u w:val="none"/>
        </w:rPr>
      </w:pPr>
    </w:p>
    <w:p w:rsidR="007D3C1E" w:rsidRPr="00371C72" w:rsidRDefault="00496461" w:rsidP="00496461">
      <w:pPr>
        <w:jc w:val="both"/>
        <w:rPr>
          <w:rFonts w:ascii="Arial" w:eastAsiaTheme="minorHAnsi" w:hAnsi="Arial" w:cs="Arial"/>
          <w:color w:val="000000" w:themeColor="text1"/>
          <w:lang w:eastAsia="en-US"/>
        </w:rPr>
      </w:pPr>
      <w:r w:rsidRPr="00371C72">
        <w:rPr>
          <w:rStyle w:val="Hipervnculo"/>
          <w:rFonts w:ascii="Arial" w:hAnsi="Arial" w:cs="Arial"/>
          <w:color w:val="000000" w:themeColor="text1"/>
          <w:u w:val="none"/>
        </w:rPr>
        <w:t xml:space="preserve">De acuerdo con el </w:t>
      </w:r>
      <w:r w:rsidRPr="00371C72">
        <w:rPr>
          <w:rFonts w:ascii="Arial" w:eastAsiaTheme="minorHAnsi" w:hAnsi="Arial" w:cs="Arial"/>
          <w:color w:val="000000" w:themeColor="text1"/>
          <w:lang w:eastAsia="en-US"/>
        </w:rPr>
        <w:t>Secretariado Ejecutivo del Sistema Nacional de Seguridad Pública, durante abr</w:t>
      </w:r>
      <w:r w:rsidR="007D3C1E" w:rsidRPr="00371C72">
        <w:rPr>
          <w:rFonts w:ascii="Arial" w:eastAsiaTheme="minorHAnsi" w:hAnsi="Arial" w:cs="Arial"/>
          <w:color w:val="000000" w:themeColor="text1"/>
          <w:lang w:eastAsia="en-US"/>
        </w:rPr>
        <w:t>i</w:t>
      </w:r>
      <w:r w:rsidRPr="00371C72">
        <w:rPr>
          <w:rFonts w:ascii="Arial" w:eastAsiaTheme="minorHAnsi" w:hAnsi="Arial" w:cs="Arial"/>
          <w:color w:val="000000" w:themeColor="text1"/>
          <w:lang w:eastAsia="en-US"/>
        </w:rPr>
        <w:t>l de 2020 los homicidios dolosos disminuyeron 1.66</w:t>
      </w:r>
      <w:r w:rsidR="007D3C1E" w:rsidRPr="00371C72">
        <w:rPr>
          <w:rFonts w:ascii="Arial" w:eastAsiaTheme="minorHAnsi" w:hAnsi="Arial" w:cs="Arial"/>
          <w:color w:val="000000" w:themeColor="text1"/>
          <w:lang w:eastAsia="en-US"/>
        </w:rPr>
        <w:t>%</w:t>
      </w:r>
      <w:r w:rsidRPr="00371C72">
        <w:rPr>
          <w:rFonts w:ascii="Arial" w:eastAsiaTheme="minorHAnsi" w:hAnsi="Arial" w:cs="Arial"/>
          <w:color w:val="000000" w:themeColor="text1"/>
          <w:lang w:eastAsia="en-US"/>
        </w:rPr>
        <w:t xml:space="preserve"> respecto de marzo, aunque aumentaron 2</w:t>
      </w:r>
      <w:r w:rsidR="007D3C1E" w:rsidRPr="00371C72">
        <w:rPr>
          <w:rFonts w:ascii="Arial" w:eastAsiaTheme="minorHAnsi" w:hAnsi="Arial" w:cs="Arial"/>
          <w:color w:val="000000" w:themeColor="text1"/>
          <w:lang w:eastAsia="en-US"/>
        </w:rPr>
        <w:t>%</w:t>
      </w:r>
      <w:r w:rsidRPr="00371C72">
        <w:rPr>
          <w:rFonts w:ascii="Arial" w:eastAsiaTheme="minorHAnsi" w:hAnsi="Arial" w:cs="Arial"/>
          <w:color w:val="000000" w:themeColor="text1"/>
          <w:lang w:eastAsia="en-US"/>
        </w:rPr>
        <w:t xml:space="preserve"> en comparación con diciembre de 2018</w:t>
      </w:r>
      <w:r w:rsidR="007D3C1E" w:rsidRPr="00371C72">
        <w:rPr>
          <w:rFonts w:ascii="Arial" w:eastAsiaTheme="minorHAnsi" w:hAnsi="Arial" w:cs="Arial"/>
          <w:color w:val="000000" w:themeColor="text1"/>
          <w:lang w:eastAsia="en-US"/>
        </w:rPr>
        <w:t xml:space="preserve">, </w:t>
      </w:r>
      <w:r w:rsidR="00FE1882" w:rsidRPr="00371C72">
        <w:rPr>
          <w:rFonts w:ascii="Arial" w:eastAsiaTheme="minorHAnsi" w:hAnsi="Arial" w:cs="Arial"/>
          <w:color w:val="000000" w:themeColor="text1"/>
          <w:lang w:eastAsia="en-US"/>
        </w:rPr>
        <w:t xml:space="preserve">con lo que </w:t>
      </w:r>
      <w:r w:rsidR="007D3C1E" w:rsidRPr="00371C72">
        <w:rPr>
          <w:rFonts w:ascii="Arial" w:eastAsiaTheme="minorHAnsi" w:hAnsi="Arial" w:cs="Arial"/>
          <w:color w:val="000000" w:themeColor="text1"/>
          <w:lang w:eastAsia="en-US"/>
        </w:rPr>
        <w:t xml:space="preserve">se consolida la tendencia a la contención </w:t>
      </w:r>
      <w:r w:rsidR="000237D5" w:rsidRPr="00371C72">
        <w:rPr>
          <w:rFonts w:ascii="Arial" w:eastAsiaTheme="minorHAnsi" w:hAnsi="Arial" w:cs="Arial"/>
          <w:color w:val="000000" w:themeColor="text1"/>
          <w:lang w:eastAsia="en-US"/>
        </w:rPr>
        <w:t xml:space="preserve">muy clara </w:t>
      </w:r>
      <w:r w:rsidR="007D3C1E" w:rsidRPr="00371C72">
        <w:rPr>
          <w:rFonts w:ascii="Arial" w:eastAsiaTheme="minorHAnsi" w:hAnsi="Arial" w:cs="Arial"/>
          <w:color w:val="000000" w:themeColor="text1"/>
          <w:lang w:eastAsia="en-US"/>
        </w:rPr>
        <w:t xml:space="preserve">y una relativa disminución, lo que es importante después del desastre </w:t>
      </w:r>
      <w:r w:rsidR="00FE1882" w:rsidRPr="00371C72">
        <w:rPr>
          <w:rFonts w:ascii="Arial" w:eastAsiaTheme="minorHAnsi" w:hAnsi="Arial" w:cs="Arial"/>
          <w:color w:val="000000" w:themeColor="text1"/>
          <w:lang w:eastAsia="en-US"/>
        </w:rPr>
        <w:t xml:space="preserve">durante </w:t>
      </w:r>
      <w:r w:rsidR="007D3C1E" w:rsidRPr="00371C72">
        <w:rPr>
          <w:rFonts w:ascii="Arial" w:eastAsiaTheme="minorHAnsi" w:hAnsi="Arial" w:cs="Arial"/>
          <w:color w:val="000000" w:themeColor="text1"/>
          <w:lang w:eastAsia="en-US"/>
        </w:rPr>
        <w:t xml:space="preserve">la </w:t>
      </w:r>
      <w:r w:rsidR="007D3C1E" w:rsidRPr="00371C72">
        <w:rPr>
          <w:rFonts w:ascii="Arial" w:eastAsiaTheme="minorHAnsi" w:hAnsi="Arial" w:cs="Arial"/>
          <w:i/>
          <w:color w:val="000000" w:themeColor="text1"/>
          <w:lang w:eastAsia="en-US"/>
        </w:rPr>
        <w:t>docena trágica</w:t>
      </w:r>
      <w:r w:rsidR="007D3C1E" w:rsidRPr="00371C72">
        <w:rPr>
          <w:rFonts w:ascii="Arial" w:eastAsiaTheme="minorHAnsi" w:hAnsi="Arial" w:cs="Arial"/>
          <w:color w:val="000000" w:themeColor="text1"/>
          <w:lang w:eastAsia="en-US"/>
        </w:rPr>
        <w:t xml:space="preserve"> de Vicente Fox y Felipe Calderón, del Partido Acción Nacional</w:t>
      </w:r>
      <w:r w:rsidR="00AF0CA0" w:rsidRPr="00371C72">
        <w:rPr>
          <w:rFonts w:ascii="Arial" w:eastAsiaTheme="minorHAnsi" w:hAnsi="Arial" w:cs="Arial"/>
          <w:color w:val="000000" w:themeColor="text1"/>
          <w:lang w:eastAsia="en-US"/>
        </w:rPr>
        <w:t>,</w:t>
      </w:r>
      <w:r w:rsidR="007D3C1E" w:rsidRPr="00371C72">
        <w:rPr>
          <w:rFonts w:ascii="Arial" w:eastAsiaTheme="minorHAnsi" w:hAnsi="Arial" w:cs="Arial"/>
          <w:color w:val="000000" w:themeColor="text1"/>
          <w:lang w:eastAsia="en-US"/>
        </w:rPr>
        <w:t xml:space="preserve"> y el priista Enrique Peña Nieto, orquestador de lo más corrupto del octogenario PRI.</w:t>
      </w:r>
    </w:p>
    <w:p w:rsidR="005A458E" w:rsidRPr="00371C72" w:rsidRDefault="00FE1882" w:rsidP="005C4148">
      <w:pPr>
        <w:ind w:firstLine="708"/>
        <w:jc w:val="both"/>
        <w:rPr>
          <w:rFonts w:ascii="Arial" w:eastAsiaTheme="minorHAnsi" w:hAnsi="Arial" w:cs="Arial"/>
          <w:color w:val="000000" w:themeColor="text1"/>
          <w:lang w:eastAsia="en-US"/>
        </w:rPr>
      </w:pPr>
      <w:r w:rsidRPr="00371C72">
        <w:rPr>
          <w:rFonts w:ascii="Arial" w:eastAsiaTheme="minorHAnsi" w:hAnsi="Arial" w:cs="Arial"/>
          <w:color w:val="000000" w:themeColor="text1"/>
          <w:lang w:eastAsia="en-US"/>
        </w:rPr>
        <w:t>Son más categóricos los resultados en el grav</w:t>
      </w:r>
      <w:r w:rsidR="005C4148" w:rsidRPr="00371C72">
        <w:rPr>
          <w:rFonts w:ascii="Arial" w:eastAsiaTheme="minorHAnsi" w:hAnsi="Arial" w:cs="Arial"/>
          <w:color w:val="000000" w:themeColor="text1"/>
          <w:lang w:eastAsia="en-US"/>
        </w:rPr>
        <w:t>e</w:t>
      </w:r>
      <w:r w:rsidR="005A458E" w:rsidRPr="00371C72">
        <w:rPr>
          <w:rFonts w:ascii="Arial" w:eastAsiaTheme="minorHAnsi" w:hAnsi="Arial" w:cs="Arial"/>
          <w:color w:val="000000" w:themeColor="text1"/>
          <w:lang w:eastAsia="en-US"/>
        </w:rPr>
        <w:t xml:space="preserve"> </w:t>
      </w:r>
      <w:r w:rsidRPr="00371C72">
        <w:rPr>
          <w:rFonts w:ascii="Arial" w:eastAsiaTheme="minorHAnsi" w:hAnsi="Arial" w:cs="Arial"/>
          <w:color w:val="000000" w:themeColor="text1"/>
          <w:lang w:eastAsia="en-US"/>
        </w:rPr>
        <w:t xml:space="preserve">problema de feminicidio, renglón en el que se produjo una disminución </w:t>
      </w:r>
      <w:r w:rsidR="005A458E" w:rsidRPr="00371C72">
        <w:rPr>
          <w:rFonts w:ascii="Arial" w:eastAsiaTheme="minorHAnsi" w:hAnsi="Arial" w:cs="Arial"/>
          <w:color w:val="000000" w:themeColor="text1"/>
          <w:lang w:eastAsia="en-US"/>
        </w:rPr>
        <w:t>de 10.5%,</w:t>
      </w:r>
      <w:r w:rsidR="00D00B74" w:rsidRPr="00371C72">
        <w:rPr>
          <w:rFonts w:ascii="Arial" w:eastAsiaTheme="minorHAnsi" w:hAnsi="Arial" w:cs="Arial"/>
          <w:color w:val="000000" w:themeColor="text1"/>
          <w:lang w:eastAsia="en-US"/>
        </w:rPr>
        <w:t xml:space="preserve"> al pasar de 78 en marzo a 70 en abril, </w:t>
      </w:r>
      <w:r w:rsidR="005A458E" w:rsidRPr="00371C72">
        <w:rPr>
          <w:rFonts w:ascii="Arial" w:eastAsiaTheme="minorHAnsi" w:hAnsi="Arial" w:cs="Arial"/>
          <w:color w:val="000000" w:themeColor="text1"/>
          <w:lang w:eastAsia="en-US"/>
        </w:rPr>
        <w:t xml:space="preserve">pero a varios grupos feministas pareciera tenerles sin cuidado porque ni los refutan ni los </w:t>
      </w:r>
      <w:r w:rsidR="005C4148" w:rsidRPr="00371C72">
        <w:rPr>
          <w:rFonts w:ascii="Arial" w:eastAsiaTheme="minorHAnsi" w:hAnsi="Arial" w:cs="Arial"/>
          <w:color w:val="000000" w:themeColor="text1"/>
          <w:lang w:eastAsia="en-US"/>
        </w:rPr>
        <w:t>reconocen</w:t>
      </w:r>
      <w:r w:rsidR="005A458E" w:rsidRPr="00371C72">
        <w:rPr>
          <w:rFonts w:ascii="Arial" w:eastAsiaTheme="minorHAnsi" w:hAnsi="Arial" w:cs="Arial"/>
          <w:color w:val="000000" w:themeColor="text1"/>
          <w:lang w:eastAsia="en-US"/>
        </w:rPr>
        <w:t xml:space="preserve">, eso sí establecieron una prohibición al presidente de </w:t>
      </w:r>
      <w:r w:rsidR="00AF0CA0" w:rsidRPr="00371C72">
        <w:rPr>
          <w:rFonts w:ascii="Arial" w:eastAsiaTheme="minorHAnsi" w:hAnsi="Arial" w:cs="Arial"/>
          <w:color w:val="000000" w:themeColor="text1"/>
          <w:lang w:eastAsia="en-US"/>
        </w:rPr>
        <w:t>México</w:t>
      </w:r>
      <w:r w:rsidR="005A458E" w:rsidRPr="00371C72">
        <w:rPr>
          <w:rFonts w:ascii="Arial" w:eastAsiaTheme="minorHAnsi" w:hAnsi="Arial" w:cs="Arial"/>
          <w:color w:val="000000" w:themeColor="text1"/>
          <w:lang w:eastAsia="en-US"/>
        </w:rPr>
        <w:t xml:space="preserve"> al exigirle “dejar de hacer declaraciones masivas</w:t>
      </w:r>
      <w:r w:rsidR="005C4148" w:rsidRPr="00371C72">
        <w:rPr>
          <w:rFonts w:ascii="Arial" w:eastAsiaTheme="minorHAnsi" w:hAnsi="Arial" w:cs="Arial"/>
          <w:color w:val="000000" w:themeColor="text1"/>
          <w:lang w:eastAsia="en-US"/>
        </w:rPr>
        <w:t xml:space="preserve"> </w:t>
      </w:r>
      <w:r w:rsidR="005A458E" w:rsidRPr="00371C72">
        <w:rPr>
          <w:rFonts w:ascii="Arial" w:eastAsiaTheme="minorHAnsi" w:hAnsi="Arial" w:cs="Arial"/>
          <w:color w:val="000000" w:themeColor="text1"/>
          <w:lang w:eastAsia="en-US"/>
        </w:rPr>
        <w:t>que confunden, malinterpretan, desvalorizan el trabajo de años por la igualdad; ello, además evidencia su desconocimiento que extiende a quienes lo escuchan. Favorece la impunidad y es cómplice de los victimarios</w:t>
      </w:r>
      <w:r w:rsidR="00160682" w:rsidRPr="00371C72">
        <w:rPr>
          <w:rFonts w:ascii="Arial" w:eastAsiaTheme="minorHAnsi" w:hAnsi="Arial" w:cs="Arial"/>
          <w:color w:val="000000" w:themeColor="text1"/>
          <w:lang w:eastAsia="en-US"/>
        </w:rPr>
        <w:t>.</w:t>
      </w:r>
      <w:r w:rsidR="005A458E" w:rsidRPr="00371C72">
        <w:rPr>
          <w:rFonts w:ascii="Arial" w:eastAsiaTheme="minorHAnsi" w:hAnsi="Arial" w:cs="Arial"/>
          <w:color w:val="000000" w:themeColor="text1"/>
          <w:lang w:eastAsia="en-US"/>
        </w:rPr>
        <w:t>”</w:t>
      </w:r>
    </w:p>
    <w:p w:rsidR="00CA40B3" w:rsidRPr="00371C72" w:rsidRDefault="00160682" w:rsidP="00160682">
      <w:pPr>
        <w:ind w:firstLine="708"/>
        <w:jc w:val="both"/>
        <w:rPr>
          <w:rFonts w:ascii="Arial" w:eastAsiaTheme="minorHAnsi" w:hAnsi="Arial" w:cs="Arial"/>
          <w:color w:val="000000" w:themeColor="text1"/>
          <w:lang w:eastAsia="en-US"/>
        </w:rPr>
      </w:pPr>
      <w:r w:rsidRPr="00371C72">
        <w:rPr>
          <w:rFonts w:ascii="Arial" w:eastAsiaTheme="minorHAnsi" w:hAnsi="Arial" w:cs="Arial"/>
          <w:color w:val="000000" w:themeColor="text1"/>
          <w:lang w:eastAsia="en-US"/>
        </w:rPr>
        <w:t>P</w:t>
      </w:r>
      <w:r w:rsidR="005A458E" w:rsidRPr="00371C72">
        <w:rPr>
          <w:rFonts w:ascii="Arial" w:eastAsiaTheme="minorHAnsi" w:hAnsi="Arial" w:cs="Arial"/>
          <w:color w:val="000000" w:themeColor="text1"/>
          <w:lang w:eastAsia="en-US"/>
        </w:rPr>
        <w:t>or si no fuera suficiente la cátedra de autoritarismo, demandan “a la prensa que ya no le pregunte sobre ello, que no le dé el chance de decir lo que dice”.</w:t>
      </w:r>
      <w:r w:rsidR="00CA40B3" w:rsidRPr="00371C72">
        <w:rPr>
          <w:rFonts w:ascii="Arial" w:eastAsiaTheme="minorHAnsi" w:hAnsi="Arial" w:cs="Arial"/>
          <w:color w:val="000000" w:themeColor="text1"/>
          <w:lang w:eastAsia="en-US"/>
        </w:rPr>
        <w:t xml:space="preserve"> También exigen a los colegas “Romper el pacto patriarcal entre los medios de comunicación y el </w:t>
      </w:r>
      <w:r w:rsidRPr="00371C72">
        <w:rPr>
          <w:rFonts w:ascii="Arial" w:eastAsiaTheme="minorHAnsi" w:hAnsi="Arial" w:cs="Arial"/>
          <w:color w:val="000000" w:themeColor="text1"/>
          <w:lang w:eastAsia="en-US"/>
        </w:rPr>
        <w:t>p</w:t>
      </w:r>
      <w:r w:rsidR="00BE4929">
        <w:rPr>
          <w:rFonts w:ascii="Arial" w:eastAsiaTheme="minorHAnsi" w:hAnsi="Arial" w:cs="Arial"/>
          <w:color w:val="000000" w:themeColor="text1"/>
          <w:lang w:eastAsia="en-US"/>
        </w:rPr>
        <w:t>residente”. ¡Sopas!</w:t>
      </w:r>
    </w:p>
    <w:p w:rsidR="000237D5" w:rsidRPr="00371C72" w:rsidRDefault="00CA40B3" w:rsidP="00CA40B3">
      <w:pPr>
        <w:ind w:firstLine="708"/>
        <w:jc w:val="both"/>
        <w:rPr>
          <w:rFonts w:ascii="Arial" w:eastAsiaTheme="minorHAnsi" w:hAnsi="Arial" w:cs="Arial"/>
          <w:color w:val="000000" w:themeColor="text1"/>
          <w:lang w:eastAsia="en-US"/>
        </w:rPr>
      </w:pPr>
      <w:r w:rsidRPr="00371C72">
        <w:rPr>
          <w:rFonts w:ascii="Arial" w:eastAsiaTheme="minorHAnsi" w:hAnsi="Arial" w:cs="Arial"/>
          <w:color w:val="000000" w:themeColor="text1"/>
          <w:lang w:eastAsia="en-US"/>
        </w:rPr>
        <w:t>Es</w:t>
      </w:r>
      <w:r w:rsidR="005A458E" w:rsidRPr="00371C72">
        <w:rPr>
          <w:rFonts w:ascii="Arial" w:eastAsiaTheme="minorHAnsi" w:hAnsi="Arial" w:cs="Arial"/>
          <w:color w:val="000000" w:themeColor="text1"/>
          <w:lang w:eastAsia="en-US"/>
        </w:rPr>
        <w:t xml:space="preserve"> evidente que </w:t>
      </w:r>
      <w:r w:rsidRPr="00371C72">
        <w:rPr>
          <w:rFonts w:ascii="Arial" w:eastAsiaTheme="minorHAnsi" w:hAnsi="Arial" w:cs="Arial"/>
          <w:color w:val="000000" w:themeColor="text1"/>
          <w:lang w:eastAsia="en-US"/>
        </w:rPr>
        <w:t xml:space="preserve">una parte de </w:t>
      </w:r>
      <w:r w:rsidR="005A458E" w:rsidRPr="00371C72">
        <w:rPr>
          <w:rFonts w:ascii="Arial" w:eastAsiaTheme="minorHAnsi" w:hAnsi="Arial" w:cs="Arial"/>
          <w:color w:val="000000" w:themeColor="text1"/>
          <w:lang w:eastAsia="en-US"/>
        </w:rPr>
        <w:t xml:space="preserve">las colegas que acuden a las </w:t>
      </w:r>
      <w:r w:rsidR="005A458E" w:rsidRPr="00371C72">
        <w:rPr>
          <w:rFonts w:ascii="Arial" w:eastAsiaTheme="minorHAnsi" w:hAnsi="Arial" w:cs="Arial"/>
          <w:i/>
          <w:color w:val="000000" w:themeColor="text1"/>
          <w:lang w:eastAsia="en-US"/>
        </w:rPr>
        <w:t>mañaneras</w:t>
      </w:r>
      <w:r w:rsidR="005A458E" w:rsidRPr="00371C72">
        <w:rPr>
          <w:rFonts w:ascii="Arial" w:eastAsiaTheme="minorHAnsi" w:hAnsi="Arial" w:cs="Arial"/>
          <w:color w:val="000000" w:themeColor="text1"/>
          <w:lang w:eastAsia="en-US"/>
        </w:rPr>
        <w:t xml:space="preserve"> </w:t>
      </w:r>
      <w:r w:rsidR="000237D5" w:rsidRPr="00371C72">
        <w:rPr>
          <w:rFonts w:ascii="Arial" w:eastAsiaTheme="minorHAnsi" w:hAnsi="Arial" w:cs="Arial"/>
          <w:color w:val="000000" w:themeColor="text1"/>
          <w:lang w:eastAsia="en-US"/>
        </w:rPr>
        <w:t>son partidarias de los feminismo</w:t>
      </w:r>
      <w:r w:rsidRPr="00371C72">
        <w:rPr>
          <w:rFonts w:ascii="Arial" w:eastAsiaTheme="minorHAnsi" w:hAnsi="Arial" w:cs="Arial"/>
          <w:color w:val="000000" w:themeColor="text1"/>
          <w:lang w:eastAsia="en-US"/>
        </w:rPr>
        <w:t>s</w:t>
      </w:r>
      <w:r w:rsidR="000237D5" w:rsidRPr="00371C72">
        <w:rPr>
          <w:rFonts w:ascii="Arial" w:eastAsiaTheme="minorHAnsi" w:hAnsi="Arial" w:cs="Arial"/>
          <w:color w:val="000000" w:themeColor="text1"/>
          <w:lang w:eastAsia="en-US"/>
        </w:rPr>
        <w:t xml:space="preserve"> existentes, pero con escasos vínculos con sectores populares. </w:t>
      </w:r>
      <w:r w:rsidRPr="00371C72">
        <w:rPr>
          <w:rFonts w:ascii="Arial" w:eastAsiaTheme="minorHAnsi" w:hAnsi="Arial" w:cs="Arial"/>
          <w:color w:val="000000" w:themeColor="text1"/>
          <w:lang w:eastAsia="en-US"/>
        </w:rPr>
        <w:t>C</w:t>
      </w:r>
      <w:r w:rsidR="000237D5" w:rsidRPr="00371C72">
        <w:rPr>
          <w:rFonts w:ascii="Arial" w:eastAsiaTheme="minorHAnsi" w:hAnsi="Arial" w:cs="Arial"/>
          <w:color w:val="000000" w:themeColor="text1"/>
          <w:lang w:eastAsia="en-US"/>
        </w:rPr>
        <w:t xml:space="preserve">ierto es que </w:t>
      </w:r>
      <w:r w:rsidR="005C4148" w:rsidRPr="00371C72">
        <w:rPr>
          <w:rFonts w:ascii="Arial" w:eastAsiaTheme="minorHAnsi" w:hAnsi="Arial" w:cs="Arial"/>
          <w:color w:val="000000" w:themeColor="text1"/>
          <w:lang w:eastAsia="en-US"/>
        </w:rPr>
        <w:t xml:space="preserve">sería pertinente que </w:t>
      </w:r>
      <w:r w:rsidR="000237D5" w:rsidRPr="00371C72">
        <w:rPr>
          <w:rFonts w:ascii="Arial" w:eastAsiaTheme="minorHAnsi" w:hAnsi="Arial" w:cs="Arial"/>
          <w:color w:val="000000" w:themeColor="text1"/>
          <w:lang w:eastAsia="en-US"/>
        </w:rPr>
        <w:t>López Obrador h</w:t>
      </w:r>
      <w:r w:rsidR="005C4148" w:rsidRPr="00371C72">
        <w:rPr>
          <w:rFonts w:ascii="Arial" w:eastAsiaTheme="minorHAnsi" w:hAnsi="Arial" w:cs="Arial"/>
          <w:color w:val="000000" w:themeColor="text1"/>
          <w:lang w:eastAsia="en-US"/>
        </w:rPr>
        <w:t>iciera</w:t>
      </w:r>
      <w:r w:rsidR="000237D5" w:rsidRPr="00371C72">
        <w:rPr>
          <w:rFonts w:ascii="Arial" w:eastAsiaTheme="minorHAnsi" w:hAnsi="Arial" w:cs="Arial"/>
          <w:color w:val="000000" w:themeColor="text1"/>
          <w:lang w:eastAsia="en-US"/>
        </w:rPr>
        <w:t xml:space="preserve"> un esfuerzo de </w:t>
      </w:r>
      <w:r w:rsidR="005C4148" w:rsidRPr="00371C72">
        <w:rPr>
          <w:rFonts w:ascii="Arial" w:eastAsiaTheme="minorHAnsi" w:hAnsi="Arial" w:cs="Arial"/>
          <w:color w:val="000000" w:themeColor="text1"/>
          <w:lang w:eastAsia="en-US"/>
        </w:rPr>
        <w:t xml:space="preserve">mayor </w:t>
      </w:r>
      <w:r w:rsidR="000237D5" w:rsidRPr="00371C72">
        <w:rPr>
          <w:rFonts w:ascii="Arial" w:eastAsiaTheme="minorHAnsi" w:hAnsi="Arial" w:cs="Arial"/>
          <w:color w:val="000000" w:themeColor="text1"/>
          <w:lang w:eastAsia="en-US"/>
        </w:rPr>
        <w:t xml:space="preserve">concisión en la temática feminista, sin pretender imponerle que se autodefina como </w:t>
      </w:r>
      <w:r w:rsidRPr="00371C72">
        <w:rPr>
          <w:rFonts w:ascii="Arial" w:eastAsiaTheme="minorHAnsi" w:hAnsi="Arial" w:cs="Arial"/>
          <w:color w:val="000000" w:themeColor="text1"/>
          <w:lang w:eastAsia="en-US"/>
        </w:rPr>
        <w:t>tal</w:t>
      </w:r>
      <w:r w:rsidR="000237D5" w:rsidRPr="00371C72">
        <w:rPr>
          <w:rFonts w:ascii="Arial" w:eastAsiaTheme="minorHAnsi" w:hAnsi="Arial" w:cs="Arial"/>
          <w:color w:val="000000" w:themeColor="text1"/>
          <w:lang w:eastAsia="en-US"/>
        </w:rPr>
        <w:t xml:space="preserve"> porque</w:t>
      </w:r>
      <w:r w:rsidR="005C4148" w:rsidRPr="00371C72">
        <w:rPr>
          <w:rFonts w:ascii="Arial" w:eastAsiaTheme="minorHAnsi" w:hAnsi="Arial" w:cs="Arial"/>
          <w:color w:val="000000" w:themeColor="text1"/>
          <w:lang w:eastAsia="en-US"/>
        </w:rPr>
        <w:t>,</w:t>
      </w:r>
      <w:r w:rsidR="000237D5" w:rsidRPr="00371C72">
        <w:rPr>
          <w:rFonts w:ascii="Arial" w:eastAsiaTheme="minorHAnsi" w:hAnsi="Arial" w:cs="Arial"/>
          <w:color w:val="000000" w:themeColor="text1"/>
          <w:lang w:eastAsia="en-US"/>
        </w:rPr>
        <w:t xml:space="preserve"> según Sabina Berman</w:t>
      </w:r>
      <w:r w:rsidR="005C4148" w:rsidRPr="00371C72">
        <w:rPr>
          <w:rFonts w:ascii="Arial" w:eastAsiaTheme="minorHAnsi" w:hAnsi="Arial" w:cs="Arial"/>
          <w:color w:val="000000" w:themeColor="text1"/>
          <w:lang w:eastAsia="en-US"/>
        </w:rPr>
        <w:t>,</w:t>
      </w:r>
      <w:r w:rsidR="000237D5" w:rsidRPr="00371C72">
        <w:rPr>
          <w:rFonts w:ascii="Arial" w:eastAsiaTheme="minorHAnsi" w:hAnsi="Arial" w:cs="Arial"/>
          <w:color w:val="000000" w:themeColor="text1"/>
          <w:lang w:eastAsia="en-US"/>
        </w:rPr>
        <w:t xml:space="preserve"> no lo es ni es posible que lo sea, aunque en sus programas sociales las mujeres ocup</w:t>
      </w:r>
      <w:r w:rsidR="00160682" w:rsidRPr="00371C72">
        <w:rPr>
          <w:rFonts w:ascii="Arial" w:eastAsiaTheme="minorHAnsi" w:hAnsi="Arial" w:cs="Arial"/>
          <w:color w:val="000000" w:themeColor="text1"/>
          <w:lang w:eastAsia="en-US"/>
        </w:rPr>
        <w:t>a</w:t>
      </w:r>
      <w:r w:rsidR="000237D5" w:rsidRPr="00371C72">
        <w:rPr>
          <w:rFonts w:ascii="Arial" w:eastAsiaTheme="minorHAnsi" w:hAnsi="Arial" w:cs="Arial"/>
          <w:color w:val="000000" w:themeColor="text1"/>
          <w:lang w:eastAsia="en-US"/>
        </w:rPr>
        <w:t>n un lugar preponderante</w:t>
      </w:r>
      <w:r w:rsidR="005C4148" w:rsidRPr="00371C72">
        <w:rPr>
          <w:rFonts w:ascii="Arial" w:eastAsiaTheme="minorHAnsi" w:hAnsi="Arial" w:cs="Arial"/>
          <w:color w:val="000000" w:themeColor="text1"/>
          <w:lang w:eastAsia="en-US"/>
        </w:rPr>
        <w:t>, sin importa</w:t>
      </w:r>
      <w:r w:rsidR="00F26CA8" w:rsidRPr="00371C72">
        <w:rPr>
          <w:rFonts w:ascii="Arial" w:eastAsiaTheme="minorHAnsi" w:hAnsi="Arial" w:cs="Arial"/>
          <w:color w:val="000000" w:themeColor="text1"/>
          <w:lang w:eastAsia="en-US"/>
        </w:rPr>
        <w:t>rle</w:t>
      </w:r>
      <w:r w:rsidRPr="00371C72">
        <w:rPr>
          <w:rFonts w:ascii="Arial" w:eastAsiaTheme="minorHAnsi" w:hAnsi="Arial" w:cs="Arial"/>
          <w:color w:val="000000" w:themeColor="text1"/>
          <w:lang w:eastAsia="en-US"/>
        </w:rPr>
        <w:t xml:space="preserve"> </w:t>
      </w:r>
      <w:r w:rsidR="00160682" w:rsidRPr="00371C72">
        <w:rPr>
          <w:rFonts w:ascii="Arial" w:eastAsiaTheme="minorHAnsi" w:hAnsi="Arial" w:cs="Arial"/>
          <w:color w:val="000000" w:themeColor="text1"/>
          <w:lang w:eastAsia="en-US"/>
        </w:rPr>
        <w:t xml:space="preserve">a </w:t>
      </w:r>
      <w:r w:rsidR="005C4148" w:rsidRPr="00371C72">
        <w:rPr>
          <w:rFonts w:ascii="Arial" w:eastAsiaTheme="minorHAnsi" w:hAnsi="Arial" w:cs="Arial"/>
          <w:color w:val="000000" w:themeColor="text1"/>
          <w:lang w:eastAsia="en-US"/>
        </w:rPr>
        <w:t xml:space="preserve">que </w:t>
      </w:r>
      <w:r w:rsidR="005C4148" w:rsidRPr="00371C72">
        <w:rPr>
          <w:rFonts w:ascii="Arial" w:eastAsiaTheme="minorHAnsi" w:hAnsi="Arial" w:cs="Arial"/>
          <w:i/>
          <w:color w:val="000000" w:themeColor="text1"/>
          <w:lang w:eastAsia="en-US"/>
        </w:rPr>
        <w:t>ismo</w:t>
      </w:r>
      <w:r w:rsidR="005C4148" w:rsidRPr="00371C72">
        <w:rPr>
          <w:rFonts w:ascii="Arial" w:eastAsiaTheme="minorHAnsi" w:hAnsi="Arial" w:cs="Arial"/>
          <w:color w:val="000000" w:themeColor="text1"/>
          <w:lang w:eastAsia="en-US"/>
        </w:rPr>
        <w:t xml:space="preserve"> est</w:t>
      </w:r>
      <w:r w:rsidR="000418FD" w:rsidRPr="00371C72">
        <w:rPr>
          <w:rFonts w:ascii="Arial" w:eastAsiaTheme="minorHAnsi" w:hAnsi="Arial" w:cs="Arial"/>
          <w:color w:val="000000" w:themeColor="text1"/>
          <w:lang w:eastAsia="en-US"/>
        </w:rPr>
        <w:t>é</w:t>
      </w:r>
      <w:r w:rsidR="005C4148" w:rsidRPr="00371C72">
        <w:rPr>
          <w:rFonts w:ascii="Arial" w:eastAsiaTheme="minorHAnsi" w:hAnsi="Arial" w:cs="Arial"/>
          <w:color w:val="000000" w:themeColor="text1"/>
          <w:lang w:eastAsia="en-US"/>
        </w:rPr>
        <w:t>n adscritas.</w:t>
      </w:r>
    </w:p>
    <w:p w:rsidR="00CA40B3" w:rsidRPr="00371C72" w:rsidRDefault="005C4148" w:rsidP="00160682">
      <w:pPr>
        <w:ind w:firstLine="708"/>
        <w:jc w:val="both"/>
        <w:rPr>
          <w:rFonts w:ascii="Arial" w:eastAsiaTheme="minorHAnsi" w:hAnsi="Arial" w:cs="Arial"/>
          <w:color w:val="000000" w:themeColor="text1"/>
          <w:lang w:eastAsia="en-US"/>
        </w:rPr>
      </w:pPr>
      <w:r w:rsidRPr="00371C72">
        <w:rPr>
          <w:rFonts w:ascii="Arial" w:eastAsiaTheme="minorHAnsi" w:hAnsi="Arial" w:cs="Arial"/>
          <w:color w:val="000000" w:themeColor="text1"/>
          <w:lang w:eastAsia="en-US"/>
        </w:rPr>
        <w:t xml:space="preserve">Otros renglones en los que </w:t>
      </w:r>
      <w:r w:rsidR="00160682" w:rsidRPr="00371C72">
        <w:rPr>
          <w:rFonts w:ascii="Arial" w:eastAsiaTheme="minorHAnsi" w:hAnsi="Arial" w:cs="Arial"/>
          <w:color w:val="000000" w:themeColor="text1"/>
          <w:lang w:eastAsia="en-US"/>
        </w:rPr>
        <w:t xml:space="preserve">existen </w:t>
      </w:r>
      <w:r w:rsidRPr="00371C72">
        <w:rPr>
          <w:rFonts w:ascii="Arial" w:eastAsiaTheme="minorHAnsi" w:hAnsi="Arial" w:cs="Arial"/>
          <w:color w:val="000000" w:themeColor="text1"/>
          <w:lang w:eastAsia="en-US"/>
        </w:rPr>
        <w:t xml:space="preserve">avances en el informe que rindió Alfonso </w:t>
      </w:r>
      <w:proofErr w:type="spellStart"/>
      <w:r w:rsidRPr="00371C72">
        <w:rPr>
          <w:rFonts w:ascii="Arial" w:eastAsiaTheme="minorHAnsi" w:hAnsi="Arial" w:cs="Arial"/>
          <w:color w:val="000000" w:themeColor="text1"/>
          <w:lang w:eastAsia="en-US"/>
        </w:rPr>
        <w:t>Durazo</w:t>
      </w:r>
      <w:proofErr w:type="spellEnd"/>
      <w:r w:rsidRPr="00371C72">
        <w:rPr>
          <w:rFonts w:ascii="Arial" w:eastAsiaTheme="minorHAnsi" w:hAnsi="Arial" w:cs="Arial"/>
          <w:color w:val="000000" w:themeColor="text1"/>
          <w:lang w:eastAsia="en-US"/>
        </w:rPr>
        <w:t xml:space="preserve"> y que enriquecieron los titulares de la Defensa</w:t>
      </w:r>
      <w:r w:rsidR="00D00B74" w:rsidRPr="00371C72">
        <w:rPr>
          <w:rFonts w:ascii="Arial" w:eastAsiaTheme="minorHAnsi" w:hAnsi="Arial" w:cs="Arial"/>
          <w:color w:val="000000" w:themeColor="text1"/>
          <w:lang w:eastAsia="en-US"/>
        </w:rPr>
        <w:t xml:space="preserve">, </w:t>
      </w:r>
      <w:r w:rsidRPr="00371C72">
        <w:rPr>
          <w:rFonts w:ascii="Arial" w:eastAsiaTheme="minorHAnsi" w:hAnsi="Arial" w:cs="Arial"/>
          <w:color w:val="000000" w:themeColor="text1"/>
          <w:lang w:eastAsia="en-US"/>
        </w:rPr>
        <w:t xml:space="preserve">Marina y la Guardia Nacional, en la </w:t>
      </w:r>
      <w:r w:rsidRPr="00371C72">
        <w:rPr>
          <w:rFonts w:ascii="Arial" w:eastAsiaTheme="minorHAnsi" w:hAnsi="Arial" w:cs="Arial"/>
          <w:i/>
          <w:color w:val="000000" w:themeColor="text1"/>
          <w:lang w:eastAsia="en-US"/>
        </w:rPr>
        <w:t>mañanera</w:t>
      </w:r>
      <w:r w:rsidRPr="00371C72">
        <w:rPr>
          <w:rFonts w:ascii="Arial" w:eastAsiaTheme="minorHAnsi" w:hAnsi="Arial" w:cs="Arial"/>
          <w:color w:val="000000" w:themeColor="text1"/>
          <w:lang w:eastAsia="en-US"/>
        </w:rPr>
        <w:t xml:space="preserve"> del 20, </w:t>
      </w:r>
      <w:r w:rsidR="00CA40B3" w:rsidRPr="00371C72">
        <w:rPr>
          <w:rFonts w:ascii="Arial" w:eastAsiaTheme="minorHAnsi" w:hAnsi="Arial" w:cs="Arial"/>
          <w:color w:val="000000" w:themeColor="text1"/>
          <w:lang w:eastAsia="en-US"/>
        </w:rPr>
        <w:t xml:space="preserve">son: una baja en el robo de combustibles que permitió un ahorro de 84 mil 339 millones de pesos, del 21 de diciembre de 2018 al 2 de mayo pasado, cuando se robaban 80 mil barriles diarios y </w:t>
      </w:r>
      <w:r w:rsidR="000418FD" w:rsidRPr="00371C72">
        <w:rPr>
          <w:rFonts w:ascii="Arial" w:eastAsiaTheme="minorHAnsi" w:hAnsi="Arial" w:cs="Arial"/>
          <w:color w:val="000000" w:themeColor="text1"/>
          <w:lang w:eastAsia="en-US"/>
        </w:rPr>
        <w:t>ahora</w:t>
      </w:r>
      <w:r w:rsidR="00CA40B3" w:rsidRPr="00371C72">
        <w:rPr>
          <w:rFonts w:ascii="Arial" w:eastAsiaTheme="minorHAnsi" w:hAnsi="Arial" w:cs="Arial"/>
          <w:color w:val="000000" w:themeColor="text1"/>
          <w:lang w:eastAsia="en-US"/>
        </w:rPr>
        <w:t xml:space="preserve"> </w:t>
      </w:r>
      <w:r w:rsidR="00F26CA8" w:rsidRPr="00371C72">
        <w:rPr>
          <w:rFonts w:ascii="Arial" w:eastAsiaTheme="minorHAnsi" w:hAnsi="Arial" w:cs="Arial"/>
          <w:color w:val="000000" w:themeColor="text1"/>
          <w:lang w:eastAsia="en-US"/>
        </w:rPr>
        <w:t xml:space="preserve">sólo </w:t>
      </w:r>
      <w:r w:rsidR="00CA40B3" w:rsidRPr="00371C72">
        <w:rPr>
          <w:rFonts w:ascii="Arial" w:eastAsiaTheme="minorHAnsi" w:hAnsi="Arial" w:cs="Arial"/>
          <w:color w:val="000000" w:themeColor="text1"/>
          <w:lang w:eastAsia="en-US"/>
        </w:rPr>
        <w:t>5 mil.</w:t>
      </w:r>
    </w:p>
    <w:p w:rsidR="00D00B74" w:rsidRPr="00371C72" w:rsidRDefault="00D00B74" w:rsidP="007410DE">
      <w:pPr>
        <w:ind w:firstLine="708"/>
        <w:jc w:val="both"/>
        <w:rPr>
          <w:rFonts w:ascii="Arial" w:eastAsiaTheme="minorHAnsi" w:hAnsi="Arial" w:cs="Arial"/>
          <w:color w:val="000000" w:themeColor="text1"/>
          <w:lang w:eastAsia="en-US"/>
        </w:rPr>
      </w:pPr>
      <w:r w:rsidRPr="00371C72">
        <w:rPr>
          <w:rFonts w:ascii="Arial" w:eastAsiaTheme="minorHAnsi" w:hAnsi="Arial" w:cs="Arial"/>
          <w:color w:val="000000" w:themeColor="text1"/>
          <w:lang w:eastAsia="en-US"/>
        </w:rPr>
        <w:t xml:space="preserve">Los secuestros bajaron durante abril en </w:t>
      </w:r>
      <w:r w:rsidR="000418FD" w:rsidRPr="00371C72">
        <w:rPr>
          <w:rFonts w:ascii="Arial" w:eastAsiaTheme="minorHAnsi" w:hAnsi="Arial" w:cs="Arial"/>
          <w:color w:val="000000" w:themeColor="text1"/>
          <w:lang w:eastAsia="en-US"/>
        </w:rPr>
        <w:t>-</w:t>
      </w:r>
      <w:r w:rsidRPr="00371C72">
        <w:rPr>
          <w:rFonts w:ascii="Arial" w:eastAsiaTheme="minorHAnsi" w:hAnsi="Arial" w:cs="Arial"/>
          <w:color w:val="000000" w:themeColor="text1"/>
          <w:lang w:eastAsia="en-US"/>
        </w:rPr>
        <w:t xml:space="preserve">14.13%, las extorsiones </w:t>
      </w:r>
      <w:r w:rsidR="000418FD" w:rsidRPr="00371C72">
        <w:rPr>
          <w:rFonts w:ascii="Arial" w:eastAsiaTheme="minorHAnsi" w:hAnsi="Arial" w:cs="Arial"/>
          <w:color w:val="000000" w:themeColor="text1"/>
          <w:lang w:eastAsia="en-US"/>
        </w:rPr>
        <w:t>-</w:t>
      </w:r>
      <w:r w:rsidRPr="00371C72">
        <w:rPr>
          <w:rFonts w:ascii="Arial" w:eastAsiaTheme="minorHAnsi" w:hAnsi="Arial" w:cs="Arial"/>
          <w:color w:val="000000" w:themeColor="text1"/>
          <w:lang w:eastAsia="en-US"/>
        </w:rPr>
        <w:t xml:space="preserve">22.95%, la incidencia delictiva del fuero federal </w:t>
      </w:r>
      <w:r w:rsidR="000418FD" w:rsidRPr="00371C72">
        <w:rPr>
          <w:rFonts w:ascii="Arial" w:eastAsiaTheme="minorHAnsi" w:hAnsi="Arial" w:cs="Arial"/>
          <w:color w:val="000000" w:themeColor="text1"/>
          <w:lang w:eastAsia="en-US"/>
        </w:rPr>
        <w:t>-</w:t>
      </w:r>
      <w:r w:rsidRPr="00371C72">
        <w:rPr>
          <w:rFonts w:ascii="Arial" w:eastAsiaTheme="minorHAnsi" w:hAnsi="Arial" w:cs="Arial"/>
          <w:color w:val="000000" w:themeColor="text1"/>
          <w:lang w:eastAsia="en-US"/>
        </w:rPr>
        <w:t xml:space="preserve">33.43% y el robo en general </w:t>
      </w:r>
      <w:r w:rsidR="000418FD" w:rsidRPr="00371C72">
        <w:rPr>
          <w:rFonts w:ascii="Arial" w:eastAsiaTheme="minorHAnsi" w:hAnsi="Arial" w:cs="Arial"/>
          <w:color w:val="000000" w:themeColor="text1"/>
          <w:lang w:eastAsia="en-US"/>
        </w:rPr>
        <w:t>-</w:t>
      </w:r>
      <w:r w:rsidRPr="00371C72">
        <w:rPr>
          <w:rFonts w:ascii="Arial" w:eastAsiaTheme="minorHAnsi" w:hAnsi="Arial" w:cs="Arial"/>
          <w:color w:val="000000" w:themeColor="text1"/>
          <w:lang w:eastAsia="en-US"/>
        </w:rPr>
        <w:t>44.6%</w:t>
      </w:r>
      <w:r w:rsidR="000418FD" w:rsidRPr="00371C72">
        <w:rPr>
          <w:rFonts w:ascii="Arial" w:eastAsiaTheme="minorHAnsi" w:hAnsi="Arial" w:cs="Arial"/>
          <w:color w:val="000000" w:themeColor="text1"/>
          <w:lang w:eastAsia="en-US"/>
        </w:rPr>
        <w:t>.</w:t>
      </w:r>
      <w:r w:rsidR="00F26CA8" w:rsidRPr="00371C72">
        <w:rPr>
          <w:rFonts w:ascii="Arial" w:eastAsiaTheme="minorHAnsi" w:hAnsi="Arial" w:cs="Arial"/>
          <w:color w:val="000000" w:themeColor="text1"/>
          <w:lang w:eastAsia="en-US"/>
        </w:rPr>
        <w:t xml:space="preserve"> </w:t>
      </w:r>
      <w:r w:rsidRPr="00371C72">
        <w:rPr>
          <w:rFonts w:ascii="Arial" w:eastAsiaTheme="minorHAnsi" w:hAnsi="Arial" w:cs="Arial"/>
          <w:color w:val="000000" w:themeColor="text1"/>
          <w:lang w:eastAsia="en-US"/>
        </w:rPr>
        <w:t xml:space="preserve">Y todo ello en pleno confinamiento </w:t>
      </w:r>
      <w:r w:rsidR="00F26CA8" w:rsidRPr="00371C72">
        <w:rPr>
          <w:rFonts w:ascii="Arial" w:eastAsiaTheme="minorHAnsi" w:hAnsi="Arial" w:cs="Arial"/>
          <w:color w:val="000000" w:themeColor="text1"/>
          <w:lang w:eastAsia="en-US"/>
        </w:rPr>
        <w:t>p</w:t>
      </w:r>
      <w:r w:rsidRPr="00371C72">
        <w:rPr>
          <w:rFonts w:ascii="Arial" w:eastAsiaTheme="minorHAnsi" w:hAnsi="Arial" w:cs="Arial"/>
          <w:color w:val="000000" w:themeColor="text1"/>
          <w:lang w:eastAsia="en-US"/>
        </w:rPr>
        <w:t>o</w:t>
      </w:r>
      <w:r w:rsidR="00F26CA8" w:rsidRPr="00371C72">
        <w:rPr>
          <w:rFonts w:ascii="Arial" w:eastAsiaTheme="minorHAnsi" w:hAnsi="Arial" w:cs="Arial"/>
          <w:color w:val="000000" w:themeColor="text1"/>
          <w:lang w:eastAsia="en-US"/>
        </w:rPr>
        <w:t>r</w:t>
      </w:r>
      <w:r w:rsidRPr="00371C72">
        <w:rPr>
          <w:rFonts w:ascii="Arial" w:eastAsiaTheme="minorHAnsi" w:hAnsi="Arial" w:cs="Arial"/>
          <w:color w:val="000000" w:themeColor="text1"/>
          <w:lang w:eastAsia="en-US"/>
        </w:rPr>
        <w:t xml:space="preserve"> la emergencia sanitaria </w:t>
      </w:r>
      <w:r w:rsidR="007410DE" w:rsidRPr="00371C72">
        <w:rPr>
          <w:rFonts w:ascii="Arial" w:eastAsiaTheme="minorHAnsi" w:hAnsi="Arial" w:cs="Arial"/>
          <w:color w:val="000000" w:themeColor="text1"/>
          <w:lang w:eastAsia="en-US"/>
        </w:rPr>
        <w:t>y con una disminución de la participación castrense en tareas de seguridad pública. El número de personal de apoyo de las fuerzas armadas en la G</w:t>
      </w:r>
      <w:r w:rsidR="00F26CA8" w:rsidRPr="00371C72">
        <w:rPr>
          <w:rFonts w:ascii="Arial" w:eastAsiaTheme="minorHAnsi" w:hAnsi="Arial" w:cs="Arial"/>
          <w:color w:val="000000" w:themeColor="text1"/>
          <w:lang w:eastAsia="en-US"/>
        </w:rPr>
        <w:t>N</w:t>
      </w:r>
      <w:r w:rsidR="007410DE" w:rsidRPr="00371C72">
        <w:rPr>
          <w:rFonts w:ascii="Arial" w:eastAsiaTheme="minorHAnsi" w:hAnsi="Arial" w:cs="Arial"/>
          <w:color w:val="000000" w:themeColor="text1"/>
          <w:lang w:eastAsia="en-US"/>
        </w:rPr>
        <w:t xml:space="preserve"> se redujo, pues de los 15 mil elementos del Ejército con que iniciaron, pasaron a mil 920, y de 615 de la Secretaría de Marina, a 225. Mas el discurso en automático de la denuncia de la militarización de la seguridad pública aún es redituable para analistas y </w:t>
      </w:r>
      <w:r w:rsidR="007410DE" w:rsidRPr="00371C72">
        <w:rPr>
          <w:rFonts w:ascii="Arial" w:eastAsiaTheme="minorHAnsi" w:hAnsi="Arial" w:cs="Arial"/>
          <w:i/>
          <w:color w:val="000000" w:themeColor="text1"/>
          <w:lang w:eastAsia="en-US"/>
        </w:rPr>
        <w:t>medios</w:t>
      </w:r>
      <w:r w:rsidR="007410DE" w:rsidRPr="00371C72">
        <w:rPr>
          <w:rFonts w:ascii="Arial" w:eastAsiaTheme="minorHAnsi" w:hAnsi="Arial" w:cs="Arial"/>
          <w:color w:val="000000" w:themeColor="text1"/>
          <w:lang w:eastAsia="en-US"/>
        </w:rPr>
        <w:t xml:space="preserve"> </w:t>
      </w:r>
      <w:r w:rsidR="001F1BD2" w:rsidRPr="00371C72">
        <w:rPr>
          <w:rFonts w:ascii="Arial" w:eastAsiaTheme="minorHAnsi" w:hAnsi="Arial" w:cs="Arial"/>
          <w:color w:val="000000" w:themeColor="text1"/>
          <w:lang w:eastAsia="en-US"/>
        </w:rPr>
        <w:t xml:space="preserve">de comunicación que actúan como </w:t>
      </w:r>
      <w:r w:rsidR="001F1BD2" w:rsidRPr="00371C72">
        <w:rPr>
          <w:rFonts w:ascii="Arial" w:eastAsiaTheme="minorHAnsi" w:hAnsi="Arial" w:cs="Arial"/>
          <w:i/>
          <w:color w:val="000000" w:themeColor="text1"/>
          <w:lang w:eastAsia="en-US"/>
        </w:rPr>
        <w:t>parte</w:t>
      </w:r>
      <w:r w:rsidR="001F1BD2" w:rsidRPr="00371C72">
        <w:rPr>
          <w:rFonts w:ascii="Arial" w:eastAsiaTheme="minorHAnsi" w:hAnsi="Arial" w:cs="Arial"/>
          <w:color w:val="000000" w:themeColor="text1"/>
          <w:lang w:eastAsia="en-US"/>
        </w:rPr>
        <w:t xml:space="preserve"> de los poderes fácticos y</w:t>
      </w:r>
      <w:r w:rsidR="007410DE" w:rsidRPr="00371C72">
        <w:rPr>
          <w:rFonts w:ascii="Arial" w:eastAsiaTheme="minorHAnsi" w:hAnsi="Arial" w:cs="Arial"/>
          <w:color w:val="000000" w:themeColor="text1"/>
          <w:lang w:eastAsia="en-US"/>
        </w:rPr>
        <w:t xml:space="preserve"> que, según Denise </w:t>
      </w:r>
      <w:proofErr w:type="spellStart"/>
      <w:r w:rsidR="007410DE" w:rsidRPr="00371C72">
        <w:rPr>
          <w:rFonts w:ascii="Arial" w:eastAsiaTheme="minorHAnsi" w:hAnsi="Arial" w:cs="Arial"/>
          <w:color w:val="000000" w:themeColor="text1"/>
          <w:lang w:eastAsia="en-US"/>
        </w:rPr>
        <w:t>Maerker</w:t>
      </w:r>
      <w:proofErr w:type="spellEnd"/>
      <w:r w:rsidR="007410DE" w:rsidRPr="00371C72">
        <w:rPr>
          <w:rFonts w:ascii="Arial" w:eastAsiaTheme="minorHAnsi" w:hAnsi="Arial" w:cs="Arial"/>
          <w:color w:val="000000" w:themeColor="text1"/>
          <w:lang w:eastAsia="en-US"/>
        </w:rPr>
        <w:t xml:space="preserve">, se ven </w:t>
      </w:r>
      <w:r w:rsidR="007410DE" w:rsidRPr="00371C72">
        <w:rPr>
          <w:rFonts w:ascii="Arial" w:eastAsiaTheme="minorHAnsi" w:hAnsi="Arial" w:cs="Arial"/>
          <w:color w:val="000000" w:themeColor="text1"/>
          <w:lang w:eastAsia="en-US"/>
        </w:rPr>
        <w:lastRenderedPageBreak/>
        <w:t>muy presionados a cubrir funciones y tareas que corresponden a los desdibu</w:t>
      </w:r>
      <w:r w:rsidR="00AF0CA0" w:rsidRPr="00371C72">
        <w:rPr>
          <w:rFonts w:ascii="Arial" w:eastAsiaTheme="minorHAnsi" w:hAnsi="Arial" w:cs="Arial"/>
          <w:color w:val="000000" w:themeColor="text1"/>
          <w:lang w:eastAsia="en-US"/>
        </w:rPr>
        <w:t>jados partidos de una oposición</w:t>
      </w:r>
      <w:r w:rsidR="007410DE" w:rsidRPr="00371C72">
        <w:rPr>
          <w:rFonts w:ascii="Arial" w:eastAsiaTheme="minorHAnsi" w:hAnsi="Arial" w:cs="Arial"/>
          <w:color w:val="000000" w:themeColor="text1"/>
          <w:lang w:eastAsia="en-US"/>
        </w:rPr>
        <w:t xml:space="preserve"> sin imaginación ni propuestas alternativas.</w:t>
      </w:r>
    </w:p>
    <w:p w:rsidR="00496461" w:rsidRPr="00371C72" w:rsidRDefault="00515D8E" w:rsidP="00515D8E">
      <w:pPr>
        <w:ind w:firstLine="708"/>
        <w:jc w:val="both"/>
        <w:rPr>
          <w:rStyle w:val="Hipervnculo"/>
          <w:rFonts w:ascii="Arial" w:eastAsiaTheme="minorHAnsi" w:hAnsi="Arial" w:cs="Arial"/>
          <w:color w:val="000000" w:themeColor="text1"/>
          <w:u w:val="none"/>
          <w:lang w:eastAsia="en-US"/>
        </w:rPr>
      </w:pPr>
      <w:r w:rsidRPr="00371C72">
        <w:rPr>
          <w:rFonts w:ascii="Arial" w:eastAsiaTheme="minorHAnsi" w:hAnsi="Arial" w:cs="Arial"/>
          <w:color w:val="000000" w:themeColor="text1"/>
          <w:lang w:eastAsia="en-US"/>
        </w:rPr>
        <w:t>P</w:t>
      </w:r>
      <w:r w:rsidR="001F1BD2" w:rsidRPr="00371C72">
        <w:rPr>
          <w:rFonts w:ascii="Arial" w:eastAsiaTheme="minorHAnsi" w:hAnsi="Arial" w:cs="Arial"/>
          <w:color w:val="000000" w:themeColor="text1"/>
          <w:lang w:eastAsia="en-US"/>
        </w:rPr>
        <w:t xml:space="preserve">or lo visto también el feminismo antigobiernista que </w:t>
      </w:r>
      <w:r w:rsidRPr="00371C72">
        <w:rPr>
          <w:rFonts w:ascii="Arial" w:eastAsiaTheme="minorHAnsi" w:hAnsi="Arial" w:cs="Arial"/>
          <w:color w:val="000000" w:themeColor="text1"/>
          <w:lang w:eastAsia="en-US"/>
        </w:rPr>
        <w:t xml:space="preserve">infantilmente busca amarrar navajas entre la secretaria de Gobernación Olga Sánchez Cordero y </w:t>
      </w:r>
      <w:r w:rsidR="00F26CA8" w:rsidRPr="00371C72">
        <w:rPr>
          <w:rFonts w:ascii="Arial" w:eastAsiaTheme="minorHAnsi" w:hAnsi="Arial" w:cs="Arial"/>
          <w:color w:val="000000" w:themeColor="text1"/>
          <w:lang w:eastAsia="en-US"/>
        </w:rPr>
        <w:t xml:space="preserve">el </w:t>
      </w:r>
      <w:r w:rsidRPr="00371C72">
        <w:rPr>
          <w:rFonts w:ascii="Arial" w:eastAsiaTheme="minorHAnsi" w:hAnsi="Arial" w:cs="Arial"/>
          <w:color w:val="000000" w:themeColor="text1"/>
          <w:lang w:eastAsia="en-US"/>
        </w:rPr>
        <w:t>presidente Andrés Manuel</w:t>
      </w:r>
      <w:r w:rsidR="00F26CA8" w:rsidRPr="00371C72">
        <w:rPr>
          <w:rFonts w:ascii="Arial" w:eastAsiaTheme="minorHAnsi" w:hAnsi="Arial" w:cs="Arial"/>
          <w:color w:val="000000" w:themeColor="text1"/>
          <w:lang w:eastAsia="en-US"/>
        </w:rPr>
        <w:t>,</w:t>
      </w:r>
      <w:r w:rsidRPr="00371C72">
        <w:rPr>
          <w:rFonts w:ascii="Arial" w:eastAsiaTheme="minorHAnsi" w:hAnsi="Arial" w:cs="Arial"/>
          <w:color w:val="000000" w:themeColor="text1"/>
          <w:lang w:eastAsia="en-US"/>
        </w:rPr>
        <w:t xml:space="preserve"> </w:t>
      </w:r>
      <w:r w:rsidR="001F1BD2" w:rsidRPr="00371C72">
        <w:rPr>
          <w:rFonts w:ascii="Arial" w:eastAsiaTheme="minorHAnsi" w:hAnsi="Arial" w:cs="Arial"/>
          <w:color w:val="000000" w:themeColor="text1"/>
          <w:lang w:eastAsia="en-US"/>
        </w:rPr>
        <w:t xml:space="preserve">se resiste a leer definiciones claras y puntuales como que los homicidios son la “única preocupación y ocupación”, porque en todo lo demás “hemos avanzado… Por convicción estoy a favor de las luchas de las mujeres y no podemos permitir crímenes de odio”. </w:t>
      </w:r>
      <w:r w:rsidR="00F26CA8" w:rsidRPr="00371C72">
        <w:rPr>
          <w:rFonts w:ascii="Arial" w:eastAsiaTheme="minorHAnsi" w:hAnsi="Arial" w:cs="Arial"/>
          <w:color w:val="000000" w:themeColor="text1"/>
          <w:lang w:eastAsia="en-US"/>
        </w:rPr>
        <w:t>Al parecer algunas</w:t>
      </w:r>
      <w:r w:rsidR="00AF0CA0" w:rsidRPr="00371C72">
        <w:rPr>
          <w:rFonts w:ascii="Arial" w:eastAsiaTheme="minorHAnsi" w:hAnsi="Arial" w:cs="Arial"/>
          <w:color w:val="000000" w:themeColor="text1"/>
          <w:lang w:eastAsia="en-US"/>
        </w:rPr>
        <w:t xml:space="preserve"> f</w:t>
      </w:r>
      <w:r w:rsidR="00F26CA8" w:rsidRPr="00371C72">
        <w:rPr>
          <w:rFonts w:ascii="Arial" w:eastAsiaTheme="minorHAnsi" w:hAnsi="Arial" w:cs="Arial"/>
          <w:color w:val="000000" w:themeColor="text1"/>
          <w:lang w:eastAsia="en-US"/>
        </w:rPr>
        <w:t>e</w:t>
      </w:r>
      <w:r w:rsidR="00AF0CA0" w:rsidRPr="00371C72">
        <w:rPr>
          <w:rFonts w:ascii="Arial" w:eastAsiaTheme="minorHAnsi" w:hAnsi="Arial" w:cs="Arial"/>
          <w:color w:val="000000" w:themeColor="text1"/>
          <w:lang w:eastAsia="en-US"/>
        </w:rPr>
        <w:t>min</w:t>
      </w:r>
      <w:r w:rsidR="00F26CA8" w:rsidRPr="00371C72">
        <w:rPr>
          <w:rFonts w:ascii="Arial" w:eastAsiaTheme="minorHAnsi" w:hAnsi="Arial" w:cs="Arial"/>
          <w:color w:val="000000" w:themeColor="text1"/>
          <w:lang w:eastAsia="en-US"/>
        </w:rPr>
        <w:t>istas</w:t>
      </w:r>
      <w:r w:rsidR="00AF0CA0" w:rsidRPr="00371C72">
        <w:rPr>
          <w:rFonts w:ascii="Arial" w:eastAsiaTheme="minorHAnsi" w:hAnsi="Arial" w:cs="Arial"/>
          <w:color w:val="000000" w:themeColor="text1"/>
          <w:lang w:eastAsia="en-US"/>
        </w:rPr>
        <w:t xml:space="preserve"> </w:t>
      </w:r>
      <w:r w:rsidR="00F26CA8" w:rsidRPr="00371C72">
        <w:rPr>
          <w:rFonts w:ascii="Arial" w:eastAsiaTheme="minorHAnsi" w:hAnsi="Arial" w:cs="Arial"/>
          <w:color w:val="000000" w:themeColor="text1"/>
          <w:lang w:eastAsia="en-US"/>
        </w:rPr>
        <w:t xml:space="preserve">no buscan </w:t>
      </w:r>
      <w:r w:rsidR="001F1BD2" w:rsidRPr="00371C72">
        <w:rPr>
          <w:rFonts w:ascii="Arial" w:eastAsiaTheme="minorHAnsi" w:hAnsi="Arial" w:cs="Arial"/>
          <w:color w:val="000000" w:themeColor="text1"/>
          <w:lang w:eastAsia="en-US"/>
        </w:rPr>
        <w:t>practicar la indispensable interlocución que el país necesita.</w:t>
      </w:r>
    </w:p>
    <w:p w:rsidR="00FF51B3" w:rsidRPr="00371C72" w:rsidRDefault="00FF51B3" w:rsidP="00FF51B3">
      <w:pPr>
        <w:jc w:val="center"/>
        <w:rPr>
          <w:rStyle w:val="Hipervnculo"/>
          <w:rFonts w:ascii="Arial" w:hAnsi="Arial" w:cs="Arial"/>
          <w:b/>
          <w:color w:val="000000" w:themeColor="text1"/>
          <w:u w:val="none"/>
        </w:rPr>
      </w:pPr>
      <w:r w:rsidRPr="00371C72">
        <w:rPr>
          <w:rStyle w:val="Hipervnculo"/>
          <w:rFonts w:ascii="Arial" w:hAnsi="Arial" w:cs="Arial"/>
          <w:b/>
          <w:color w:val="000000" w:themeColor="text1"/>
          <w:u w:val="none"/>
        </w:rPr>
        <w:t>Acuse de recibo</w:t>
      </w:r>
    </w:p>
    <w:p w:rsidR="00FF51B3" w:rsidRPr="00371C72" w:rsidRDefault="00FF51B3" w:rsidP="00FF51B3">
      <w:pPr>
        <w:jc w:val="both"/>
        <w:rPr>
          <w:rFonts w:ascii="Arial" w:eastAsia="Noto Sans CJK SC" w:hAnsi="Arial" w:cs="Arial"/>
          <w:color w:val="000000" w:themeColor="text1"/>
          <w:kern w:val="2"/>
          <w:lang w:eastAsia="zh-CN" w:bidi="hi-IN"/>
        </w:rPr>
      </w:pPr>
      <w:r w:rsidRPr="00371C72">
        <w:rPr>
          <w:rStyle w:val="Hipervnculo"/>
          <w:rFonts w:ascii="Arial" w:hAnsi="Arial" w:cs="Arial"/>
          <w:color w:val="000000" w:themeColor="text1"/>
          <w:u w:val="none"/>
        </w:rPr>
        <w:t xml:space="preserve">Pregunta la escritora Manú </w:t>
      </w:r>
      <w:proofErr w:type="spellStart"/>
      <w:r w:rsidRPr="00371C72">
        <w:rPr>
          <w:rStyle w:val="Hipervnculo"/>
          <w:rFonts w:ascii="Arial" w:hAnsi="Arial" w:cs="Arial"/>
          <w:color w:val="000000" w:themeColor="text1"/>
          <w:u w:val="none"/>
        </w:rPr>
        <w:t>Dor</w:t>
      </w:r>
      <w:r w:rsidR="00BE4929">
        <w:rPr>
          <w:rStyle w:val="Hipervnculo"/>
          <w:rFonts w:ascii="Arial" w:hAnsi="Arial" w:cs="Arial"/>
          <w:color w:val="000000" w:themeColor="text1"/>
          <w:u w:val="none"/>
        </w:rPr>
        <w:t>n</w:t>
      </w:r>
      <w:r w:rsidRPr="00371C72">
        <w:rPr>
          <w:rStyle w:val="Hipervnculo"/>
          <w:rFonts w:ascii="Arial" w:hAnsi="Arial" w:cs="Arial"/>
          <w:color w:val="000000" w:themeColor="text1"/>
          <w:u w:val="none"/>
        </w:rPr>
        <w:t>bierer</w:t>
      </w:r>
      <w:proofErr w:type="spellEnd"/>
      <w:r w:rsidRPr="00371C72">
        <w:rPr>
          <w:rStyle w:val="Hipervnculo"/>
          <w:rFonts w:ascii="Arial" w:hAnsi="Arial" w:cs="Arial"/>
          <w:color w:val="000000" w:themeColor="text1"/>
          <w:u w:val="none"/>
        </w:rPr>
        <w:t xml:space="preserve">: “¿Quién es María Amparo Casar? Y ella misma responde: “Pagada por Claudio X. González para criticar el programa de Jóvenes Construyendo el Futuro, fue </w:t>
      </w:r>
      <w:r w:rsidR="00F26CA8" w:rsidRPr="00371C72">
        <w:rPr>
          <w:rStyle w:val="Hipervnculo"/>
          <w:rFonts w:ascii="Arial" w:hAnsi="Arial" w:cs="Arial"/>
          <w:color w:val="000000" w:themeColor="text1"/>
          <w:u w:val="none"/>
        </w:rPr>
        <w:t>c</w:t>
      </w:r>
      <w:r w:rsidRPr="00371C72">
        <w:rPr>
          <w:rStyle w:val="Hipervnculo"/>
          <w:rFonts w:ascii="Arial" w:hAnsi="Arial" w:cs="Arial"/>
          <w:color w:val="000000" w:themeColor="text1"/>
          <w:u w:val="none"/>
        </w:rPr>
        <w:t xml:space="preserve">oordinadora de asesores de Santiago Creel durante el gobierno de Vicente Fox. Participó en la estrategia de posicionamiento de la figura de Marta Sahagún con recursos públicos. Su exesposo, Carlos Fernando Márquez Padilla, se suicidó aventándose del piso 18 de la Torre de Pemex cuando era investigado por casos de corrupción”... Para leer en el confinamiento: </w:t>
      </w:r>
      <w:r w:rsidRPr="00371C72">
        <w:rPr>
          <w:rFonts w:ascii="Arial" w:eastAsia="Noto Sans CJK SC" w:hAnsi="Arial" w:cs="Arial"/>
          <w:color w:val="000000" w:themeColor="text1"/>
          <w:kern w:val="2"/>
          <w:lang w:eastAsia="zh-CN" w:bidi="hi-IN"/>
        </w:rPr>
        <w:t xml:space="preserve">La </w:t>
      </w:r>
      <w:r w:rsidR="00371C72" w:rsidRPr="00371C72">
        <w:rPr>
          <w:rFonts w:ascii="Arial" w:eastAsia="Noto Sans CJK SC" w:hAnsi="Arial" w:cs="Arial"/>
          <w:color w:val="000000" w:themeColor="text1"/>
          <w:kern w:val="2"/>
          <w:lang w:eastAsia="zh-CN" w:bidi="hi-IN"/>
        </w:rPr>
        <w:t>4T</w:t>
      </w:r>
      <w:r w:rsidRPr="00371C72">
        <w:rPr>
          <w:rFonts w:ascii="Arial" w:eastAsia="Noto Sans CJK SC" w:hAnsi="Arial" w:cs="Arial"/>
          <w:color w:val="000000" w:themeColor="text1"/>
          <w:kern w:val="2"/>
          <w:lang w:eastAsia="zh-CN" w:bidi="hi-IN"/>
        </w:rPr>
        <w:t xml:space="preserve"> y la deuda con los más pobres (José Luis Pérez </w:t>
      </w:r>
      <w:proofErr w:type="spellStart"/>
      <w:r w:rsidRPr="00371C72">
        <w:rPr>
          <w:rFonts w:ascii="Arial" w:eastAsia="Noto Sans CJK SC" w:hAnsi="Arial" w:cs="Arial"/>
          <w:color w:val="000000" w:themeColor="text1"/>
          <w:kern w:val="2"/>
          <w:lang w:eastAsia="zh-CN" w:bidi="hi-IN"/>
        </w:rPr>
        <w:t>Canchola</w:t>
      </w:r>
      <w:proofErr w:type="spellEnd"/>
      <w:r w:rsidRPr="00371C72">
        <w:rPr>
          <w:rFonts w:ascii="Arial" w:eastAsia="Noto Sans CJK SC" w:hAnsi="Arial" w:cs="Arial"/>
          <w:color w:val="000000" w:themeColor="text1"/>
          <w:kern w:val="2"/>
          <w:lang w:eastAsia="zh-CN" w:bidi="hi-IN"/>
        </w:rPr>
        <w:t xml:space="preserve">). </w:t>
      </w:r>
      <w:r w:rsidRPr="00371C72">
        <w:rPr>
          <w:rFonts w:ascii="Arial" w:eastAsiaTheme="minorHAnsi" w:hAnsi="Arial" w:cs="Arial"/>
          <w:color w:val="000000" w:themeColor="text1"/>
          <w:lang w:eastAsia="en-US"/>
        </w:rPr>
        <w:t xml:space="preserve">Choque global de poderes; El insobornable rigor de la tersura (Gerardo Fernández Casanova). </w:t>
      </w:r>
      <w:r w:rsidRPr="00371C72">
        <w:rPr>
          <w:rFonts w:ascii="Arial" w:hAnsi="Arial" w:cs="Arial"/>
          <w:color w:val="000000" w:themeColor="text1"/>
        </w:rPr>
        <w:t xml:space="preserve">Sin ruido ni furia </w:t>
      </w:r>
      <w:r w:rsidRPr="00371C72">
        <w:rPr>
          <w:rFonts w:ascii="Arial" w:hAnsi="Arial" w:cs="Arial"/>
          <w:color w:val="000000" w:themeColor="text1"/>
          <w:lang w:val="es-ES"/>
        </w:rPr>
        <w:t xml:space="preserve">(Raúl Moreno </w:t>
      </w:r>
      <w:proofErr w:type="spellStart"/>
      <w:r w:rsidRPr="00371C72">
        <w:rPr>
          <w:rFonts w:ascii="Arial" w:hAnsi="Arial" w:cs="Arial"/>
          <w:color w:val="000000" w:themeColor="text1"/>
          <w:lang w:val="es-ES"/>
        </w:rPr>
        <w:t>Wonchee</w:t>
      </w:r>
      <w:proofErr w:type="spellEnd"/>
      <w:r w:rsidRPr="00371C72">
        <w:rPr>
          <w:rFonts w:ascii="Arial" w:hAnsi="Arial" w:cs="Arial"/>
          <w:color w:val="000000" w:themeColor="text1"/>
          <w:lang w:val="es-ES"/>
        </w:rPr>
        <w:t xml:space="preserve">). </w:t>
      </w:r>
      <w:r w:rsidRPr="00371C72">
        <w:rPr>
          <w:rFonts w:ascii="Arial" w:eastAsiaTheme="minorHAnsi" w:hAnsi="Arial" w:cs="Arial"/>
          <w:color w:val="000000" w:themeColor="text1"/>
          <w:lang w:eastAsia="en-US"/>
        </w:rPr>
        <w:t xml:space="preserve">Hablar claro y aplicar la ley </w:t>
      </w:r>
      <w:r w:rsidRPr="00371C72">
        <w:rPr>
          <w:rFonts w:ascii="Arial" w:eastAsia="Noto Sans CJK SC" w:hAnsi="Arial" w:cs="Arial"/>
          <w:color w:val="000000" w:themeColor="text1"/>
          <w:kern w:val="2"/>
          <w:lang w:eastAsia="zh-CN" w:bidi="hi-IN"/>
        </w:rPr>
        <w:t xml:space="preserve">(Moisés Edwin Barreda). </w:t>
      </w:r>
      <w:r w:rsidRPr="00371C72">
        <w:rPr>
          <w:rFonts w:ascii="Arial" w:eastAsiaTheme="minorHAnsi" w:hAnsi="Arial" w:cs="Arial"/>
          <w:color w:val="000000" w:themeColor="text1"/>
          <w:lang w:eastAsia="en-US"/>
        </w:rPr>
        <w:t xml:space="preserve">Por un nuevo sistema hospitalario (Jorge </w:t>
      </w:r>
      <w:proofErr w:type="spellStart"/>
      <w:r w:rsidRPr="00371C72">
        <w:rPr>
          <w:rFonts w:ascii="Arial" w:eastAsiaTheme="minorHAnsi" w:hAnsi="Arial" w:cs="Arial"/>
          <w:color w:val="000000" w:themeColor="text1"/>
          <w:lang w:eastAsia="en-US"/>
        </w:rPr>
        <w:t>Faljo</w:t>
      </w:r>
      <w:proofErr w:type="spellEnd"/>
      <w:r w:rsidRPr="00371C72">
        <w:rPr>
          <w:rFonts w:ascii="Arial" w:eastAsiaTheme="minorHAnsi" w:hAnsi="Arial" w:cs="Arial"/>
          <w:color w:val="000000" w:themeColor="text1"/>
          <w:lang w:eastAsia="en-US"/>
        </w:rPr>
        <w:t xml:space="preserve">). Claro aval de EU en la invasión a Venezuela (David Brooks). Estados Unidos puede estar preparando algo mayor (Sergio Rodríguez </w:t>
      </w:r>
      <w:proofErr w:type="spellStart"/>
      <w:r w:rsidRPr="00371C72">
        <w:rPr>
          <w:rFonts w:ascii="Arial" w:eastAsiaTheme="minorHAnsi" w:hAnsi="Arial" w:cs="Arial"/>
          <w:color w:val="000000" w:themeColor="text1"/>
          <w:lang w:eastAsia="en-US"/>
        </w:rPr>
        <w:t>Gelfenstein</w:t>
      </w:r>
      <w:proofErr w:type="spellEnd"/>
      <w:r w:rsidRPr="00371C72">
        <w:rPr>
          <w:rFonts w:ascii="Arial" w:eastAsiaTheme="minorHAnsi" w:hAnsi="Arial" w:cs="Arial"/>
          <w:color w:val="000000" w:themeColor="text1"/>
          <w:lang w:eastAsia="en-US"/>
        </w:rPr>
        <w:t>). De la Red a la Fundación Libertad: Simplemente ¡Ya basta!</w:t>
      </w:r>
      <w:r w:rsidR="00371C72" w:rsidRPr="00371C72">
        <w:rPr>
          <w:rFonts w:ascii="Arial" w:eastAsiaTheme="minorHAnsi" w:hAnsi="Arial" w:cs="Arial"/>
          <w:color w:val="000000" w:themeColor="text1"/>
          <w:lang w:eastAsia="en-US"/>
        </w:rPr>
        <w:t>...</w:t>
      </w:r>
      <w:r w:rsidRPr="00371C72">
        <w:rPr>
          <w:rFonts w:ascii="Arial" w:eastAsiaTheme="minorHAnsi" w:hAnsi="Arial" w:cs="Arial"/>
          <w:color w:val="000000" w:themeColor="text1"/>
          <w:lang w:eastAsia="en-US"/>
        </w:rPr>
        <w:t xml:space="preserve"> </w:t>
      </w:r>
      <w:r w:rsidRPr="00371C72">
        <w:rPr>
          <w:rFonts w:ascii="Arial" w:eastAsia="Noto Sans CJK SC" w:hAnsi="Arial" w:cs="Arial"/>
          <w:color w:val="000000" w:themeColor="text1"/>
          <w:kern w:val="2"/>
          <w:lang w:eastAsia="zh-CN" w:bidi="hi-IN"/>
        </w:rPr>
        <w:t xml:space="preserve">Y para recibir su </w:t>
      </w:r>
      <w:r w:rsidRPr="00371C72">
        <w:rPr>
          <w:rFonts w:ascii="Arial" w:eastAsiaTheme="minorHAnsi" w:hAnsi="Arial" w:cs="Arial"/>
          <w:color w:val="000000" w:themeColor="text1"/>
          <w:lang w:val="es-ES" w:eastAsia="en-US"/>
        </w:rPr>
        <w:t xml:space="preserve">apoyo: solidario, </w:t>
      </w:r>
      <w:proofErr w:type="spellStart"/>
      <w:r w:rsidRPr="00371C72">
        <w:rPr>
          <w:rFonts w:ascii="Arial" w:hAnsi="Arial" w:cs="Arial"/>
          <w:color w:val="000000" w:themeColor="text1"/>
        </w:rPr>
        <w:t>Forum</w:t>
      </w:r>
      <w:proofErr w:type="spellEnd"/>
      <w:r w:rsidRPr="00371C72">
        <w:rPr>
          <w:rFonts w:ascii="Arial" w:hAnsi="Arial" w:cs="Arial"/>
          <w:color w:val="000000" w:themeColor="text1"/>
        </w:rPr>
        <w:t xml:space="preserve"> </w:t>
      </w:r>
      <w:bookmarkStart w:id="0" w:name="_GoBack"/>
      <w:bookmarkEnd w:id="0"/>
      <w:r w:rsidRPr="00371C72">
        <w:rPr>
          <w:rFonts w:ascii="Arial" w:hAnsi="Arial" w:cs="Arial"/>
          <w:color w:val="000000" w:themeColor="text1"/>
        </w:rPr>
        <w:t xml:space="preserve">Ediciones SA de CV. </w:t>
      </w:r>
      <w:r w:rsidRPr="00371C72">
        <w:rPr>
          <w:rFonts w:ascii="Arial" w:hAnsi="Arial" w:cs="Arial"/>
          <w:bCs/>
          <w:color w:val="000000" w:themeColor="text1"/>
        </w:rPr>
        <w:t xml:space="preserve">BBVA: 04 49 49 84 00. </w:t>
      </w:r>
      <w:r w:rsidRPr="00371C72">
        <w:rPr>
          <w:rFonts w:ascii="Arial" w:hAnsi="Arial" w:cs="Arial"/>
          <w:color w:val="000000" w:themeColor="text1"/>
        </w:rPr>
        <w:t xml:space="preserve">CLABE (por internet): </w:t>
      </w:r>
      <w:r w:rsidRPr="00371C72">
        <w:rPr>
          <w:rFonts w:ascii="Arial" w:hAnsi="Arial" w:cs="Arial"/>
          <w:bCs/>
          <w:color w:val="000000" w:themeColor="text1"/>
        </w:rPr>
        <w:t>01 21 80 00 44 94 98 40 02.</w:t>
      </w:r>
    </w:p>
    <w:p w:rsidR="00515D8E" w:rsidRPr="00371C72" w:rsidRDefault="00930B13">
      <w:pPr>
        <w:jc w:val="both"/>
        <w:rPr>
          <w:rFonts w:ascii="Arial" w:hAnsi="Arial" w:cs="Arial"/>
          <w:bCs/>
          <w:color w:val="000000" w:themeColor="text1"/>
        </w:rPr>
      </w:pPr>
      <w:hyperlink r:id="rId4" w:history="1">
        <w:r w:rsidR="00FF51B3" w:rsidRPr="00371C72">
          <w:rPr>
            <w:rFonts w:ascii="Arial" w:hAnsi="Arial" w:cs="Arial"/>
            <w:color w:val="000000" w:themeColor="text1"/>
            <w:sz w:val="16"/>
            <w:szCs w:val="16"/>
          </w:rPr>
          <w:t>http://www.forumenlinea.com/</w:t>
        </w:r>
      </w:hyperlink>
      <w:r w:rsidR="00FF51B3" w:rsidRPr="00371C72">
        <w:rPr>
          <w:rFonts w:ascii="Arial" w:hAnsi="Arial" w:cs="Arial"/>
          <w:color w:val="000000" w:themeColor="text1"/>
          <w:sz w:val="16"/>
          <w:szCs w:val="16"/>
        </w:rPr>
        <w:t xml:space="preserve">    </w:t>
      </w:r>
      <w:hyperlink r:id="rId5" w:history="1">
        <w:r w:rsidR="00FF51B3" w:rsidRPr="00371C72">
          <w:rPr>
            <w:rFonts w:ascii="Arial" w:hAnsi="Arial" w:cs="Arial"/>
            <w:color w:val="000000" w:themeColor="text1"/>
            <w:sz w:val="16"/>
            <w:szCs w:val="16"/>
            <w:lang w:val="en-US"/>
          </w:rPr>
          <w:t>https://www.facebook.com/forumenlinea</w:t>
        </w:r>
      </w:hyperlink>
      <w:r w:rsidR="00FF51B3" w:rsidRPr="00371C72">
        <w:rPr>
          <w:rFonts w:ascii="Arial" w:hAnsi="Arial" w:cs="Arial"/>
          <w:color w:val="000000" w:themeColor="text1"/>
          <w:sz w:val="16"/>
          <w:szCs w:val="16"/>
        </w:rPr>
        <w:t xml:space="preserve">    </w:t>
      </w:r>
      <w:hyperlink r:id="rId6" w:history="1">
        <w:r w:rsidR="00FF51B3" w:rsidRPr="00371C72">
          <w:rPr>
            <w:rFonts w:ascii="Arial" w:hAnsi="Arial" w:cs="Arial"/>
            <w:color w:val="000000" w:themeColor="text1"/>
            <w:sz w:val="16"/>
            <w:szCs w:val="16"/>
          </w:rPr>
          <w:t>forum@forumenlinea.com</w:t>
        </w:r>
      </w:hyperlink>
      <w:r w:rsidR="00FF51B3" w:rsidRPr="00371C72">
        <w:rPr>
          <w:rFonts w:ascii="Arial" w:hAnsi="Arial" w:cs="Arial"/>
          <w:color w:val="000000" w:themeColor="text1"/>
          <w:sz w:val="16"/>
          <w:szCs w:val="16"/>
        </w:rPr>
        <w:t xml:space="preserve">    </w:t>
      </w:r>
      <w:hyperlink r:id="rId7" w:anchor="%21/IbarraAguirreEd" w:tgtFrame="_blank" w:history="1">
        <w:r w:rsidR="00FF51B3" w:rsidRPr="00371C72">
          <w:rPr>
            <w:rFonts w:ascii="Arial" w:hAnsi="Arial" w:cs="Arial"/>
            <w:color w:val="000000" w:themeColor="text1"/>
            <w:sz w:val="16"/>
            <w:szCs w:val="16"/>
          </w:rPr>
          <w:t>@</w:t>
        </w:r>
        <w:proofErr w:type="spellStart"/>
        <w:r w:rsidR="00FF51B3" w:rsidRPr="00371C72">
          <w:rPr>
            <w:rFonts w:ascii="Arial" w:hAnsi="Arial" w:cs="Arial"/>
            <w:color w:val="000000" w:themeColor="text1"/>
            <w:sz w:val="16"/>
            <w:szCs w:val="16"/>
          </w:rPr>
          <w:t>IbarraAguirreEd</w:t>
        </w:r>
        <w:proofErr w:type="spellEnd"/>
      </w:hyperlink>
    </w:p>
    <w:sectPr w:rsidR="00515D8E" w:rsidRPr="00371C7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1B3"/>
    <w:rsid w:val="000237D5"/>
    <w:rsid w:val="000418FD"/>
    <w:rsid w:val="00110C5A"/>
    <w:rsid w:val="00160682"/>
    <w:rsid w:val="001F1BD2"/>
    <w:rsid w:val="00371C72"/>
    <w:rsid w:val="00496461"/>
    <w:rsid w:val="00515D8E"/>
    <w:rsid w:val="005A458E"/>
    <w:rsid w:val="005C4148"/>
    <w:rsid w:val="00713483"/>
    <w:rsid w:val="007410DE"/>
    <w:rsid w:val="007D3C1E"/>
    <w:rsid w:val="00930B13"/>
    <w:rsid w:val="00AF0CA0"/>
    <w:rsid w:val="00BE4929"/>
    <w:rsid w:val="00CA40B3"/>
    <w:rsid w:val="00D00B74"/>
    <w:rsid w:val="00F26CA8"/>
    <w:rsid w:val="00FE1882"/>
    <w:rsid w:val="00FF51B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778020-CCC6-4015-B2DE-C5FB4D776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1B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F51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2</Pages>
  <Words>821</Words>
  <Characters>4282</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2020-05-24T16:08:00Z</dcterms:created>
  <dcterms:modified xsi:type="dcterms:W3CDTF">2020-05-25T18:19:00Z</dcterms:modified>
</cp:coreProperties>
</file>