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42ED" w:rsidRPr="00156B70" w:rsidRDefault="001642ED" w:rsidP="001642ED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56B7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642ED" w:rsidRPr="00156B70" w:rsidRDefault="001642ED" w:rsidP="001642ED">
      <w:pPr>
        <w:jc w:val="both"/>
        <w:rPr>
          <w:rFonts w:ascii="Arial" w:hAnsi="Arial" w:cs="Arial"/>
          <w:color w:val="000000" w:themeColor="text1"/>
        </w:rPr>
      </w:pPr>
    </w:p>
    <w:p w:rsidR="001642ED" w:rsidRPr="00156B70" w:rsidRDefault="00A93F89" w:rsidP="00A93F89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56B70">
        <w:rPr>
          <w:rFonts w:ascii="Arial" w:hAnsi="Arial" w:cs="Arial"/>
          <w:b/>
          <w:color w:val="000000" w:themeColor="text1"/>
          <w:sz w:val="36"/>
          <w:szCs w:val="36"/>
        </w:rPr>
        <w:t xml:space="preserve">De pandemias y epidemias </w:t>
      </w:r>
      <w:r w:rsidR="00AC7D90" w:rsidRPr="00156B70">
        <w:rPr>
          <w:rFonts w:ascii="Arial" w:hAnsi="Arial" w:cs="Arial"/>
          <w:b/>
          <w:color w:val="000000" w:themeColor="text1"/>
          <w:sz w:val="36"/>
          <w:szCs w:val="36"/>
        </w:rPr>
        <w:t>¿</w:t>
      </w:r>
      <w:r w:rsidRPr="00156B70">
        <w:rPr>
          <w:rFonts w:ascii="Arial" w:hAnsi="Arial" w:cs="Arial"/>
          <w:b/>
          <w:color w:val="000000" w:themeColor="text1"/>
          <w:sz w:val="36"/>
          <w:szCs w:val="36"/>
        </w:rPr>
        <w:t>relegadas</w:t>
      </w:r>
      <w:r w:rsidR="00AC7D90" w:rsidRPr="00156B70">
        <w:rPr>
          <w:rFonts w:ascii="Arial" w:hAnsi="Arial" w:cs="Arial"/>
          <w:b/>
          <w:color w:val="000000" w:themeColor="text1"/>
          <w:sz w:val="36"/>
          <w:szCs w:val="36"/>
        </w:rPr>
        <w:t>?</w:t>
      </w:r>
    </w:p>
    <w:p w:rsidR="001642ED" w:rsidRPr="00156B70" w:rsidRDefault="001642ED" w:rsidP="001642ED">
      <w:pPr>
        <w:jc w:val="both"/>
        <w:rPr>
          <w:rFonts w:ascii="Arial" w:hAnsi="Arial" w:cs="Arial"/>
          <w:color w:val="000000" w:themeColor="text1"/>
        </w:rPr>
      </w:pPr>
    </w:p>
    <w:p w:rsidR="001642ED" w:rsidRPr="00156B70" w:rsidRDefault="001642ED" w:rsidP="001642ED">
      <w:pPr>
        <w:jc w:val="both"/>
        <w:rPr>
          <w:rFonts w:ascii="Arial" w:hAnsi="Arial" w:cs="Arial"/>
          <w:b/>
          <w:color w:val="000000" w:themeColor="text1"/>
        </w:rPr>
      </w:pPr>
      <w:r w:rsidRPr="00156B70">
        <w:rPr>
          <w:rFonts w:ascii="Arial" w:hAnsi="Arial" w:cs="Arial"/>
          <w:b/>
          <w:color w:val="000000" w:themeColor="text1"/>
        </w:rPr>
        <w:t>Eduardo Ibarra Aguirre</w:t>
      </w:r>
    </w:p>
    <w:p w:rsidR="001642ED" w:rsidRPr="00156B70" w:rsidRDefault="001642ED" w:rsidP="001642ED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A93F89" w:rsidRPr="00156B70" w:rsidRDefault="00A93F89" w:rsidP="00A93F89">
      <w:pPr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t>La pandemia del Covid-19 colocó, como es natural, en un segundo plano epidemias mexicanas que en verdad son globales en mayor o menor medida, o por lo menos latinoamericanas y de los países en vías de desarrollo, como la inseguridad pública y como parte orgánica de ella la violencia contra las mujeres por el simple hecho de serlo y el feminicidio como su expresión más brutal.</w:t>
      </w:r>
    </w:p>
    <w:p w:rsidR="002622B5" w:rsidRPr="00156B70" w:rsidRDefault="00B26CD5" w:rsidP="000A4958">
      <w:pPr>
        <w:ind w:firstLine="708"/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t>Redacté</w:t>
      </w:r>
      <w:r w:rsidR="00A93F89" w:rsidRPr="00156B70">
        <w:rPr>
          <w:rFonts w:ascii="Arial" w:hAnsi="Arial" w:cs="Arial"/>
          <w:color w:val="000000" w:themeColor="text1"/>
        </w:rPr>
        <w:t xml:space="preserve"> natural, pero no aceptable porque en tierras mexicas mueren muchas más mujeres, un aproximado de 10 diarias por feminicidio, y más de un centenar de </w:t>
      </w:r>
      <w:proofErr w:type="spellStart"/>
      <w:r w:rsidR="00A93F89" w:rsidRPr="00156B70">
        <w:rPr>
          <w:rFonts w:ascii="Arial" w:hAnsi="Arial" w:cs="Arial"/>
          <w:color w:val="000000" w:themeColor="text1"/>
        </w:rPr>
        <w:t>tenochcas</w:t>
      </w:r>
      <w:proofErr w:type="spellEnd"/>
      <w:r w:rsidR="00A93F89" w:rsidRPr="00156B70">
        <w:rPr>
          <w:rFonts w:ascii="Arial" w:hAnsi="Arial" w:cs="Arial"/>
          <w:color w:val="000000" w:themeColor="text1"/>
        </w:rPr>
        <w:t xml:space="preserve"> </w:t>
      </w:r>
      <w:r w:rsidR="002622B5" w:rsidRPr="00156B70">
        <w:rPr>
          <w:rFonts w:ascii="Arial" w:hAnsi="Arial" w:cs="Arial"/>
          <w:color w:val="000000" w:themeColor="text1"/>
        </w:rPr>
        <w:t>que los seis paisanos caídos en la brega por sobrevivir al coronavirus. Dependerá del diverso y contradictorio movimiento de las feministas, incluidas las separatistas y vandálicas, impedir que el 8 y 9 de marzo de 2020 sólo quede</w:t>
      </w:r>
      <w:r w:rsidR="000D7D59">
        <w:rPr>
          <w:rFonts w:ascii="Arial" w:hAnsi="Arial" w:cs="Arial"/>
          <w:color w:val="000000" w:themeColor="text1"/>
        </w:rPr>
        <w:t>n</w:t>
      </w:r>
      <w:r w:rsidR="002622B5" w:rsidRPr="00156B70">
        <w:rPr>
          <w:rFonts w:ascii="Arial" w:hAnsi="Arial" w:cs="Arial"/>
          <w:color w:val="000000" w:themeColor="text1"/>
        </w:rPr>
        <w:t xml:space="preserve"> co</w:t>
      </w:r>
      <w:r w:rsidRPr="00156B70">
        <w:rPr>
          <w:rFonts w:ascii="Arial" w:hAnsi="Arial" w:cs="Arial"/>
          <w:color w:val="000000" w:themeColor="text1"/>
        </w:rPr>
        <w:t>n el adjetivo</w:t>
      </w:r>
      <w:r w:rsidR="003124FC" w:rsidRPr="00156B70">
        <w:rPr>
          <w:rFonts w:ascii="Arial" w:hAnsi="Arial" w:cs="Arial"/>
          <w:color w:val="000000" w:themeColor="text1"/>
        </w:rPr>
        <w:t xml:space="preserve"> de</w:t>
      </w:r>
      <w:r w:rsidR="002622B5" w:rsidRPr="00156B70">
        <w:rPr>
          <w:rFonts w:ascii="Arial" w:hAnsi="Arial" w:cs="Arial"/>
          <w:color w:val="000000" w:themeColor="text1"/>
        </w:rPr>
        <w:t xml:space="preserve"> </w:t>
      </w:r>
      <w:r w:rsidR="002622B5" w:rsidRPr="00156B70">
        <w:rPr>
          <w:rFonts w:ascii="Arial" w:hAnsi="Arial" w:cs="Arial"/>
          <w:i/>
          <w:color w:val="000000" w:themeColor="text1"/>
        </w:rPr>
        <w:t>histórico</w:t>
      </w:r>
      <w:r w:rsidR="003124FC" w:rsidRPr="00156B70">
        <w:rPr>
          <w:rFonts w:ascii="Arial" w:hAnsi="Arial" w:cs="Arial"/>
          <w:i/>
          <w:color w:val="000000" w:themeColor="text1"/>
        </w:rPr>
        <w:t>s</w:t>
      </w:r>
      <w:r w:rsidR="002622B5" w:rsidRPr="00156B70">
        <w:rPr>
          <w:rFonts w:ascii="Arial" w:hAnsi="Arial" w:cs="Arial"/>
          <w:i/>
          <w:color w:val="000000" w:themeColor="text1"/>
        </w:rPr>
        <w:t xml:space="preserve">, </w:t>
      </w:r>
      <w:r w:rsidR="002622B5" w:rsidRPr="00156B70">
        <w:rPr>
          <w:rFonts w:ascii="Arial" w:hAnsi="Arial" w:cs="Arial"/>
          <w:color w:val="000000" w:themeColor="text1"/>
        </w:rPr>
        <w:t>pues lo que se requiere son consecuencias</w:t>
      </w:r>
      <w:r w:rsidRPr="00156B70">
        <w:rPr>
          <w:rFonts w:ascii="Arial" w:hAnsi="Arial" w:cs="Arial"/>
          <w:color w:val="000000" w:themeColor="text1"/>
        </w:rPr>
        <w:t>,</w:t>
      </w:r>
      <w:r w:rsidR="002622B5" w:rsidRPr="00156B70">
        <w:rPr>
          <w:rFonts w:ascii="Arial" w:hAnsi="Arial" w:cs="Arial"/>
          <w:color w:val="000000" w:themeColor="text1"/>
        </w:rPr>
        <w:t xml:space="preserve"> </w:t>
      </w:r>
      <w:r w:rsidR="003124FC" w:rsidRPr="00156B70">
        <w:rPr>
          <w:rFonts w:ascii="Arial" w:hAnsi="Arial" w:cs="Arial"/>
          <w:color w:val="000000" w:themeColor="text1"/>
        </w:rPr>
        <w:t xml:space="preserve">políticas y </w:t>
      </w:r>
      <w:r w:rsidR="002622B5" w:rsidRPr="00156B70">
        <w:rPr>
          <w:rFonts w:ascii="Arial" w:hAnsi="Arial" w:cs="Arial"/>
          <w:color w:val="000000" w:themeColor="text1"/>
        </w:rPr>
        <w:t>programas para que desde la familia y la sociedad se modifiquen las raíces del patriarcado.</w:t>
      </w:r>
    </w:p>
    <w:p w:rsidR="002310FD" w:rsidRPr="00156B70" w:rsidRDefault="002622B5" w:rsidP="000A4958">
      <w:pPr>
        <w:ind w:firstLine="708"/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t xml:space="preserve">Por eso resulta sumamente alentador que respecto de </w:t>
      </w:r>
      <w:r w:rsidR="002310FD" w:rsidRPr="00156B70">
        <w:rPr>
          <w:rFonts w:ascii="Arial" w:hAnsi="Arial" w:cs="Arial"/>
          <w:color w:val="000000" w:themeColor="text1"/>
        </w:rPr>
        <w:t xml:space="preserve">diciembre de 2018 y </w:t>
      </w:r>
      <w:r w:rsidRPr="00156B70">
        <w:rPr>
          <w:rFonts w:ascii="Arial" w:hAnsi="Arial" w:cs="Arial"/>
          <w:color w:val="000000" w:themeColor="text1"/>
        </w:rPr>
        <w:t>febrero de 2019</w:t>
      </w:r>
      <w:r w:rsidR="002310FD" w:rsidRPr="00156B70">
        <w:rPr>
          <w:rFonts w:ascii="Arial" w:hAnsi="Arial" w:cs="Arial"/>
          <w:color w:val="000000" w:themeColor="text1"/>
        </w:rPr>
        <w:t>,</w:t>
      </w:r>
      <w:r w:rsidRPr="00156B70">
        <w:rPr>
          <w:rFonts w:ascii="Arial" w:hAnsi="Arial" w:cs="Arial"/>
          <w:color w:val="000000" w:themeColor="text1"/>
        </w:rPr>
        <w:t xml:space="preserve"> e</w:t>
      </w:r>
      <w:r w:rsidR="002310FD" w:rsidRPr="00156B70">
        <w:rPr>
          <w:rFonts w:ascii="Arial" w:hAnsi="Arial" w:cs="Arial"/>
          <w:color w:val="000000" w:themeColor="text1"/>
        </w:rPr>
        <w:t>n enero y febrero de 2020</w:t>
      </w:r>
      <w:r w:rsidRPr="00156B70">
        <w:rPr>
          <w:rFonts w:ascii="Arial" w:hAnsi="Arial" w:cs="Arial"/>
          <w:color w:val="000000" w:themeColor="text1"/>
        </w:rPr>
        <w:t xml:space="preserve"> los feminicidios </w:t>
      </w:r>
      <w:r w:rsidR="002310FD" w:rsidRPr="00156B70">
        <w:rPr>
          <w:rFonts w:ascii="Arial" w:hAnsi="Arial" w:cs="Arial"/>
          <w:color w:val="000000" w:themeColor="text1"/>
        </w:rPr>
        <w:t xml:space="preserve">bajaron 8%, para situarse en la aún preocupante cifra de 166 en el bimestre pasado. Y los homicidios dolosos en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2310FD" w:rsidRPr="00156B70">
        <w:rPr>
          <w:rFonts w:ascii="Arial" w:hAnsi="Arial" w:cs="Arial"/>
          <w:color w:val="000000" w:themeColor="text1"/>
        </w:rPr>
        <w:t xml:space="preserve">4.3%, el robo de vehículos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2310FD" w:rsidRPr="00156B70">
        <w:rPr>
          <w:rFonts w:ascii="Arial" w:hAnsi="Arial" w:cs="Arial"/>
          <w:color w:val="000000" w:themeColor="text1"/>
        </w:rPr>
        <w:t>14.5%</w:t>
      </w:r>
      <w:r w:rsidR="0096632D" w:rsidRPr="00156B70">
        <w:rPr>
          <w:rFonts w:ascii="Arial" w:hAnsi="Arial" w:cs="Arial"/>
          <w:color w:val="000000" w:themeColor="text1"/>
        </w:rPr>
        <w:t>; todos ellos ilícitos que no tienen cifra negra, es decir sin mediar una carpeta de investigación.</w:t>
      </w:r>
    </w:p>
    <w:p w:rsidR="00D363FB" w:rsidRPr="00156B70" w:rsidRDefault="0096632D" w:rsidP="000A4958">
      <w:pPr>
        <w:ind w:firstLine="708"/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t xml:space="preserve">Atenidos al informe que presentó Alfonso </w:t>
      </w:r>
      <w:proofErr w:type="spellStart"/>
      <w:r w:rsidRPr="00156B70">
        <w:rPr>
          <w:rFonts w:ascii="Arial" w:hAnsi="Arial" w:cs="Arial"/>
          <w:color w:val="000000" w:themeColor="text1"/>
        </w:rPr>
        <w:t>Durazo</w:t>
      </w:r>
      <w:proofErr w:type="spellEnd"/>
      <w:r w:rsidRPr="00156B70">
        <w:rPr>
          <w:rFonts w:ascii="Arial" w:hAnsi="Arial" w:cs="Arial"/>
          <w:color w:val="000000" w:themeColor="text1"/>
        </w:rPr>
        <w:t xml:space="preserve"> en la </w:t>
      </w:r>
      <w:r w:rsidRPr="00156B70">
        <w:rPr>
          <w:rFonts w:ascii="Arial" w:hAnsi="Arial" w:cs="Arial"/>
          <w:i/>
          <w:color w:val="000000" w:themeColor="text1"/>
        </w:rPr>
        <w:t>mañanera</w:t>
      </w:r>
      <w:r w:rsidRPr="00156B70">
        <w:rPr>
          <w:rFonts w:ascii="Arial" w:hAnsi="Arial" w:cs="Arial"/>
          <w:color w:val="000000" w:themeColor="text1"/>
        </w:rPr>
        <w:t xml:space="preserve"> de Palacio Nacional el martes 24, los</w:t>
      </w:r>
      <w:r w:rsidR="002310FD" w:rsidRPr="00156B70">
        <w:rPr>
          <w:rFonts w:ascii="Arial" w:hAnsi="Arial" w:cs="Arial"/>
          <w:color w:val="000000" w:themeColor="text1"/>
        </w:rPr>
        <w:t xml:space="preserve"> robos en general </w:t>
      </w:r>
      <w:r w:rsidR="00B26CD5" w:rsidRPr="00156B70">
        <w:rPr>
          <w:rFonts w:ascii="Arial" w:hAnsi="Arial" w:cs="Arial"/>
          <w:color w:val="000000" w:themeColor="text1"/>
        </w:rPr>
        <w:t>disminuyeron</w:t>
      </w:r>
      <w:r w:rsidR="002310FD" w:rsidRPr="00156B70">
        <w:rPr>
          <w:rFonts w:ascii="Arial" w:hAnsi="Arial" w:cs="Arial"/>
          <w:color w:val="000000" w:themeColor="text1"/>
        </w:rPr>
        <w:t xml:space="preserve"> 11.77</w:t>
      </w:r>
      <w:r w:rsidR="00B26CD5" w:rsidRPr="00156B70">
        <w:rPr>
          <w:rFonts w:ascii="Arial" w:hAnsi="Arial" w:cs="Arial"/>
          <w:color w:val="000000" w:themeColor="text1"/>
        </w:rPr>
        <w:t xml:space="preserve">% </w:t>
      </w:r>
      <w:r w:rsidR="002310FD" w:rsidRPr="00156B70">
        <w:rPr>
          <w:rFonts w:ascii="Arial" w:hAnsi="Arial" w:cs="Arial"/>
          <w:color w:val="000000" w:themeColor="text1"/>
        </w:rPr>
        <w:t>de diciembre 2018 a febrero de 2020</w:t>
      </w:r>
      <w:r w:rsidRPr="00156B70">
        <w:rPr>
          <w:rFonts w:ascii="Arial" w:hAnsi="Arial" w:cs="Arial"/>
          <w:color w:val="000000" w:themeColor="text1"/>
        </w:rPr>
        <w:t xml:space="preserve">; </w:t>
      </w:r>
      <w:r w:rsidR="002310FD" w:rsidRPr="00156B70">
        <w:rPr>
          <w:rFonts w:ascii="Arial" w:hAnsi="Arial" w:cs="Arial"/>
          <w:color w:val="000000" w:themeColor="text1"/>
        </w:rPr>
        <w:t xml:space="preserve">el robo a transeúnte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2310FD" w:rsidRPr="00156B70">
        <w:rPr>
          <w:rFonts w:ascii="Arial" w:hAnsi="Arial" w:cs="Arial"/>
          <w:color w:val="000000" w:themeColor="text1"/>
        </w:rPr>
        <w:t>17.3</w:t>
      </w:r>
      <w:r w:rsidRPr="00156B70">
        <w:rPr>
          <w:rFonts w:ascii="Arial" w:hAnsi="Arial" w:cs="Arial"/>
          <w:color w:val="000000" w:themeColor="text1"/>
        </w:rPr>
        <w:t>%;</w:t>
      </w:r>
      <w:r w:rsidR="002310FD" w:rsidRPr="00156B70">
        <w:rPr>
          <w:rFonts w:ascii="Arial" w:hAnsi="Arial" w:cs="Arial"/>
          <w:color w:val="000000" w:themeColor="text1"/>
        </w:rPr>
        <w:t xml:space="preserve"> </w:t>
      </w:r>
      <w:r w:rsidRPr="00156B70">
        <w:rPr>
          <w:rFonts w:ascii="Arial" w:hAnsi="Arial" w:cs="Arial"/>
          <w:color w:val="000000" w:themeColor="text1"/>
        </w:rPr>
        <w:t xml:space="preserve">el </w:t>
      </w:r>
      <w:r w:rsidR="002310FD" w:rsidRPr="00156B70">
        <w:rPr>
          <w:rFonts w:ascii="Arial" w:hAnsi="Arial" w:cs="Arial"/>
          <w:color w:val="000000" w:themeColor="text1"/>
        </w:rPr>
        <w:t xml:space="preserve">robo en transporte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2310FD" w:rsidRPr="00156B70">
        <w:rPr>
          <w:rFonts w:ascii="Arial" w:hAnsi="Arial" w:cs="Arial"/>
          <w:color w:val="000000" w:themeColor="text1"/>
        </w:rPr>
        <w:t>36.7</w:t>
      </w:r>
      <w:r w:rsidRPr="00156B70">
        <w:rPr>
          <w:rFonts w:ascii="Arial" w:hAnsi="Arial" w:cs="Arial"/>
          <w:color w:val="000000" w:themeColor="text1"/>
        </w:rPr>
        <w:t>%</w:t>
      </w:r>
      <w:r w:rsidR="002310FD" w:rsidRPr="00156B70">
        <w:rPr>
          <w:rFonts w:ascii="Arial" w:hAnsi="Arial" w:cs="Arial"/>
          <w:color w:val="000000" w:themeColor="text1"/>
        </w:rPr>
        <w:t xml:space="preserve">; </w:t>
      </w:r>
      <w:r w:rsidRPr="00156B70">
        <w:rPr>
          <w:rFonts w:ascii="Arial" w:hAnsi="Arial" w:cs="Arial"/>
          <w:color w:val="000000" w:themeColor="text1"/>
        </w:rPr>
        <w:t xml:space="preserve">el </w:t>
      </w:r>
      <w:r w:rsidR="002310FD" w:rsidRPr="00156B70">
        <w:rPr>
          <w:rFonts w:ascii="Arial" w:hAnsi="Arial" w:cs="Arial"/>
          <w:color w:val="000000" w:themeColor="text1"/>
        </w:rPr>
        <w:t xml:space="preserve">robo a casa habitación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2310FD" w:rsidRPr="00156B70">
        <w:rPr>
          <w:rFonts w:ascii="Arial" w:hAnsi="Arial" w:cs="Arial"/>
          <w:color w:val="000000" w:themeColor="text1"/>
        </w:rPr>
        <w:t>3.7</w:t>
      </w:r>
      <w:r w:rsidRPr="00156B70">
        <w:rPr>
          <w:rFonts w:ascii="Arial" w:hAnsi="Arial" w:cs="Arial"/>
          <w:color w:val="000000" w:themeColor="text1"/>
        </w:rPr>
        <w:t>%</w:t>
      </w:r>
      <w:r w:rsidR="002310FD" w:rsidRPr="00156B70">
        <w:rPr>
          <w:rFonts w:ascii="Arial" w:hAnsi="Arial" w:cs="Arial"/>
          <w:color w:val="000000" w:themeColor="text1"/>
        </w:rPr>
        <w:t xml:space="preserve"> y </w:t>
      </w:r>
      <w:r w:rsidRPr="00156B70">
        <w:rPr>
          <w:rFonts w:ascii="Arial" w:hAnsi="Arial" w:cs="Arial"/>
          <w:color w:val="000000" w:themeColor="text1"/>
        </w:rPr>
        <w:t xml:space="preserve">el </w:t>
      </w:r>
      <w:r w:rsidR="002310FD" w:rsidRPr="00156B70">
        <w:rPr>
          <w:rFonts w:ascii="Arial" w:hAnsi="Arial" w:cs="Arial"/>
          <w:color w:val="000000" w:themeColor="text1"/>
        </w:rPr>
        <w:t>robo a negocios</w:t>
      </w:r>
      <w:r w:rsidRPr="00156B70">
        <w:rPr>
          <w:rFonts w:ascii="Arial" w:hAnsi="Arial" w:cs="Arial"/>
          <w:color w:val="000000" w:themeColor="text1"/>
        </w:rPr>
        <w:t xml:space="preserve">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2310FD" w:rsidRPr="00156B70">
        <w:rPr>
          <w:rFonts w:ascii="Arial" w:hAnsi="Arial" w:cs="Arial"/>
          <w:color w:val="000000" w:themeColor="text1"/>
        </w:rPr>
        <w:t>13.7</w:t>
      </w:r>
      <w:r w:rsidR="003124FC" w:rsidRPr="00156B70">
        <w:rPr>
          <w:rFonts w:ascii="Arial" w:hAnsi="Arial" w:cs="Arial"/>
          <w:color w:val="000000" w:themeColor="text1"/>
        </w:rPr>
        <w:t>%</w:t>
      </w:r>
      <w:r w:rsidR="002310FD" w:rsidRPr="00156B70">
        <w:rPr>
          <w:rFonts w:ascii="Arial" w:hAnsi="Arial" w:cs="Arial"/>
          <w:color w:val="000000" w:themeColor="text1"/>
        </w:rPr>
        <w:t>.</w:t>
      </w:r>
      <w:r w:rsidR="00D363FB" w:rsidRPr="00156B70">
        <w:rPr>
          <w:rFonts w:ascii="Arial" w:hAnsi="Arial" w:cs="Arial"/>
          <w:color w:val="000000" w:themeColor="text1"/>
        </w:rPr>
        <w:t xml:space="preserve"> Tendencias que en la Ciudad de México son más pronunciadas, exitosas: </w:t>
      </w:r>
      <w:r w:rsidR="00B26CD5" w:rsidRPr="00156B70">
        <w:rPr>
          <w:rFonts w:ascii="Arial" w:hAnsi="Arial" w:cs="Arial"/>
          <w:color w:val="000000" w:themeColor="text1"/>
        </w:rPr>
        <w:t>–</w:t>
      </w:r>
      <w:r w:rsidR="00D363FB" w:rsidRPr="00156B70">
        <w:rPr>
          <w:rFonts w:ascii="Arial" w:hAnsi="Arial" w:cs="Arial"/>
          <w:color w:val="000000" w:themeColor="text1"/>
        </w:rPr>
        <w:t xml:space="preserve">36.83% </w:t>
      </w:r>
      <w:r w:rsidR="003A6F7A" w:rsidRPr="00156B70">
        <w:rPr>
          <w:rFonts w:ascii="Arial" w:hAnsi="Arial" w:cs="Arial"/>
          <w:color w:val="000000" w:themeColor="text1"/>
        </w:rPr>
        <w:t xml:space="preserve">en </w:t>
      </w:r>
      <w:r w:rsidR="00D363FB" w:rsidRPr="00156B70">
        <w:rPr>
          <w:rFonts w:ascii="Arial" w:hAnsi="Arial" w:cs="Arial"/>
          <w:color w:val="000000" w:themeColor="text1"/>
        </w:rPr>
        <w:t xml:space="preserve">los delitos de alto impacto en el mismo lapso; el homicidio doloso y el feminicidio </w:t>
      </w:r>
      <w:r w:rsidR="003A6F7A" w:rsidRPr="00156B70">
        <w:rPr>
          <w:rFonts w:ascii="Arial" w:hAnsi="Arial" w:cs="Arial"/>
          <w:color w:val="000000" w:themeColor="text1"/>
        </w:rPr>
        <w:t>–</w:t>
      </w:r>
      <w:r w:rsidR="00D363FB" w:rsidRPr="00156B70">
        <w:rPr>
          <w:rFonts w:ascii="Arial" w:hAnsi="Arial" w:cs="Arial"/>
          <w:color w:val="000000" w:themeColor="text1"/>
        </w:rPr>
        <w:t xml:space="preserve">34% y el robo de vehículos </w:t>
      </w:r>
      <w:r w:rsidR="003A6F7A" w:rsidRPr="00156B70">
        <w:rPr>
          <w:rFonts w:ascii="Arial" w:hAnsi="Arial" w:cs="Arial"/>
          <w:color w:val="000000" w:themeColor="text1"/>
        </w:rPr>
        <w:t>–</w:t>
      </w:r>
      <w:r w:rsidR="00D363FB" w:rsidRPr="00156B70">
        <w:rPr>
          <w:rFonts w:ascii="Arial" w:hAnsi="Arial" w:cs="Arial"/>
          <w:color w:val="000000" w:themeColor="text1"/>
        </w:rPr>
        <w:t>29.72%.</w:t>
      </w:r>
    </w:p>
    <w:p w:rsidR="00943A03" w:rsidRPr="00156B70" w:rsidRDefault="0096632D" w:rsidP="000A4958">
      <w:pPr>
        <w:ind w:firstLine="708"/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t xml:space="preserve">Si </w:t>
      </w:r>
      <w:r w:rsidR="00B7342B" w:rsidRPr="00156B70">
        <w:rPr>
          <w:rFonts w:ascii="Arial" w:hAnsi="Arial" w:cs="Arial"/>
          <w:color w:val="000000" w:themeColor="text1"/>
        </w:rPr>
        <w:t xml:space="preserve">en octubre pasado </w:t>
      </w:r>
      <w:proofErr w:type="spellStart"/>
      <w:r w:rsidR="00B7342B" w:rsidRPr="00156B70">
        <w:rPr>
          <w:rFonts w:ascii="Arial" w:hAnsi="Arial" w:cs="Arial"/>
          <w:color w:val="000000" w:themeColor="text1"/>
        </w:rPr>
        <w:t>Durazo</w:t>
      </w:r>
      <w:proofErr w:type="spellEnd"/>
      <w:r w:rsidR="00B7342B" w:rsidRPr="00156B70">
        <w:rPr>
          <w:rFonts w:ascii="Arial" w:hAnsi="Arial" w:cs="Arial"/>
          <w:color w:val="000000" w:themeColor="text1"/>
        </w:rPr>
        <w:t xml:space="preserve"> Montaño dio cuenta pormenorizada del logro de un punto de inflexión en las tendencias crecientes de los ilícitos y éste fue desestimado o de plano ignorado por </w:t>
      </w:r>
      <w:r w:rsidR="0068635A" w:rsidRPr="00156B70">
        <w:rPr>
          <w:rFonts w:ascii="Arial" w:hAnsi="Arial" w:cs="Arial"/>
          <w:color w:val="000000" w:themeColor="text1"/>
        </w:rPr>
        <w:t xml:space="preserve">la mayoría de los </w:t>
      </w:r>
      <w:proofErr w:type="spellStart"/>
      <w:r w:rsidR="00B7342B" w:rsidRPr="00156B70">
        <w:rPr>
          <w:rFonts w:ascii="Arial" w:hAnsi="Arial" w:cs="Arial"/>
          <w:color w:val="000000" w:themeColor="text1"/>
        </w:rPr>
        <w:t>comentócratas</w:t>
      </w:r>
      <w:proofErr w:type="spellEnd"/>
      <w:r w:rsidR="00B7342B" w:rsidRPr="00156B70">
        <w:rPr>
          <w:rFonts w:ascii="Arial" w:hAnsi="Arial" w:cs="Arial"/>
          <w:color w:val="000000" w:themeColor="text1"/>
        </w:rPr>
        <w:t xml:space="preserve"> e </w:t>
      </w:r>
      <w:r w:rsidR="00B7342B" w:rsidRPr="00156B70">
        <w:rPr>
          <w:rFonts w:ascii="Arial" w:hAnsi="Arial" w:cs="Arial"/>
          <w:i/>
          <w:color w:val="000000" w:themeColor="text1"/>
        </w:rPr>
        <w:t>informadores</w:t>
      </w:r>
      <w:r w:rsidR="00B7342B" w:rsidRPr="00156B70">
        <w:rPr>
          <w:rFonts w:ascii="Arial" w:hAnsi="Arial" w:cs="Arial"/>
          <w:color w:val="000000" w:themeColor="text1"/>
        </w:rPr>
        <w:t xml:space="preserve"> de la </w:t>
      </w:r>
      <w:proofErr w:type="spellStart"/>
      <w:r w:rsidR="00B7342B" w:rsidRPr="00156B70">
        <w:rPr>
          <w:rFonts w:ascii="Arial" w:hAnsi="Arial" w:cs="Arial"/>
          <w:color w:val="000000" w:themeColor="text1"/>
        </w:rPr>
        <w:t>mediocracia</w:t>
      </w:r>
      <w:proofErr w:type="spellEnd"/>
      <w:r w:rsidR="00B7342B" w:rsidRPr="00156B70">
        <w:rPr>
          <w:rFonts w:ascii="Arial" w:hAnsi="Arial" w:cs="Arial"/>
          <w:color w:val="000000" w:themeColor="text1"/>
        </w:rPr>
        <w:t xml:space="preserve">, y organismos de la </w:t>
      </w:r>
      <w:r w:rsidR="00B7342B" w:rsidRPr="00B643F4">
        <w:rPr>
          <w:rFonts w:ascii="Arial" w:hAnsi="Arial" w:cs="Arial"/>
          <w:i/>
          <w:color w:val="000000" w:themeColor="text1"/>
        </w:rPr>
        <w:t>sociedad civil</w:t>
      </w:r>
      <w:r w:rsidR="00B7342B" w:rsidRPr="00156B70">
        <w:rPr>
          <w:rFonts w:ascii="Arial" w:hAnsi="Arial" w:cs="Arial"/>
          <w:color w:val="000000" w:themeColor="text1"/>
        </w:rPr>
        <w:t xml:space="preserve"> patrocinados por los dueños de México y de la aldea global, reincidir en tal conducta está muy bien para “la oposición </w:t>
      </w:r>
      <w:proofErr w:type="spellStart"/>
      <w:r w:rsidR="00B7342B" w:rsidRPr="00156B70">
        <w:rPr>
          <w:rFonts w:ascii="Arial" w:hAnsi="Arial" w:cs="Arial"/>
          <w:color w:val="000000" w:themeColor="text1"/>
        </w:rPr>
        <w:t>fifi</w:t>
      </w:r>
      <w:proofErr w:type="spellEnd"/>
      <w:r w:rsidR="00B7342B" w:rsidRPr="00156B70">
        <w:rPr>
          <w:rFonts w:ascii="Arial" w:hAnsi="Arial" w:cs="Arial"/>
          <w:color w:val="000000" w:themeColor="text1"/>
        </w:rPr>
        <w:t xml:space="preserve">” </w:t>
      </w:r>
      <w:r w:rsidR="00943A03" w:rsidRPr="00156B70">
        <w:rPr>
          <w:rFonts w:ascii="Arial" w:hAnsi="Arial" w:cs="Arial"/>
          <w:color w:val="000000" w:themeColor="text1"/>
        </w:rPr>
        <w:t>–</w:t>
      </w:r>
      <w:r w:rsidR="00B7342B" w:rsidRPr="00156B70">
        <w:rPr>
          <w:rFonts w:ascii="Arial" w:hAnsi="Arial" w:cs="Arial"/>
          <w:color w:val="000000" w:themeColor="text1"/>
        </w:rPr>
        <w:t xml:space="preserve">como la </w:t>
      </w:r>
      <w:r w:rsidR="0068635A" w:rsidRPr="00156B70">
        <w:rPr>
          <w:rFonts w:ascii="Arial" w:hAnsi="Arial" w:cs="Arial"/>
          <w:color w:val="000000" w:themeColor="text1"/>
        </w:rPr>
        <w:t>llamó Ricardo Salinas,</w:t>
      </w:r>
      <w:r w:rsidR="00B7342B" w:rsidRPr="00156B70">
        <w:rPr>
          <w:rFonts w:ascii="Arial" w:hAnsi="Arial" w:cs="Arial"/>
          <w:color w:val="000000" w:themeColor="text1"/>
        </w:rPr>
        <w:t xml:space="preserve"> </w:t>
      </w:r>
      <w:r w:rsidR="0068635A" w:rsidRPr="00156B70">
        <w:rPr>
          <w:rFonts w:ascii="Arial" w:hAnsi="Arial" w:cs="Arial"/>
          <w:color w:val="000000" w:themeColor="text1"/>
        </w:rPr>
        <w:t xml:space="preserve">dueño de </w:t>
      </w:r>
      <w:r w:rsidR="00943A03" w:rsidRPr="00156B70">
        <w:rPr>
          <w:rFonts w:ascii="Arial" w:hAnsi="Arial" w:cs="Arial"/>
          <w:color w:val="000000" w:themeColor="text1"/>
        </w:rPr>
        <w:t xml:space="preserve">Grupo </w:t>
      </w:r>
      <w:r w:rsidR="00B7342B" w:rsidRPr="00156B70">
        <w:rPr>
          <w:rFonts w:ascii="Arial" w:hAnsi="Arial" w:cs="Arial"/>
          <w:color w:val="000000" w:themeColor="text1"/>
        </w:rPr>
        <w:t>Azteca</w:t>
      </w:r>
      <w:r w:rsidR="0068635A" w:rsidRPr="00156B70">
        <w:rPr>
          <w:rFonts w:ascii="Arial" w:hAnsi="Arial" w:cs="Arial"/>
          <w:color w:val="000000" w:themeColor="text1"/>
        </w:rPr>
        <w:t>,</w:t>
      </w:r>
      <w:r w:rsidR="00B7342B" w:rsidRPr="00156B70">
        <w:rPr>
          <w:rFonts w:ascii="Arial" w:hAnsi="Arial" w:cs="Arial"/>
          <w:color w:val="000000" w:themeColor="text1"/>
        </w:rPr>
        <w:t xml:space="preserve"> y las cámaras de </w:t>
      </w:r>
      <w:r w:rsidR="00943A03" w:rsidRPr="00156B70">
        <w:rPr>
          <w:rFonts w:ascii="Arial" w:hAnsi="Arial" w:cs="Arial"/>
          <w:color w:val="000000" w:themeColor="text1"/>
        </w:rPr>
        <w:t>Tv Azteca</w:t>
      </w:r>
      <w:r w:rsidR="00B7342B" w:rsidRPr="00156B70">
        <w:rPr>
          <w:rFonts w:ascii="Arial" w:hAnsi="Arial" w:cs="Arial"/>
          <w:color w:val="000000" w:themeColor="text1"/>
        </w:rPr>
        <w:t xml:space="preserve"> enfocaron a Sergio Sarmiento, </w:t>
      </w:r>
      <w:r w:rsidR="0068635A" w:rsidRPr="00156B70">
        <w:rPr>
          <w:rFonts w:ascii="Arial" w:hAnsi="Arial" w:cs="Arial"/>
          <w:color w:val="000000" w:themeColor="text1"/>
        </w:rPr>
        <w:t xml:space="preserve">y </w:t>
      </w:r>
      <w:r w:rsidR="00943A03" w:rsidRPr="00156B70">
        <w:rPr>
          <w:rFonts w:ascii="Arial" w:hAnsi="Arial" w:cs="Arial"/>
          <w:color w:val="000000" w:themeColor="text1"/>
        </w:rPr>
        <w:t xml:space="preserve">aconsejó </w:t>
      </w:r>
      <w:r w:rsidR="0068635A" w:rsidRPr="00156B70">
        <w:rPr>
          <w:rFonts w:ascii="Arial" w:hAnsi="Arial" w:cs="Arial"/>
          <w:color w:val="000000" w:themeColor="text1"/>
        </w:rPr>
        <w:t xml:space="preserve">el jefe de </w:t>
      </w:r>
      <w:r w:rsidR="003124FC" w:rsidRPr="00156B70">
        <w:rPr>
          <w:rFonts w:ascii="Arial" w:hAnsi="Arial" w:cs="Arial"/>
          <w:color w:val="000000" w:themeColor="text1"/>
        </w:rPr>
        <w:t>e</w:t>
      </w:r>
      <w:r w:rsidR="0068635A" w:rsidRPr="00156B70">
        <w:rPr>
          <w:rFonts w:ascii="Arial" w:hAnsi="Arial" w:cs="Arial"/>
          <w:color w:val="000000" w:themeColor="text1"/>
        </w:rPr>
        <w:t>ste intelectual: “conviene mucho se moderen</w:t>
      </w:r>
      <w:bookmarkStart w:id="0" w:name="_GoBack"/>
      <w:bookmarkEnd w:id="0"/>
      <w:r w:rsidR="0068635A" w:rsidRPr="00156B70">
        <w:rPr>
          <w:rFonts w:ascii="Arial" w:hAnsi="Arial" w:cs="Arial"/>
          <w:color w:val="000000" w:themeColor="text1"/>
        </w:rPr>
        <w:t>”</w:t>
      </w:r>
      <w:r w:rsidR="00943A03" w:rsidRPr="00156B70">
        <w:rPr>
          <w:rFonts w:ascii="Arial" w:hAnsi="Arial" w:cs="Arial"/>
          <w:color w:val="000000" w:themeColor="text1"/>
        </w:rPr>
        <w:t>–</w:t>
      </w:r>
      <w:r w:rsidR="0068635A" w:rsidRPr="00156B70">
        <w:rPr>
          <w:rFonts w:ascii="Arial" w:hAnsi="Arial" w:cs="Arial"/>
          <w:color w:val="000000" w:themeColor="text1"/>
        </w:rPr>
        <w:t>, mas no para los que pujan por cambiar al país desde y con el gobierno</w:t>
      </w:r>
      <w:r w:rsidR="00943A03" w:rsidRPr="00156B70">
        <w:rPr>
          <w:rFonts w:ascii="Arial" w:hAnsi="Arial" w:cs="Arial"/>
          <w:color w:val="000000" w:themeColor="text1"/>
        </w:rPr>
        <w:t xml:space="preserve">, también </w:t>
      </w:r>
      <w:r w:rsidR="0068635A" w:rsidRPr="00156B70">
        <w:rPr>
          <w:rFonts w:ascii="Arial" w:hAnsi="Arial" w:cs="Arial"/>
          <w:color w:val="000000" w:themeColor="text1"/>
        </w:rPr>
        <w:t>en contra de éste, pero con pr</w:t>
      </w:r>
      <w:r w:rsidR="00943A03" w:rsidRPr="00156B70">
        <w:rPr>
          <w:rFonts w:ascii="Arial" w:hAnsi="Arial" w:cs="Arial"/>
          <w:color w:val="000000" w:themeColor="text1"/>
        </w:rPr>
        <w:t>ácticas democráticas</w:t>
      </w:r>
      <w:r w:rsidR="0068635A" w:rsidRPr="00156B70">
        <w:rPr>
          <w:rFonts w:ascii="Arial" w:hAnsi="Arial" w:cs="Arial"/>
          <w:color w:val="000000" w:themeColor="text1"/>
        </w:rPr>
        <w:t xml:space="preserve">, </w:t>
      </w:r>
      <w:r w:rsidR="00943A03" w:rsidRPr="00156B70">
        <w:rPr>
          <w:rFonts w:ascii="Arial" w:hAnsi="Arial" w:cs="Arial"/>
          <w:color w:val="000000" w:themeColor="text1"/>
        </w:rPr>
        <w:t>sin i</w:t>
      </w:r>
      <w:r w:rsidR="0068635A" w:rsidRPr="00156B70">
        <w:rPr>
          <w:rFonts w:ascii="Arial" w:hAnsi="Arial" w:cs="Arial"/>
          <w:color w:val="000000" w:themeColor="text1"/>
        </w:rPr>
        <w:t>nstala</w:t>
      </w:r>
      <w:r w:rsidR="00943A03" w:rsidRPr="00156B70">
        <w:rPr>
          <w:rFonts w:ascii="Arial" w:hAnsi="Arial" w:cs="Arial"/>
          <w:color w:val="000000" w:themeColor="text1"/>
        </w:rPr>
        <w:t>rse</w:t>
      </w:r>
      <w:r w:rsidR="0068635A" w:rsidRPr="00156B70">
        <w:rPr>
          <w:rFonts w:ascii="Arial" w:hAnsi="Arial" w:cs="Arial"/>
          <w:color w:val="000000" w:themeColor="text1"/>
        </w:rPr>
        <w:t xml:space="preserve"> en políticas de</w:t>
      </w:r>
      <w:r w:rsidR="00943A03" w:rsidRPr="00156B70">
        <w:rPr>
          <w:rFonts w:ascii="Arial" w:hAnsi="Arial" w:cs="Arial"/>
          <w:color w:val="000000" w:themeColor="text1"/>
        </w:rPr>
        <w:t xml:space="preserve"> </w:t>
      </w:r>
      <w:r w:rsidR="0068635A" w:rsidRPr="00156B70">
        <w:rPr>
          <w:rFonts w:ascii="Arial" w:hAnsi="Arial" w:cs="Arial"/>
          <w:color w:val="000000" w:themeColor="text1"/>
        </w:rPr>
        <w:t>l</w:t>
      </w:r>
      <w:r w:rsidR="00943A03" w:rsidRPr="00156B70">
        <w:rPr>
          <w:rFonts w:ascii="Arial" w:hAnsi="Arial" w:cs="Arial"/>
          <w:color w:val="000000" w:themeColor="text1"/>
        </w:rPr>
        <w:t>a desinformación,</w:t>
      </w:r>
      <w:r w:rsidR="0068635A" w:rsidRPr="00156B70">
        <w:rPr>
          <w:rFonts w:ascii="Arial" w:hAnsi="Arial" w:cs="Arial"/>
          <w:color w:val="000000" w:themeColor="text1"/>
        </w:rPr>
        <w:t xml:space="preserve"> como lo hacen </w:t>
      </w:r>
      <w:r w:rsidR="000A4958" w:rsidRPr="00156B70">
        <w:rPr>
          <w:rFonts w:ascii="Arial" w:hAnsi="Arial" w:cs="Arial"/>
          <w:color w:val="000000" w:themeColor="text1"/>
        </w:rPr>
        <w:t>Deni</w:t>
      </w:r>
      <w:r w:rsidR="0068635A" w:rsidRPr="00156B70">
        <w:rPr>
          <w:rFonts w:ascii="Arial" w:hAnsi="Arial" w:cs="Arial"/>
          <w:color w:val="000000" w:themeColor="text1"/>
        </w:rPr>
        <w:t xml:space="preserve">se </w:t>
      </w:r>
      <w:proofErr w:type="spellStart"/>
      <w:r w:rsidR="0068635A" w:rsidRPr="00156B70">
        <w:rPr>
          <w:rFonts w:ascii="Arial" w:hAnsi="Arial" w:cs="Arial"/>
          <w:color w:val="000000" w:themeColor="text1"/>
        </w:rPr>
        <w:t>Dresser</w:t>
      </w:r>
      <w:proofErr w:type="spellEnd"/>
      <w:r w:rsidR="0068635A" w:rsidRPr="00156B70">
        <w:rPr>
          <w:rFonts w:ascii="Arial" w:hAnsi="Arial" w:cs="Arial"/>
          <w:color w:val="000000" w:themeColor="text1"/>
        </w:rPr>
        <w:t xml:space="preserve"> (“los gobernadores rebasaron a López Obrador”) y Leo </w:t>
      </w:r>
      <w:proofErr w:type="spellStart"/>
      <w:r w:rsidR="0068635A" w:rsidRPr="00156B70">
        <w:rPr>
          <w:rFonts w:ascii="Arial" w:hAnsi="Arial" w:cs="Arial"/>
          <w:color w:val="000000" w:themeColor="text1"/>
        </w:rPr>
        <w:t>Zuckerman</w:t>
      </w:r>
      <w:r w:rsidR="003124FC" w:rsidRPr="00156B70">
        <w:rPr>
          <w:rFonts w:ascii="Arial" w:hAnsi="Arial" w:cs="Arial"/>
          <w:color w:val="000000" w:themeColor="text1"/>
        </w:rPr>
        <w:t>n</w:t>
      </w:r>
      <w:proofErr w:type="spellEnd"/>
      <w:r w:rsidR="0068635A" w:rsidRPr="00156B70">
        <w:rPr>
          <w:rFonts w:ascii="Arial" w:hAnsi="Arial" w:cs="Arial"/>
          <w:color w:val="000000" w:themeColor="text1"/>
        </w:rPr>
        <w:t xml:space="preserve"> que brinca del asiento de su casa porque “</w:t>
      </w:r>
      <w:r w:rsidR="00943A03" w:rsidRPr="00156B70">
        <w:rPr>
          <w:rFonts w:ascii="Arial" w:hAnsi="Arial" w:cs="Arial"/>
          <w:color w:val="000000" w:themeColor="text1"/>
        </w:rPr>
        <w:t xml:space="preserve">con los gobernadores </w:t>
      </w:r>
      <w:r w:rsidR="0068635A" w:rsidRPr="00156B70">
        <w:rPr>
          <w:rFonts w:ascii="Arial" w:hAnsi="Arial" w:cs="Arial"/>
          <w:color w:val="000000" w:themeColor="text1"/>
        </w:rPr>
        <w:t xml:space="preserve">surgieron liderazgos alternativos </w:t>
      </w:r>
      <w:r w:rsidR="00943A03" w:rsidRPr="00156B70">
        <w:rPr>
          <w:rFonts w:ascii="Arial" w:hAnsi="Arial" w:cs="Arial"/>
          <w:color w:val="000000" w:themeColor="text1"/>
        </w:rPr>
        <w:t>(</w:t>
      </w:r>
      <w:r w:rsidR="00943A03" w:rsidRPr="00156B70">
        <w:rPr>
          <w:rFonts w:ascii="Arial" w:hAnsi="Arial" w:cs="Arial"/>
          <w:i/>
          <w:color w:val="000000" w:themeColor="text1"/>
        </w:rPr>
        <w:t>sic</w:t>
      </w:r>
      <w:r w:rsidR="00943A03" w:rsidRPr="00156B70">
        <w:rPr>
          <w:rFonts w:ascii="Arial" w:hAnsi="Arial" w:cs="Arial"/>
          <w:color w:val="000000" w:themeColor="text1"/>
        </w:rPr>
        <w:t xml:space="preserve">) </w:t>
      </w:r>
      <w:r w:rsidR="0068635A" w:rsidRPr="00156B70">
        <w:rPr>
          <w:rFonts w:ascii="Arial" w:hAnsi="Arial" w:cs="Arial"/>
          <w:color w:val="000000" w:themeColor="text1"/>
        </w:rPr>
        <w:t>al presidente”</w:t>
      </w:r>
      <w:r w:rsidR="00943A03" w:rsidRPr="00156B70">
        <w:rPr>
          <w:rFonts w:ascii="Arial" w:hAnsi="Arial" w:cs="Arial"/>
          <w:color w:val="000000" w:themeColor="text1"/>
        </w:rPr>
        <w:t xml:space="preserve">. Genaro Lozano y René Delgado con </w:t>
      </w:r>
      <w:r w:rsidR="003A6F7A" w:rsidRPr="00156B70">
        <w:rPr>
          <w:rFonts w:ascii="Arial" w:hAnsi="Arial" w:cs="Arial"/>
          <w:color w:val="000000" w:themeColor="text1"/>
        </w:rPr>
        <w:t>buen</w:t>
      </w:r>
      <w:r w:rsidR="00943A03" w:rsidRPr="00156B70">
        <w:rPr>
          <w:rFonts w:ascii="Arial" w:hAnsi="Arial" w:cs="Arial"/>
          <w:color w:val="000000" w:themeColor="text1"/>
        </w:rPr>
        <w:t xml:space="preserve"> estilo lo pusieron en su lugar</w:t>
      </w:r>
      <w:r w:rsidR="000A4958" w:rsidRPr="00156B70">
        <w:rPr>
          <w:rFonts w:ascii="Arial" w:hAnsi="Arial" w:cs="Arial"/>
          <w:color w:val="000000" w:themeColor="text1"/>
        </w:rPr>
        <w:t>.</w:t>
      </w:r>
    </w:p>
    <w:p w:rsidR="000D7D59" w:rsidRDefault="000A4958" w:rsidP="00AC7D90">
      <w:pPr>
        <w:ind w:firstLine="708"/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lastRenderedPageBreak/>
        <w:t>Cierto</w:t>
      </w:r>
      <w:r w:rsidR="003A6F7A" w:rsidRPr="00156B70">
        <w:rPr>
          <w:rFonts w:ascii="Arial" w:hAnsi="Arial" w:cs="Arial"/>
          <w:color w:val="000000" w:themeColor="text1"/>
        </w:rPr>
        <w:t xml:space="preserve">, </w:t>
      </w:r>
      <w:proofErr w:type="spellStart"/>
      <w:r w:rsidRPr="00156B70">
        <w:rPr>
          <w:rFonts w:ascii="Arial" w:hAnsi="Arial" w:cs="Arial"/>
          <w:color w:val="000000" w:themeColor="text1"/>
        </w:rPr>
        <w:t>Durazo</w:t>
      </w:r>
      <w:proofErr w:type="spellEnd"/>
      <w:r w:rsidRPr="00156B70">
        <w:rPr>
          <w:rFonts w:ascii="Arial" w:hAnsi="Arial" w:cs="Arial"/>
          <w:color w:val="000000" w:themeColor="text1"/>
        </w:rPr>
        <w:t xml:space="preserve"> es el primero en demeritar los plausibles resultados en el combate por la seguridad pública y que en rigor son de las fuerzas armadas </w:t>
      </w:r>
      <w:r w:rsidR="003124FC" w:rsidRPr="00156B70">
        <w:rPr>
          <w:rFonts w:ascii="Arial" w:hAnsi="Arial" w:cs="Arial"/>
          <w:color w:val="000000" w:themeColor="text1"/>
        </w:rPr>
        <w:t>(</w:t>
      </w:r>
      <w:r w:rsidRPr="00156B70">
        <w:rPr>
          <w:rFonts w:ascii="Arial" w:hAnsi="Arial" w:cs="Arial"/>
          <w:color w:val="000000" w:themeColor="text1"/>
        </w:rPr>
        <w:t>Ejército, Marina y Guardia Nacional</w:t>
      </w:r>
      <w:r w:rsidR="003124FC" w:rsidRPr="00156B70">
        <w:rPr>
          <w:rFonts w:ascii="Arial" w:hAnsi="Arial" w:cs="Arial"/>
          <w:color w:val="000000" w:themeColor="text1"/>
        </w:rPr>
        <w:t>)</w:t>
      </w:r>
      <w:r w:rsidRPr="00156B70">
        <w:rPr>
          <w:rFonts w:ascii="Arial" w:hAnsi="Arial" w:cs="Arial"/>
          <w:color w:val="000000" w:themeColor="text1"/>
        </w:rPr>
        <w:t xml:space="preserve"> al presentarlos en forma atropellada </w:t>
      </w:r>
      <w:r w:rsidR="003A6F7A" w:rsidRPr="00156B70">
        <w:rPr>
          <w:rFonts w:ascii="Arial" w:hAnsi="Arial" w:cs="Arial"/>
          <w:color w:val="000000" w:themeColor="text1"/>
        </w:rPr>
        <w:t xml:space="preserve">y </w:t>
      </w:r>
      <w:r w:rsidRPr="00156B70">
        <w:rPr>
          <w:rFonts w:ascii="Arial" w:hAnsi="Arial" w:cs="Arial"/>
          <w:color w:val="000000" w:themeColor="text1"/>
        </w:rPr>
        <w:t>anteponer a los porcentajes conquistados –sí</w:t>
      </w:r>
      <w:r w:rsidR="00AC7D90" w:rsidRPr="00156B70">
        <w:rPr>
          <w:rFonts w:ascii="Arial" w:hAnsi="Arial" w:cs="Arial"/>
          <w:color w:val="000000" w:themeColor="text1"/>
        </w:rPr>
        <w:t>,</w:t>
      </w:r>
      <w:r w:rsidRPr="00156B70">
        <w:rPr>
          <w:rFonts w:ascii="Arial" w:hAnsi="Arial" w:cs="Arial"/>
          <w:color w:val="000000" w:themeColor="text1"/>
        </w:rPr>
        <w:t xml:space="preserve"> porque no caen del cielo, implican la pérdida de la vida de militares y policías que dejan </w:t>
      </w:r>
      <w:r w:rsidR="00AC7D90" w:rsidRPr="00156B70">
        <w:rPr>
          <w:rFonts w:ascii="Arial" w:hAnsi="Arial" w:cs="Arial"/>
          <w:color w:val="000000" w:themeColor="text1"/>
        </w:rPr>
        <w:t>madres</w:t>
      </w:r>
      <w:r w:rsidR="003A6F7A" w:rsidRPr="00156B70">
        <w:rPr>
          <w:rFonts w:ascii="Arial" w:hAnsi="Arial" w:cs="Arial"/>
          <w:color w:val="000000" w:themeColor="text1"/>
        </w:rPr>
        <w:t xml:space="preserve"> enlutadas</w:t>
      </w:r>
      <w:r w:rsidR="00AC7D90" w:rsidRPr="00156B70">
        <w:rPr>
          <w:rFonts w:ascii="Arial" w:hAnsi="Arial" w:cs="Arial"/>
          <w:color w:val="000000" w:themeColor="text1"/>
        </w:rPr>
        <w:t xml:space="preserve">, </w:t>
      </w:r>
      <w:r w:rsidRPr="00156B70">
        <w:rPr>
          <w:rFonts w:ascii="Arial" w:hAnsi="Arial" w:cs="Arial"/>
          <w:color w:val="000000" w:themeColor="text1"/>
        </w:rPr>
        <w:t>viudas y huérfanos–,</w:t>
      </w:r>
      <w:r w:rsidR="00842528" w:rsidRPr="00156B70">
        <w:rPr>
          <w:rFonts w:ascii="Arial" w:hAnsi="Arial" w:cs="Arial"/>
          <w:color w:val="000000" w:themeColor="text1"/>
        </w:rPr>
        <w:t xml:space="preserve"> frases condicionadas: “No podemos sentirnos satisfechos”; “Aquí hay un tema donde debemos aplicarnos” o de plano “Ni en el feminicidio ni en el resto de los delitos se puede cantar victoria”.</w:t>
      </w:r>
    </w:p>
    <w:p w:rsidR="001642ED" w:rsidRPr="00156B70" w:rsidRDefault="003A6F7A" w:rsidP="00AC7D90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156B70">
        <w:rPr>
          <w:rFonts w:ascii="Arial" w:hAnsi="Arial" w:cs="Arial"/>
          <w:color w:val="000000" w:themeColor="text1"/>
        </w:rPr>
        <w:t>B</w:t>
      </w:r>
      <w:r w:rsidR="00842528" w:rsidRPr="00156B70">
        <w:rPr>
          <w:rFonts w:ascii="Arial" w:hAnsi="Arial" w:cs="Arial"/>
          <w:color w:val="000000" w:themeColor="text1"/>
        </w:rPr>
        <w:t xml:space="preserve">ien por la sencillez, pero </w:t>
      </w:r>
      <w:r w:rsidR="00AC7D90" w:rsidRPr="00156B70">
        <w:rPr>
          <w:rFonts w:ascii="Arial" w:hAnsi="Arial" w:cs="Arial"/>
          <w:color w:val="000000" w:themeColor="text1"/>
        </w:rPr>
        <w:t xml:space="preserve">ayudará a la continuidad exitosa de esta batalla también por la vida, </w:t>
      </w:r>
      <w:r w:rsidR="00842528" w:rsidRPr="00156B70">
        <w:rPr>
          <w:rFonts w:ascii="Arial" w:hAnsi="Arial" w:cs="Arial"/>
          <w:color w:val="000000" w:themeColor="text1"/>
        </w:rPr>
        <w:t>valor</w:t>
      </w:r>
      <w:r w:rsidR="00AC7D90" w:rsidRPr="00156B70">
        <w:rPr>
          <w:rFonts w:ascii="Arial" w:hAnsi="Arial" w:cs="Arial"/>
          <w:color w:val="000000" w:themeColor="text1"/>
        </w:rPr>
        <w:t>ar</w:t>
      </w:r>
      <w:r w:rsidR="00842528" w:rsidRPr="00156B70">
        <w:rPr>
          <w:rFonts w:ascii="Arial" w:hAnsi="Arial" w:cs="Arial"/>
          <w:color w:val="000000" w:themeColor="text1"/>
        </w:rPr>
        <w:t xml:space="preserve"> mejor el esfuerzo</w:t>
      </w:r>
      <w:r w:rsidR="00AC7D90" w:rsidRPr="00156B70">
        <w:rPr>
          <w:rFonts w:ascii="Arial" w:hAnsi="Arial" w:cs="Arial"/>
          <w:color w:val="000000" w:themeColor="text1"/>
        </w:rPr>
        <w:t xml:space="preserve">, el sacrificio </w:t>
      </w:r>
      <w:r w:rsidR="00842528" w:rsidRPr="00156B70">
        <w:rPr>
          <w:rFonts w:ascii="Arial" w:hAnsi="Arial" w:cs="Arial"/>
          <w:color w:val="000000" w:themeColor="text1"/>
        </w:rPr>
        <w:t>de los heridos y caídos por la seguridad de la sociedad</w:t>
      </w:r>
      <w:r w:rsidR="00AC7D90" w:rsidRPr="00156B70">
        <w:rPr>
          <w:rFonts w:ascii="Arial" w:hAnsi="Arial" w:cs="Arial"/>
          <w:color w:val="000000" w:themeColor="text1"/>
        </w:rPr>
        <w:t xml:space="preserve">, misma que alguna de sus franjas colabora más con </w:t>
      </w:r>
      <w:r w:rsidR="00156B70" w:rsidRPr="00156B70">
        <w:rPr>
          <w:rFonts w:ascii="Arial" w:hAnsi="Arial" w:cs="Arial"/>
          <w:color w:val="000000" w:themeColor="text1"/>
        </w:rPr>
        <w:t>los</w:t>
      </w:r>
      <w:r w:rsidR="00AC7D90" w:rsidRPr="00156B70">
        <w:rPr>
          <w:rFonts w:ascii="Arial" w:hAnsi="Arial" w:cs="Arial"/>
          <w:color w:val="000000" w:themeColor="text1"/>
        </w:rPr>
        <w:t xml:space="preserve"> crim</w:t>
      </w:r>
      <w:r w:rsidRPr="00156B70">
        <w:rPr>
          <w:rFonts w:ascii="Arial" w:hAnsi="Arial" w:cs="Arial"/>
          <w:color w:val="000000" w:themeColor="text1"/>
        </w:rPr>
        <w:t>inales</w:t>
      </w:r>
      <w:r w:rsidR="00AC7D90" w:rsidRPr="00156B70">
        <w:rPr>
          <w:rFonts w:ascii="Arial" w:hAnsi="Arial" w:cs="Arial"/>
          <w:color w:val="000000" w:themeColor="text1"/>
        </w:rPr>
        <w:t>.</w:t>
      </w:r>
    </w:p>
    <w:p w:rsidR="001642ED" w:rsidRPr="00156B70" w:rsidRDefault="001642ED" w:rsidP="001642ED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156B70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1642ED" w:rsidRPr="00156B70" w:rsidRDefault="001642ED" w:rsidP="001642ED">
      <w:pPr>
        <w:jc w:val="both"/>
        <w:rPr>
          <w:rFonts w:ascii="Arial" w:hAnsi="Arial" w:cs="Arial"/>
          <w:color w:val="000000" w:themeColor="text1"/>
        </w:rPr>
      </w:pPr>
      <w:r w:rsidRPr="00156B70">
        <w:rPr>
          <w:rFonts w:ascii="Arial" w:hAnsi="Arial" w:cs="Arial"/>
          <w:color w:val="000000" w:themeColor="text1"/>
        </w:rPr>
        <w:t xml:space="preserve">Reaparece años después el lector Manuel Guerrero, bienvenido: </w:t>
      </w:r>
      <w:r w:rsidR="003A6F7A" w:rsidRPr="00156B70">
        <w:rPr>
          <w:rFonts w:ascii="Arial" w:hAnsi="Arial" w:cs="Arial"/>
          <w:color w:val="000000" w:themeColor="text1"/>
        </w:rPr>
        <w:t>“</w:t>
      </w:r>
      <w:r w:rsidRPr="00156B70">
        <w:rPr>
          <w:rFonts w:ascii="Arial" w:hAnsi="Arial" w:cs="Arial"/>
          <w:color w:val="000000" w:themeColor="text1"/>
        </w:rPr>
        <w:t xml:space="preserve">Con la intención de que la clase burocrática en el poder, tenga conocimiento del  justificado temor de los trabajadores gubernamentales al peligro que representa el Covid-19 en el desempeño de sus labores y, para que sus superiores les provean de todo lo necesario para realizar sus trabajos con higiene y seguridad;  tomando como ejemplo lo sucedido en la Secretaria de Movilidad del Gobierno de la Ciudad de México, se escribió un texto que publicó </w:t>
      </w:r>
      <w:r w:rsidR="003A6F7A" w:rsidRPr="00156B70">
        <w:rPr>
          <w:rFonts w:ascii="Arial" w:hAnsi="Arial" w:cs="Arial"/>
          <w:color w:val="000000" w:themeColor="text1"/>
        </w:rPr>
        <w:t>L</w:t>
      </w:r>
      <w:r w:rsidRPr="00156B70">
        <w:rPr>
          <w:rFonts w:ascii="Arial" w:hAnsi="Arial" w:cs="Arial"/>
          <w:color w:val="000000" w:themeColor="text1"/>
        </w:rPr>
        <w:t xml:space="preserve">os Ángeles </w:t>
      </w:r>
      <w:proofErr w:type="spellStart"/>
      <w:r w:rsidRPr="00156B70">
        <w:rPr>
          <w:rFonts w:ascii="Arial" w:hAnsi="Arial" w:cs="Arial"/>
          <w:color w:val="000000" w:themeColor="text1"/>
        </w:rPr>
        <w:t>Press</w:t>
      </w:r>
      <w:proofErr w:type="spellEnd"/>
      <w:r w:rsidRPr="00156B70">
        <w:rPr>
          <w:rFonts w:ascii="Arial" w:hAnsi="Arial" w:cs="Arial"/>
          <w:color w:val="000000" w:themeColor="text1"/>
        </w:rPr>
        <w:t xml:space="preserve">, de </w:t>
      </w:r>
      <w:r w:rsidR="00156B70" w:rsidRPr="00156B70">
        <w:rPr>
          <w:rFonts w:ascii="Arial" w:hAnsi="Arial" w:cs="Arial"/>
          <w:color w:val="000000" w:themeColor="text1"/>
        </w:rPr>
        <w:t>L</w:t>
      </w:r>
      <w:r w:rsidRPr="00156B70">
        <w:rPr>
          <w:rFonts w:ascii="Arial" w:hAnsi="Arial" w:cs="Arial"/>
          <w:color w:val="000000" w:themeColor="text1"/>
        </w:rPr>
        <w:t>os Ángeles, California, USA</w:t>
      </w:r>
      <w:r w:rsidR="003A6F7A" w:rsidRPr="00156B70">
        <w:rPr>
          <w:rFonts w:ascii="Arial" w:hAnsi="Arial" w:cs="Arial"/>
          <w:color w:val="000000" w:themeColor="text1"/>
        </w:rPr>
        <w:t xml:space="preserve">…” </w:t>
      </w:r>
      <w:hyperlink r:id="rId5" w:tgtFrame="_blank" w:history="1">
        <w:r w:rsidRPr="00156B70">
          <w:rPr>
            <w:rFonts w:ascii="Arial" w:hAnsi="Arial" w:cs="Arial"/>
            <w:color w:val="000000" w:themeColor="text1"/>
            <w:u w:val="single"/>
          </w:rPr>
          <w:t>https://losangelespress.org/semovi-del-gobierno-de-cdmx-sin-protocolos-de-seguridad-sanitaria-para-trabajadores-ante-el-covid-19/</w:t>
        </w:r>
      </w:hyperlink>
      <w:r w:rsidRPr="00156B70">
        <w:rPr>
          <w:rFonts w:ascii="Arial" w:hAnsi="Arial" w:cs="Arial"/>
          <w:color w:val="000000" w:themeColor="text1"/>
        </w:rPr>
        <w:t xml:space="preserve"> (…) Saludos a la valiente directora Guadalupe Lizárraga…</w:t>
      </w:r>
      <w:r w:rsidR="00813915" w:rsidRPr="00156B70">
        <w:rPr>
          <w:rFonts w:ascii="Arial" w:hAnsi="Arial" w:cs="Arial"/>
          <w:color w:val="000000" w:themeColor="text1"/>
        </w:rPr>
        <w:t xml:space="preserve"> </w:t>
      </w:r>
      <w:r w:rsidRPr="00156B70">
        <w:rPr>
          <w:rFonts w:ascii="Arial" w:hAnsi="Arial" w:cs="Arial"/>
          <w:color w:val="000000" w:themeColor="text1"/>
        </w:rPr>
        <w:t xml:space="preserve">En </w:t>
      </w:r>
      <w:proofErr w:type="spellStart"/>
      <w:r w:rsidRPr="00156B70">
        <w:rPr>
          <w:rFonts w:ascii="Arial" w:hAnsi="Arial" w:cs="Arial"/>
          <w:color w:val="000000" w:themeColor="text1"/>
        </w:rPr>
        <w:t>Forum</w:t>
      </w:r>
      <w:proofErr w:type="spellEnd"/>
      <w:r w:rsidRPr="00156B70">
        <w:rPr>
          <w:rFonts w:ascii="Arial" w:hAnsi="Arial" w:cs="Arial"/>
          <w:color w:val="000000" w:themeColor="text1"/>
        </w:rPr>
        <w:t xml:space="preserve">: </w:t>
      </w:r>
      <w:r w:rsidRPr="00156B70">
        <w:rPr>
          <w:rFonts w:ascii="Arial" w:eastAsiaTheme="minorHAnsi" w:hAnsi="Arial" w:cs="Arial"/>
          <w:color w:val="000000" w:themeColor="text1"/>
          <w:lang w:eastAsia="en-US"/>
        </w:rPr>
        <w:t xml:space="preserve">¡Aguas! Las mujeres son más del 50% del electorado (Arturo Sandoval). </w:t>
      </w:r>
      <w:r w:rsidRPr="00156B70">
        <w:rPr>
          <w:rFonts w:ascii="Arial" w:eastAsiaTheme="minorEastAsia" w:hAnsi="Arial" w:cs="Arial"/>
          <w:color w:val="000000" w:themeColor="text1"/>
        </w:rPr>
        <w:t xml:space="preserve">Los que quieren regresar al saqueo; </w:t>
      </w:r>
      <w:r w:rsidRPr="00156B70">
        <w:rPr>
          <w:rFonts w:ascii="Arial" w:eastAsia="WenQuanYi Micro Hei" w:hAnsi="Arial" w:cs="Arial"/>
          <w:color w:val="000000" w:themeColor="text1"/>
          <w:lang w:eastAsia="zh-CN" w:bidi="hi-IN"/>
        </w:rPr>
        <w:t>¿Enfrentados? Siempre lo hemos estado (</w:t>
      </w:r>
      <w:r w:rsidRPr="00156B70">
        <w:rPr>
          <w:rFonts w:ascii="Arial" w:eastAsia="Calibri" w:hAnsi="Arial" w:cs="Arial"/>
          <w:color w:val="000000" w:themeColor="text1"/>
        </w:rPr>
        <w:t xml:space="preserve">Teresa Gil). </w:t>
      </w:r>
      <w:r w:rsidRPr="00156B70">
        <w:rPr>
          <w:rFonts w:ascii="Arial" w:hAnsi="Arial" w:cs="Arial"/>
          <w:color w:val="000000" w:themeColor="text1"/>
        </w:rPr>
        <w:t xml:space="preserve">En defensa propia (Alejandro </w:t>
      </w:r>
      <w:proofErr w:type="spellStart"/>
      <w:r w:rsidRPr="00156B70">
        <w:rPr>
          <w:rFonts w:ascii="Arial" w:hAnsi="Arial" w:cs="Arial"/>
          <w:color w:val="000000" w:themeColor="text1"/>
        </w:rPr>
        <w:t>Gertz</w:t>
      </w:r>
      <w:proofErr w:type="spellEnd"/>
      <w:r w:rsidRPr="00156B70">
        <w:rPr>
          <w:rFonts w:ascii="Arial" w:hAnsi="Arial" w:cs="Arial"/>
          <w:color w:val="000000" w:themeColor="text1"/>
        </w:rPr>
        <w:t xml:space="preserve"> Manero). </w:t>
      </w:r>
      <w:r w:rsidRPr="00156B70">
        <w:rPr>
          <w:rFonts w:ascii="Arial" w:eastAsia="Arial" w:hAnsi="Arial" w:cs="Arial"/>
          <w:color w:val="000000" w:themeColor="text1"/>
        </w:rPr>
        <w:t xml:space="preserve">General Gaytán y medios, “sirenas” (Moisés Edwin Barreda). </w:t>
      </w:r>
      <w:r w:rsidRPr="00156B70">
        <w:rPr>
          <w:rFonts w:ascii="Arial" w:hAnsi="Arial" w:cs="Arial"/>
          <w:color w:val="000000" w:themeColor="text1"/>
        </w:rPr>
        <w:t>La carta</w:t>
      </w:r>
      <w:r w:rsidR="00813915" w:rsidRPr="00156B70">
        <w:rPr>
          <w:rFonts w:ascii="Arial" w:hAnsi="Arial" w:cs="Arial"/>
          <w:color w:val="000000" w:themeColor="text1"/>
        </w:rPr>
        <w:t xml:space="preserve">; </w:t>
      </w:r>
      <w:r w:rsidRPr="00156B70">
        <w:rPr>
          <w:rFonts w:ascii="Arial" w:eastAsiaTheme="minorHAnsi" w:hAnsi="Arial" w:cs="Arial"/>
          <w:color w:val="000000" w:themeColor="text1"/>
          <w:lang w:eastAsia="en-US"/>
        </w:rPr>
        <w:t>Artefacto</w:t>
      </w:r>
      <w:r w:rsidR="00813915" w:rsidRPr="00156B70">
        <w:rPr>
          <w:rFonts w:ascii="Arial" w:eastAsiaTheme="minorHAnsi" w:hAnsi="Arial" w:cs="Arial"/>
          <w:color w:val="000000" w:themeColor="text1"/>
          <w:lang w:eastAsia="en-US"/>
        </w:rPr>
        <w:t xml:space="preserve">; </w:t>
      </w:r>
      <w:r w:rsidRPr="00156B70">
        <w:rPr>
          <w:rFonts w:ascii="Arial" w:hAnsi="Arial" w:cs="Arial"/>
          <w:color w:val="000000" w:themeColor="text1"/>
        </w:rPr>
        <w:t xml:space="preserve">La invitación (Raúl Moreno </w:t>
      </w:r>
      <w:proofErr w:type="spellStart"/>
      <w:r w:rsidRPr="00156B70">
        <w:rPr>
          <w:rFonts w:ascii="Arial" w:hAnsi="Arial" w:cs="Arial"/>
          <w:color w:val="000000" w:themeColor="text1"/>
        </w:rPr>
        <w:t>Wonchee</w:t>
      </w:r>
      <w:proofErr w:type="spellEnd"/>
      <w:r w:rsidRPr="00156B70">
        <w:rPr>
          <w:rFonts w:ascii="Arial" w:hAnsi="Arial" w:cs="Arial"/>
          <w:color w:val="000000" w:themeColor="text1"/>
        </w:rPr>
        <w:t xml:space="preserve">)… </w:t>
      </w:r>
      <w:r w:rsidR="00813915" w:rsidRPr="00156B70">
        <w:rPr>
          <w:rFonts w:ascii="Arial" w:hAnsi="Arial" w:cs="Arial"/>
          <w:color w:val="000000" w:themeColor="text1"/>
        </w:rPr>
        <w:t>Los datos p</w:t>
      </w:r>
      <w:r w:rsidRPr="00156B70">
        <w:rPr>
          <w:rFonts w:ascii="Arial" w:hAnsi="Arial" w:cs="Arial"/>
          <w:color w:val="000000" w:themeColor="text1"/>
        </w:rPr>
        <w:t xml:space="preserve">ara los apoyos económicos </w:t>
      </w:r>
      <w:hyperlink r:id="rId6" w:history="1">
        <w:r w:rsidRPr="00156B70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</w:p>
    <w:p w:rsidR="007C0909" w:rsidRPr="00156B70" w:rsidRDefault="00B643F4" w:rsidP="001642ED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1642ED" w:rsidRPr="00156B70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1642ED" w:rsidRPr="00156B7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1642ED" w:rsidRPr="00156B7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642ED" w:rsidRPr="00156B7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1642ED" w:rsidRPr="00156B7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642ED" w:rsidRPr="00156B7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1642ED" w:rsidRPr="00156B70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1642ED" w:rsidRPr="00156B70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7C0909" w:rsidRPr="00156B7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2ED"/>
    <w:rsid w:val="000A4958"/>
    <w:rsid w:val="000D7D59"/>
    <w:rsid w:val="00156B70"/>
    <w:rsid w:val="001642ED"/>
    <w:rsid w:val="002310FD"/>
    <w:rsid w:val="002622B5"/>
    <w:rsid w:val="003124FC"/>
    <w:rsid w:val="003A6F7A"/>
    <w:rsid w:val="0068635A"/>
    <w:rsid w:val="007C0909"/>
    <w:rsid w:val="00813915"/>
    <w:rsid w:val="00842528"/>
    <w:rsid w:val="00943A03"/>
    <w:rsid w:val="0096632D"/>
    <w:rsid w:val="00A93F89"/>
    <w:rsid w:val="00AC7D90"/>
    <w:rsid w:val="00B26CD5"/>
    <w:rsid w:val="00B643F4"/>
    <w:rsid w:val="00B7342B"/>
    <w:rsid w:val="00D3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29E3F-A64B-4E9C-B0D6-B2E5C8703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2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642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sangelespress.org/semovi-del-gobierno-de-cdmx-sin-protocolos-de-seguridad-sanitaria-para-trabajadores-ante-el-covid-19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83736-7CFE-48F1-92B4-2CD8132B7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870</Words>
  <Characters>4695</Characters>
  <Application>Microsoft Office Word</Application>
  <DocSecurity>0</DocSecurity>
  <Lines>80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8</cp:revision>
  <dcterms:created xsi:type="dcterms:W3CDTF">2020-03-26T14:29:00Z</dcterms:created>
  <dcterms:modified xsi:type="dcterms:W3CDTF">2020-03-30T19:18:00Z</dcterms:modified>
</cp:coreProperties>
</file>