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F41" w:rsidRPr="0008027C" w:rsidRDefault="00230F41" w:rsidP="00230F41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8027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30F41" w:rsidRPr="0008027C" w:rsidRDefault="00230F41" w:rsidP="00230F41">
      <w:pPr>
        <w:jc w:val="both"/>
        <w:rPr>
          <w:rFonts w:ascii="Arial" w:hAnsi="Arial" w:cs="Arial"/>
          <w:color w:val="000000" w:themeColor="text1"/>
        </w:rPr>
      </w:pPr>
    </w:p>
    <w:p w:rsidR="00230F41" w:rsidRPr="0008027C" w:rsidRDefault="002356EB" w:rsidP="002356E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8027C">
        <w:rPr>
          <w:rFonts w:ascii="Arial" w:hAnsi="Arial" w:cs="Arial"/>
          <w:b/>
          <w:color w:val="000000" w:themeColor="text1"/>
          <w:sz w:val="36"/>
          <w:szCs w:val="36"/>
        </w:rPr>
        <w:t xml:space="preserve">El caso </w:t>
      </w:r>
      <w:proofErr w:type="spellStart"/>
      <w:r w:rsidRPr="0008027C">
        <w:rPr>
          <w:rFonts w:ascii="Arial" w:hAnsi="Arial" w:cs="Arial"/>
          <w:b/>
          <w:color w:val="000000" w:themeColor="text1"/>
          <w:sz w:val="36"/>
          <w:szCs w:val="36"/>
        </w:rPr>
        <w:t>Sumbíos</w:t>
      </w:r>
      <w:proofErr w:type="spellEnd"/>
      <w:r w:rsidRPr="0008027C">
        <w:rPr>
          <w:rFonts w:ascii="Arial" w:hAnsi="Arial" w:cs="Arial"/>
          <w:b/>
          <w:color w:val="000000" w:themeColor="text1"/>
          <w:sz w:val="36"/>
          <w:szCs w:val="36"/>
        </w:rPr>
        <w:t xml:space="preserve"> y la CNDH</w:t>
      </w:r>
    </w:p>
    <w:p w:rsidR="00230F41" w:rsidRPr="0008027C" w:rsidRDefault="00230F41" w:rsidP="00230F41">
      <w:pPr>
        <w:jc w:val="both"/>
        <w:rPr>
          <w:rFonts w:ascii="Arial" w:hAnsi="Arial" w:cs="Arial"/>
          <w:color w:val="000000" w:themeColor="text1"/>
        </w:rPr>
      </w:pPr>
    </w:p>
    <w:p w:rsidR="00230F41" w:rsidRPr="0008027C" w:rsidRDefault="00230F41" w:rsidP="00230F41">
      <w:pPr>
        <w:jc w:val="both"/>
        <w:rPr>
          <w:rFonts w:ascii="Arial" w:hAnsi="Arial" w:cs="Arial"/>
          <w:b/>
          <w:color w:val="000000" w:themeColor="text1"/>
        </w:rPr>
      </w:pPr>
      <w:r w:rsidRPr="0008027C">
        <w:rPr>
          <w:rFonts w:ascii="Arial" w:hAnsi="Arial" w:cs="Arial"/>
          <w:b/>
          <w:color w:val="000000" w:themeColor="text1"/>
        </w:rPr>
        <w:t>Eduardo Ibarra Aguirre</w:t>
      </w:r>
    </w:p>
    <w:p w:rsidR="00230F41" w:rsidRPr="0008027C" w:rsidRDefault="00230F41" w:rsidP="00230F41">
      <w:pPr>
        <w:jc w:val="both"/>
        <w:rPr>
          <w:rFonts w:ascii="Arial" w:hAnsi="Arial" w:cs="Arial"/>
          <w:color w:val="000000" w:themeColor="text1"/>
        </w:rPr>
      </w:pPr>
    </w:p>
    <w:p w:rsidR="00AE537E" w:rsidRPr="0008027C" w:rsidRDefault="00AE537E" w:rsidP="00230F41">
      <w:pPr>
        <w:jc w:val="both"/>
        <w:rPr>
          <w:rFonts w:ascii="Arial" w:hAnsi="Arial" w:cs="Arial"/>
          <w:color w:val="000000" w:themeColor="text1"/>
        </w:rPr>
      </w:pPr>
      <w:r w:rsidRPr="0008027C">
        <w:rPr>
          <w:rFonts w:ascii="Arial" w:hAnsi="Arial" w:cs="Arial"/>
          <w:color w:val="000000" w:themeColor="text1"/>
        </w:rPr>
        <w:t>La presidenta de la Comisión Nacional de los Derechos Humanos</w:t>
      </w:r>
      <w:r w:rsidR="00F35A8E" w:rsidRPr="0008027C">
        <w:rPr>
          <w:rFonts w:ascii="Arial" w:hAnsi="Arial" w:cs="Arial"/>
          <w:color w:val="000000" w:themeColor="text1"/>
        </w:rPr>
        <w:t>,</w:t>
      </w:r>
      <w:r w:rsidRPr="0008027C">
        <w:rPr>
          <w:rFonts w:ascii="Arial" w:hAnsi="Arial" w:cs="Arial"/>
          <w:color w:val="000000" w:themeColor="text1"/>
        </w:rPr>
        <w:t xml:space="preserve"> Rosario Piedra Ibarra --sin ningún parentesco con este redactor</w:t>
      </w:r>
      <w:r w:rsidR="00F35A8E" w:rsidRPr="0008027C">
        <w:rPr>
          <w:rFonts w:ascii="Arial" w:hAnsi="Arial" w:cs="Arial"/>
          <w:color w:val="000000" w:themeColor="text1"/>
        </w:rPr>
        <w:t xml:space="preserve">-- dio lo que podría ser la </w:t>
      </w:r>
      <w:r w:rsidRPr="0008027C">
        <w:rPr>
          <w:rFonts w:ascii="Arial" w:hAnsi="Arial" w:cs="Arial"/>
          <w:color w:val="000000" w:themeColor="text1"/>
        </w:rPr>
        <w:t xml:space="preserve">primera muestra </w:t>
      </w:r>
      <w:r w:rsidR="00F35A8E" w:rsidRPr="0008027C">
        <w:rPr>
          <w:rFonts w:ascii="Arial" w:hAnsi="Arial" w:cs="Arial"/>
          <w:color w:val="000000" w:themeColor="text1"/>
        </w:rPr>
        <w:t xml:space="preserve">de autonomía e independencia respecto del titular del Ejecutivo federal, al reunirse con los familiares de los cuatro universitarios mexicanos asesinados y una herida, el 1 de marzo de 2008 en Santa Rosa de </w:t>
      </w:r>
      <w:proofErr w:type="spellStart"/>
      <w:r w:rsidR="00F35A8E" w:rsidRPr="0008027C">
        <w:rPr>
          <w:rFonts w:ascii="Arial" w:hAnsi="Arial" w:cs="Arial"/>
          <w:color w:val="000000" w:themeColor="text1"/>
        </w:rPr>
        <w:t>Yanamaru</w:t>
      </w:r>
      <w:proofErr w:type="spellEnd"/>
      <w:r w:rsidR="00F35A8E" w:rsidRPr="0008027C">
        <w:rPr>
          <w:rFonts w:ascii="Arial" w:hAnsi="Arial" w:cs="Arial"/>
          <w:color w:val="000000" w:themeColor="text1"/>
        </w:rPr>
        <w:t xml:space="preserve">, Sucumbíos, Ecuador, a manos de las </w:t>
      </w:r>
      <w:r w:rsidR="00FC5AC2" w:rsidRPr="0008027C">
        <w:rPr>
          <w:rFonts w:ascii="Arial" w:hAnsi="Arial" w:cs="Arial"/>
          <w:color w:val="000000" w:themeColor="text1"/>
        </w:rPr>
        <w:t>f</w:t>
      </w:r>
      <w:r w:rsidR="00F35A8E" w:rsidRPr="0008027C">
        <w:rPr>
          <w:rFonts w:ascii="Arial" w:hAnsi="Arial" w:cs="Arial"/>
          <w:color w:val="000000" w:themeColor="text1"/>
        </w:rPr>
        <w:t xml:space="preserve">uerzas armadas de Colombia, encabezadas por el </w:t>
      </w:r>
      <w:r w:rsidR="00B91AC9" w:rsidRPr="0008027C">
        <w:rPr>
          <w:rFonts w:ascii="Arial" w:hAnsi="Arial" w:cs="Arial"/>
          <w:color w:val="000000" w:themeColor="text1"/>
        </w:rPr>
        <w:t xml:space="preserve">entonces ministro </w:t>
      </w:r>
      <w:r w:rsidR="00F35A8E" w:rsidRPr="0008027C">
        <w:rPr>
          <w:rFonts w:ascii="Arial" w:hAnsi="Arial" w:cs="Arial"/>
          <w:color w:val="000000" w:themeColor="text1"/>
        </w:rPr>
        <w:t xml:space="preserve">de Defensa </w:t>
      </w:r>
      <w:r w:rsidR="00B91AC9" w:rsidRPr="0008027C">
        <w:rPr>
          <w:rFonts w:ascii="Arial" w:hAnsi="Arial" w:cs="Arial"/>
          <w:color w:val="000000" w:themeColor="text1"/>
        </w:rPr>
        <w:t xml:space="preserve">Nacional </w:t>
      </w:r>
      <w:r w:rsidR="00F35A8E" w:rsidRPr="0008027C">
        <w:rPr>
          <w:rFonts w:ascii="Arial" w:hAnsi="Arial" w:cs="Arial"/>
          <w:color w:val="000000" w:themeColor="text1"/>
        </w:rPr>
        <w:t xml:space="preserve">Juan Manuel Santos </w:t>
      </w:r>
      <w:r w:rsidR="00B91AC9" w:rsidRPr="0008027C">
        <w:rPr>
          <w:rFonts w:ascii="Arial" w:hAnsi="Arial" w:cs="Arial"/>
          <w:color w:val="000000" w:themeColor="text1"/>
        </w:rPr>
        <w:t xml:space="preserve">–amigo del escritor Carlos Fuentes– </w:t>
      </w:r>
      <w:r w:rsidR="00F35A8E" w:rsidRPr="0008027C">
        <w:rPr>
          <w:rFonts w:ascii="Arial" w:hAnsi="Arial" w:cs="Arial"/>
          <w:color w:val="000000" w:themeColor="text1"/>
        </w:rPr>
        <w:t>y el comandante supremo Álvaro Uribe Vélez</w:t>
      </w:r>
      <w:r w:rsidR="00352972" w:rsidRPr="0008027C">
        <w:rPr>
          <w:rFonts w:ascii="Arial" w:hAnsi="Arial" w:cs="Arial"/>
          <w:color w:val="000000" w:themeColor="text1"/>
        </w:rPr>
        <w:t>.</w:t>
      </w:r>
    </w:p>
    <w:p w:rsidR="00A54042" w:rsidRPr="0008027C" w:rsidRDefault="00352972" w:rsidP="00B91AC9">
      <w:pPr>
        <w:ind w:firstLine="708"/>
        <w:jc w:val="both"/>
        <w:rPr>
          <w:rFonts w:ascii="Arial" w:hAnsi="Arial" w:cs="Arial"/>
          <w:color w:val="000000" w:themeColor="text1"/>
        </w:rPr>
      </w:pPr>
      <w:r w:rsidRPr="0008027C">
        <w:rPr>
          <w:rFonts w:ascii="Arial" w:hAnsi="Arial" w:cs="Arial"/>
          <w:color w:val="000000" w:themeColor="text1"/>
        </w:rPr>
        <w:t xml:space="preserve">El ataque causó la muerte del </w:t>
      </w:r>
      <w:r w:rsidRPr="0008027C">
        <w:rPr>
          <w:rFonts w:ascii="Arial" w:hAnsi="Arial" w:cs="Arial"/>
          <w:i/>
          <w:color w:val="000000" w:themeColor="text1"/>
        </w:rPr>
        <w:t>canciller</w:t>
      </w:r>
      <w:r w:rsidRPr="0008027C">
        <w:rPr>
          <w:rFonts w:ascii="Arial" w:hAnsi="Arial" w:cs="Arial"/>
          <w:color w:val="000000" w:themeColor="text1"/>
        </w:rPr>
        <w:t xml:space="preserve"> de la</w:t>
      </w:r>
      <w:r w:rsidR="0093488E" w:rsidRPr="0008027C">
        <w:rPr>
          <w:rFonts w:ascii="Arial" w:hAnsi="Arial" w:cs="Arial"/>
          <w:color w:val="000000" w:themeColor="text1"/>
        </w:rPr>
        <w:t>s</w:t>
      </w:r>
      <w:r w:rsidRPr="0008027C">
        <w:rPr>
          <w:rFonts w:ascii="Arial" w:hAnsi="Arial" w:cs="Arial"/>
          <w:color w:val="000000" w:themeColor="text1"/>
        </w:rPr>
        <w:t xml:space="preserve"> Fuerzas Armadas Revolucionarias de Colombia, Édgar </w:t>
      </w:r>
      <w:proofErr w:type="spellStart"/>
      <w:r w:rsidRPr="0008027C">
        <w:rPr>
          <w:rFonts w:ascii="Arial" w:hAnsi="Arial" w:cs="Arial"/>
          <w:color w:val="000000" w:themeColor="text1"/>
        </w:rPr>
        <w:t>Devia</w:t>
      </w:r>
      <w:proofErr w:type="spellEnd"/>
      <w:r w:rsidRPr="0008027C">
        <w:rPr>
          <w:rFonts w:ascii="Arial" w:hAnsi="Arial" w:cs="Arial"/>
          <w:i/>
          <w:color w:val="000000" w:themeColor="text1"/>
        </w:rPr>
        <w:t xml:space="preserve"> </w:t>
      </w:r>
      <w:r w:rsidRPr="0008027C">
        <w:rPr>
          <w:rFonts w:ascii="Arial" w:hAnsi="Arial" w:cs="Arial"/>
          <w:color w:val="000000" w:themeColor="text1"/>
        </w:rPr>
        <w:t>(comandante Raúl Reyes)</w:t>
      </w:r>
      <w:r w:rsidR="0093488E" w:rsidRPr="0008027C">
        <w:rPr>
          <w:rFonts w:ascii="Arial" w:hAnsi="Arial" w:cs="Arial"/>
          <w:color w:val="000000" w:themeColor="text1"/>
        </w:rPr>
        <w:t xml:space="preserve"> –</w:t>
      </w:r>
      <w:r w:rsidRPr="0008027C">
        <w:rPr>
          <w:rFonts w:ascii="Arial" w:hAnsi="Arial" w:cs="Arial"/>
          <w:color w:val="000000" w:themeColor="text1"/>
        </w:rPr>
        <w:t>cuando promovía una iniciativa pacificadora junto con el gobierno de Francia</w:t>
      </w:r>
      <w:r w:rsidR="0093488E" w:rsidRPr="0008027C">
        <w:rPr>
          <w:rFonts w:ascii="Arial" w:hAnsi="Arial" w:cs="Arial"/>
          <w:color w:val="000000" w:themeColor="text1"/>
        </w:rPr>
        <w:t>–</w:t>
      </w:r>
      <w:r w:rsidRPr="0008027C">
        <w:rPr>
          <w:rFonts w:ascii="Arial" w:hAnsi="Arial" w:cs="Arial"/>
          <w:color w:val="000000" w:themeColor="text1"/>
        </w:rPr>
        <w:t xml:space="preserve">, 21 guerrilleros muertos y un </w:t>
      </w:r>
      <w:r w:rsidR="00FC5AC2" w:rsidRPr="0008027C">
        <w:rPr>
          <w:rFonts w:ascii="Arial" w:hAnsi="Arial" w:cs="Arial"/>
          <w:color w:val="000000" w:themeColor="text1"/>
        </w:rPr>
        <w:t xml:space="preserve">herido, además de un </w:t>
      </w:r>
      <w:r w:rsidRPr="0008027C">
        <w:rPr>
          <w:rFonts w:ascii="Arial" w:hAnsi="Arial" w:cs="Arial"/>
          <w:color w:val="000000" w:themeColor="text1"/>
        </w:rPr>
        <w:t>soldado</w:t>
      </w:r>
      <w:r w:rsidR="00FC5AC2" w:rsidRPr="0008027C">
        <w:rPr>
          <w:rFonts w:ascii="Arial" w:hAnsi="Arial" w:cs="Arial"/>
          <w:color w:val="000000" w:themeColor="text1"/>
        </w:rPr>
        <w:t xml:space="preserve"> muerto</w:t>
      </w:r>
      <w:r w:rsidR="00A54042" w:rsidRPr="0008027C">
        <w:rPr>
          <w:rFonts w:ascii="Arial" w:hAnsi="Arial" w:cs="Arial"/>
          <w:color w:val="000000" w:themeColor="text1"/>
        </w:rPr>
        <w:t xml:space="preserve"> </w:t>
      </w:r>
      <w:r w:rsidR="00FC5AC2" w:rsidRPr="0008027C">
        <w:rPr>
          <w:rFonts w:ascii="Arial" w:hAnsi="Arial" w:cs="Arial"/>
          <w:color w:val="000000" w:themeColor="text1"/>
        </w:rPr>
        <w:t>durante</w:t>
      </w:r>
      <w:r w:rsidRPr="0008027C">
        <w:rPr>
          <w:rFonts w:ascii="Arial" w:hAnsi="Arial" w:cs="Arial"/>
          <w:color w:val="000000" w:themeColor="text1"/>
        </w:rPr>
        <w:t xml:space="preserve"> la Operación Fénix que involucró a 82 elementos de élite</w:t>
      </w:r>
      <w:r w:rsidR="00A54042" w:rsidRPr="0008027C">
        <w:rPr>
          <w:rFonts w:ascii="Arial" w:hAnsi="Arial" w:cs="Arial"/>
          <w:color w:val="000000" w:themeColor="text1"/>
        </w:rPr>
        <w:t>, d</w:t>
      </w:r>
      <w:r w:rsidRPr="0008027C">
        <w:rPr>
          <w:rFonts w:ascii="Arial" w:hAnsi="Arial" w:cs="Arial"/>
          <w:color w:val="000000" w:themeColor="text1"/>
        </w:rPr>
        <w:t xml:space="preserve">os </w:t>
      </w:r>
      <w:proofErr w:type="spellStart"/>
      <w:r w:rsidRPr="0008027C">
        <w:rPr>
          <w:rFonts w:ascii="Arial" w:hAnsi="Arial" w:cs="Arial"/>
          <w:color w:val="000000" w:themeColor="text1"/>
        </w:rPr>
        <w:t>Embraer</w:t>
      </w:r>
      <w:proofErr w:type="spellEnd"/>
      <w:r w:rsidR="00A54042" w:rsidRPr="0008027C">
        <w:rPr>
          <w:rFonts w:ascii="Arial" w:hAnsi="Arial" w:cs="Arial"/>
          <w:color w:val="000000" w:themeColor="text1"/>
        </w:rPr>
        <w:t xml:space="preserve"> EMB 314 Súper </w:t>
      </w:r>
      <w:proofErr w:type="spellStart"/>
      <w:r w:rsidR="00A54042" w:rsidRPr="0008027C">
        <w:rPr>
          <w:rFonts w:ascii="Arial" w:hAnsi="Arial" w:cs="Arial"/>
          <w:color w:val="000000" w:themeColor="text1"/>
        </w:rPr>
        <w:t>Tucano</w:t>
      </w:r>
      <w:proofErr w:type="spellEnd"/>
      <w:r w:rsidR="00A54042" w:rsidRPr="0008027C">
        <w:rPr>
          <w:rFonts w:ascii="Arial" w:hAnsi="Arial" w:cs="Arial"/>
          <w:color w:val="000000" w:themeColor="text1"/>
        </w:rPr>
        <w:t xml:space="preserve"> y cuatro helicópteros Black </w:t>
      </w:r>
      <w:proofErr w:type="spellStart"/>
      <w:r w:rsidR="00A54042" w:rsidRPr="0008027C">
        <w:rPr>
          <w:rFonts w:ascii="Arial" w:hAnsi="Arial" w:cs="Arial"/>
          <w:color w:val="000000" w:themeColor="text1"/>
        </w:rPr>
        <w:t>Hawk</w:t>
      </w:r>
      <w:proofErr w:type="spellEnd"/>
      <w:r w:rsidR="00A54042" w:rsidRPr="0008027C">
        <w:rPr>
          <w:rFonts w:ascii="Arial" w:hAnsi="Arial" w:cs="Arial"/>
          <w:color w:val="000000" w:themeColor="text1"/>
        </w:rPr>
        <w:t>, así como más de más de 3</w:t>
      </w:r>
      <w:r w:rsidR="00FC5AC2" w:rsidRPr="0008027C">
        <w:rPr>
          <w:rFonts w:ascii="Arial" w:hAnsi="Arial" w:cs="Arial"/>
          <w:color w:val="000000" w:themeColor="text1"/>
        </w:rPr>
        <w:t xml:space="preserve"> </w:t>
      </w:r>
      <w:r w:rsidR="00A54042" w:rsidRPr="0008027C">
        <w:rPr>
          <w:rFonts w:ascii="Arial" w:hAnsi="Arial" w:cs="Arial"/>
          <w:color w:val="000000" w:themeColor="text1"/>
        </w:rPr>
        <w:t>000 hombres (incluyendo las reservas que no lucharon). Se trató de una gran acción del Ejército, Fuerza Aérea y Policía Nacional de Colo</w:t>
      </w:r>
      <w:r w:rsidR="00FC5AC2" w:rsidRPr="0008027C">
        <w:rPr>
          <w:rFonts w:ascii="Arial" w:hAnsi="Arial" w:cs="Arial"/>
          <w:color w:val="000000" w:themeColor="text1"/>
        </w:rPr>
        <w:t>m</w:t>
      </w:r>
      <w:r w:rsidR="00A54042" w:rsidRPr="0008027C">
        <w:rPr>
          <w:rFonts w:ascii="Arial" w:hAnsi="Arial" w:cs="Arial"/>
          <w:color w:val="000000" w:themeColor="text1"/>
        </w:rPr>
        <w:t>bia</w:t>
      </w:r>
      <w:r w:rsidR="00FC5AC2" w:rsidRPr="0008027C">
        <w:rPr>
          <w:rFonts w:ascii="Arial" w:hAnsi="Arial" w:cs="Arial"/>
          <w:color w:val="000000" w:themeColor="text1"/>
        </w:rPr>
        <w:t>,</w:t>
      </w:r>
      <w:r w:rsidR="00A54042" w:rsidRPr="0008027C">
        <w:rPr>
          <w:rFonts w:ascii="Arial" w:hAnsi="Arial" w:cs="Arial"/>
          <w:color w:val="000000" w:themeColor="text1"/>
        </w:rPr>
        <w:t xml:space="preserve"> en territorio ecuatoriano</w:t>
      </w:r>
      <w:r w:rsidR="00FC5AC2" w:rsidRPr="0008027C">
        <w:rPr>
          <w:rFonts w:ascii="Arial" w:hAnsi="Arial" w:cs="Arial"/>
          <w:color w:val="000000" w:themeColor="text1"/>
        </w:rPr>
        <w:t>,</w:t>
      </w:r>
      <w:r w:rsidR="00A54042" w:rsidRPr="0008027C">
        <w:rPr>
          <w:rFonts w:ascii="Arial" w:hAnsi="Arial" w:cs="Arial"/>
          <w:color w:val="000000" w:themeColor="text1"/>
        </w:rPr>
        <w:t xml:space="preserve"> en contra de un campamento guerrillero</w:t>
      </w:r>
      <w:r w:rsidR="00FC5AC2" w:rsidRPr="0008027C">
        <w:rPr>
          <w:rFonts w:ascii="Arial" w:hAnsi="Arial" w:cs="Arial"/>
          <w:color w:val="000000" w:themeColor="text1"/>
        </w:rPr>
        <w:t xml:space="preserve"> </w:t>
      </w:r>
      <w:r w:rsidR="00A54042" w:rsidRPr="0008027C">
        <w:rPr>
          <w:rFonts w:ascii="Arial" w:hAnsi="Arial" w:cs="Arial"/>
          <w:color w:val="000000" w:themeColor="text1"/>
        </w:rPr>
        <w:t>en el que se encontraban cinco universitarios mexicanos que realizaban una visita, después de asistir a una deliberación pública y legal en Quito.</w:t>
      </w:r>
    </w:p>
    <w:p w:rsidR="003256FE" w:rsidRPr="0008027C" w:rsidRDefault="00FC5AC2" w:rsidP="00261E6E">
      <w:pPr>
        <w:ind w:firstLine="708"/>
        <w:jc w:val="both"/>
        <w:rPr>
          <w:rFonts w:ascii="Arial" w:hAnsi="Arial" w:cs="Arial"/>
          <w:color w:val="000000" w:themeColor="text1"/>
        </w:rPr>
      </w:pPr>
      <w:r w:rsidRPr="0008027C">
        <w:rPr>
          <w:rFonts w:ascii="Arial" w:hAnsi="Arial" w:cs="Arial"/>
          <w:color w:val="000000" w:themeColor="text1"/>
        </w:rPr>
        <w:t>Los familiares de</w:t>
      </w:r>
      <w:r w:rsidR="00A54042" w:rsidRPr="0008027C">
        <w:rPr>
          <w:rFonts w:ascii="Arial" w:hAnsi="Arial" w:cs="Arial"/>
          <w:color w:val="000000" w:themeColor="text1"/>
        </w:rPr>
        <w:t xml:space="preserve"> </w:t>
      </w:r>
      <w:r w:rsidRPr="0008027C">
        <w:rPr>
          <w:rFonts w:ascii="Arial" w:hAnsi="Arial" w:cs="Arial"/>
          <w:color w:val="000000" w:themeColor="text1"/>
        </w:rPr>
        <w:t>los</w:t>
      </w:r>
      <w:r w:rsidR="00A54042" w:rsidRPr="0008027C">
        <w:rPr>
          <w:rFonts w:ascii="Arial" w:hAnsi="Arial" w:cs="Arial"/>
          <w:color w:val="000000" w:themeColor="text1"/>
        </w:rPr>
        <w:t xml:space="preserve"> </w:t>
      </w:r>
      <w:r w:rsidRPr="0008027C">
        <w:rPr>
          <w:rFonts w:ascii="Arial" w:hAnsi="Arial" w:cs="Arial"/>
          <w:color w:val="000000" w:themeColor="text1"/>
        </w:rPr>
        <w:t xml:space="preserve">jóvenes asesinados por tropas colombianas </w:t>
      </w:r>
      <w:r w:rsidR="00B91AC9" w:rsidRPr="0008027C">
        <w:rPr>
          <w:rFonts w:ascii="Arial" w:hAnsi="Arial" w:cs="Arial"/>
          <w:color w:val="000000" w:themeColor="text1"/>
        </w:rPr>
        <w:t>–</w:t>
      </w:r>
      <w:r w:rsidRPr="0008027C">
        <w:rPr>
          <w:rFonts w:ascii="Arial" w:hAnsi="Arial" w:cs="Arial"/>
          <w:color w:val="000000" w:themeColor="text1"/>
        </w:rPr>
        <w:t xml:space="preserve">Juan González del Castillo, Verónica Natalia Velázquez Ramírez, </w:t>
      </w:r>
      <w:proofErr w:type="spellStart"/>
      <w:r w:rsidRPr="0008027C">
        <w:rPr>
          <w:rFonts w:ascii="Arial" w:hAnsi="Arial" w:cs="Arial"/>
          <w:color w:val="000000" w:themeColor="text1"/>
        </w:rPr>
        <w:t>Soren</w:t>
      </w:r>
      <w:proofErr w:type="spellEnd"/>
      <w:r w:rsidRPr="0008027C">
        <w:rPr>
          <w:rFonts w:ascii="Arial" w:hAnsi="Arial" w:cs="Arial"/>
          <w:color w:val="000000" w:themeColor="text1"/>
        </w:rPr>
        <w:t xml:space="preserve"> Ulises Avilés Ángeles y Fernando Franco Delgado</w:t>
      </w:r>
      <w:r w:rsidR="00B91AC9" w:rsidRPr="0008027C">
        <w:rPr>
          <w:rFonts w:ascii="Arial" w:hAnsi="Arial" w:cs="Arial"/>
          <w:color w:val="000000" w:themeColor="text1"/>
        </w:rPr>
        <w:t xml:space="preserve">, </w:t>
      </w:r>
      <w:r w:rsidR="0093488E" w:rsidRPr="0008027C">
        <w:rPr>
          <w:rFonts w:ascii="Arial" w:hAnsi="Arial" w:cs="Arial"/>
          <w:color w:val="000000" w:themeColor="text1"/>
        </w:rPr>
        <w:t>y</w:t>
      </w:r>
      <w:r w:rsidRPr="0008027C">
        <w:rPr>
          <w:rFonts w:ascii="Arial" w:hAnsi="Arial" w:cs="Arial"/>
          <w:color w:val="000000" w:themeColor="text1"/>
        </w:rPr>
        <w:t xml:space="preserve"> la sobreviviente Lucía Andrea </w:t>
      </w:r>
      <w:proofErr w:type="spellStart"/>
      <w:r w:rsidRPr="0008027C">
        <w:rPr>
          <w:rFonts w:ascii="Arial" w:hAnsi="Arial" w:cs="Arial"/>
          <w:color w:val="000000" w:themeColor="text1"/>
        </w:rPr>
        <w:t>Morett</w:t>
      </w:r>
      <w:proofErr w:type="spellEnd"/>
      <w:r w:rsidRPr="0008027C">
        <w:rPr>
          <w:rFonts w:ascii="Arial" w:hAnsi="Arial" w:cs="Arial"/>
          <w:color w:val="000000" w:themeColor="text1"/>
        </w:rPr>
        <w:t xml:space="preserve"> Álvarez–, le recordaron a Piedra Ibarra que en diciembre de 2008 interpusieron una queja ante la CNDH, pero nunca obtuvieron respuesta, como es natural, pues la presidía el muy conservador José Luis Soberanes</w:t>
      </w:r>
      <w:r w:rsidR="00B91AC9" w:rsidRPr="0008027C">
        <w:rPr>
          <w:rFonts w:ascii="Arial" w:hAnsi="Arial" w:cs="Arial"/>
          <w:color w:val="000000" w:themeColor="text1"/>
        </w:rPr>
        <w:t>,</w:t>
      </w:r>
      <w:r w:rsidRPr="0008027C">
        <w:rPr>
          <w:rFonts w:ascii="Arial" w:hAnsi="Arial" w:cs="Arial"/>
          <w:color w:val="000000" w:themeColor="text1"/>
        </w:rPr>
        <w:t xml:space="preserve"> Felipe Calderón detentaba la Presidencia de la República y hacía ostentación de su amistad institucional </w:t>
      </w:r>
      <w:r w:rsidR="003256FE" w:rsidRPr="0008027C">
        <w:rPr>
          <w:rFonts w:ascii="Arial" w:hAnsi="Arial" w:cs="Arial"/>
          <w:color w:val="000000" w:themeColor="text1"/>
        </w:rPr>
        <w:t xml:space="preserve">e incluso </w:t>
      </w:r>
      <w:r w:rsidRPr="0008027C">
        <w:rPr>
          <w:rFonts w:ascii="Arial" w:hAnsi="Arial" w:cs="Arial"/>
          <w:color w:val="000000" w:themeColor="text1"/>
        </w:rPr>
        <w:t xml:space="preserve">personal con Uribe Vélez, </w:t>
      </w:r>
      <w:r w:rsidR="0093488E" w:rsidRPr="0008027C">
        <w:rPr>
          <w:rFonts w:ascii="Arial" w:hAnsi="Arial" w:cs="Arial"/>
          <w:color w:val="000000" w:themeColor="text1"/>
        </w:rPr>
        <w:t>hoy</w:t>
      </w:r>
      <w:r w:rsidRPr="0008027C">
        <w:rPr>
          <w:rFonts w:ascii="Arial" w:hAnsi="Arial" w:cs="Arial"/>
          <w:color w:val="000000" w:themeColor="text1"/>
        </w:rPr>
        <w:t xml:space="preserve"> </w:t>
      </w:r>
      <w:r w:rsidR="003256FE" w:rsidRPr="0008027C">
        <w:rPr>
          <w:rFonts w:ascii="Arial" w:hAnsi="Arial" w:cs="Arial"/>
          <w:color w:val="000000" w:themeColor="text1"/>
        </w:rPr>
        <w:t>bajo investigación por</w:t>
      </w:r>
      <w:r w:rsidR="00261E6E" w:rsidRPr="0008027C">
        <w:rPr>
          <w:rFonts w:ascii="Arial" w:hAnsi="Arial" w:cs="Arial"/>
          <w:color w:val="000000" w:themeColor="text1"/>
        </w:rPr>
        <w:t xml:space="preserve"> </w:t>
      </w:r>
      <w:r w:rsidR="003256FE" w:rsidRPr="0008027C">
        <w:rPr>
          <w:rFonts w:ascii="Arial" w:hAnsi="Arial" w:cs="Arial"/>
          <w:color w:val="000000" w:themeColor="text1"/>
        </w:rPr>
        <w:t>su presunta relación con las masacres paramilitares, sus nexos con el paramilitarismo y narcotraficantes; son 28 procesos judiciales ante la Corte Suprema que no avanzan contra un violador sistémico de los derechos humanos, senador y hombre fuerte de Colombia.</w:t>
      </w:r>
    </w:p>
    <w:p w:rsidR="003256FE" w:rsidRPr="0008027C" w:rsidRDefault="003256FE" w:rsidP="00B91AC9">
      <w:pPr>
        <w:ind w:firstLine="708"/>
        <w:jc w:val="both"/>
        <w:rPr>
          <w:rFonts w:ascii="Arial" w:hAnsi="Arial" w:cs="Arial"/>
          <w:color w:val="000000" w:themeColor="text1"/>
        </w:rPr>
      </w:pPr>
      <w:r w:rsidRPr="0008027C">
        <w:rPr>
          <w:rFonts w:ascii="Arial" w:hAnsi="Arial" w:cs="Arial"/>
          <w:color w:val="000000" w:themeColor="text1"/>
        </w:rPr>
        <w:t>La titular de la CNDH asumió el compromiso, el viernes 17, para atender el caso y garantizarle a las víctimas sus derechos a la justicia y la verdad, la reparación integral del daño y recibir garantías de no repetición.</w:t>
      </w:r>
    </w:p>
    <w:p w:rsidR="003256FE" w:rsidRPr="0008027C" w:rsidRDefault="003F1F61" w:rsidP="003F1F61">
      <w:pPr>
        <w:ind w:firstLine="708"/>
        <w:jc w:val="both"/>
        <w:rPr>
          <w:rFonts w:ascii="Arial" w:hAnsi="Arial" w:cs="Arial"/>
          <w:color w:val="000000" w:themeColor="text1"/>
        </w:rPr>
      </w:pPr>
      <w:r w:rsidRPr="0008027C">
        <w:rPr>
          <w:rFonts w:ascii="Arial" w:hAnsi="Arial" w:cs="Arial"/>
          <w:color w:val="000000" w:themeColor="text1"/>
        </w:rPr>
        <w:t>El p</w:t>
      </w:r>
      <w:r w:rsidR="00B91AC9" w:rsidRPr="0008027C">
        <w:rPr>
          <w:rFonts w:ascii="Arial" w:hAnsi="Arial" w:cs="Arial"/>
          <w:color w:val="000000" w:themeColor="text1"/>
        </w:rPr>
        <w:t xml:space="preserve">roblema </w:t>
      </w:r>
      <w:r w:rsidR="0093488E" w:rsidRPr="0008027C">
        <w:rPr>
          <w:rFonts w:ascii="Arial" w:hAnsi="Arial" w:cs="Arial"/>
          <w:color w:val="000000" w:themeColor="text1"/>
        </w:rPr>
        <w:t xml:space="preserve">es </w:t>
      </w:r>
      <w:r w:rsidR="00B91AC9" w:rsidRPr="0008027C">
        <w:rPr>
          <w:rFonts w:ascii="Arial" w:hAnsi="Arial" w:cs="Arial"/>
          <w:color w:val="000000" w:themeColor="text1"/>
        </w:rPr>
        <w:t>complejo porque involucra a dos países de la Alianza del P</w:t>
      </w:r>
      <w:r w:rsidRPr="0008027C">
        <w:rPr>
          <w:rFonts w:ascii="Arial" w:hAnsi="Arial" w:cs="Arial"/>
          <w:color w:val="000000" w:themeColor="text1"/>
        </w:rPr>
        <w:t>a</w:t>
      </w:r>
      <w:r w:rsidR="00B91AC9" w:rsidRPr="0008027C">
        <w:rPr>
          <w:rFonts w:ascii="Arial" w:hAnsi="Arial" w:cs="Arial"/>
          <w:color w:val="000000" w:themeColor="text1"/>
        </w:rPr>
        <w:t>c</w:t>
      </w:r>
      <w:r w:rsidRPr="0008027C">
        <w:rPr>
          <w:rFonts w:ascii="Arial" w:hAnsi="Arial" w:cs="Arial"/>
          <w:color w:val="000000" w:themeColor="text1"/>
        </w:rPr>
        <w:t>í</w:t>
      </w:r>
      <w:r w:rsidR="00B91AC9" w:rsidRPr="0008027C">
        <w:rPr>
          <w:rFonts w:ascii="Arial" w:hAnsi="Arial" w:cs="Arial"/>
          <w:color w:val="000000" w:themeColor="text1"/>
        </w:rPr>
        <w:t>fico (Colombia y México</w:t>
      </w:r>
      <w:r w:rsidRPr="0008027C">
        <w:rPr>
          <w:rFonts w:ascii="Arial" w:hAnsi="Arial" w:cs="Arial"/>
          <w:color w:val="000000" w:themeColor="text1"/>
        </w:rPr>
        <w:t xml:space="preserve">), al Ecuador presidido por el converso </w:t>
      </w:r>
      <w:proofErr w:type="spellStart"/>
      <w:r w:rsidRPr="0008027C">
        <w:rPr>
          <w:rFonts w:ascii="Arial" w:hAnsi="Arial" w:cs="Arial"/>
          <w:color w:val="000000" w:themeColor="text1"/>
        </w:rPr>
        <w:t>Lenín</w:t>
      </w:r>
      <w:proofErr w:type="spellEnd"/>
      <w:r w:rsidRPr="0008027C">
        <w:rPr>
          <w:rFonts w:ascii="Arial" w:hAnsi="Arial" w:cs="Arial"/>
          <w:color w:val="000000" w:themeColor="text1"/>
        </w:rPr>
        <w:t xml:space="preserve"> </w:t>
      </w:r>
      <w:r w:rsidR="00261E6E" w:rsidRPr="0008027C">
        <w:rPr>
          <w:rFonts w:ascii="Arial" w:hAnsi="Arial" w:cs="Arial"/>
          <w:color w:val="000000" w:themeColor="text1"/>
        </w:rPr>
        <w:t>(</w:t>
      </w:r>
      <w:r w:rsidR="00261E6E" w:rsidRPr="0008027C">
        <w:rPr>
          <w:rFonts w:ascii="Arial" w:hAnsi="Arial" w:cs="Arial"/>
          <w:i/>
          <w:color w:val="000000" w:themeColor="text1"/>
        </w:rPr>
        <w:t>sic</w:t>
      </w:r>
      <w:r w:rsidR="00261E6E" w:rsidRPr="0008027C">
        <w:rPr>
          <w:rFonts w:ascii="Arial" w:hAnsi="Arial" w:cs="Arial"/>
          <w:color w:val="000000" w:themeColor="text1"/>
        </w:rPr>
        <w:t xml:space="preserve">) </w:t>
      </w:r>
      <w:proofErr w:type="spellStart"/>
      <w:r w:rsidRPr="0008027C">
        <w:rPr>
          <w:rFonts w:ascii="Arial" w:hAnsi="Arial" w:cs="Arial"/>
          <w:color w:val="000000" w:themeColor="text1"/>
        </w:rPr>
        <w:t>Boltaire</w:t>
      </w:r>
      <w:proofErr w:type="spellEnd"/>
      <w:r w:rsidRPr="0008027C">
        <w:rPr>
          <w:rFonts w:ascii="Arial" w:hAnsi="Arial" w:cs="Arial"/>
          <w:color w:val="000000" w:themeColor="text1"/>
        </w:rPr>
        <w:t xml:space="preserve"> </w:t>
      </w:r>
      <w:r w:rsidR="00261E6E" w:rsidRPr="0008027C">
        <w:rPr>
          <w:rFonts w:ascii="Arial" w:hAnsi="Arial" w:cs="Arial"/>
          <w:color w:val="000000" w:themeColor="text1"/>
        </w:rPr>
        <w:t>(</w:t>
      </w:r>
      <w:r w:rsidR="00261E6E" w:rsidRPr="0008027C">
        <w:rPr>
          <w:rFonts w:ascii="Arial" w:hAnsi="Arial" w:cs="Arial"/>
          <w:i/>
          <w:color w:val="000000" w:themeColor="text1"/>
        </w:rPr>
        <w:t>sic</w:t>
      </w:r>
      <w:r w:rsidR="00261E6E" w:rsidRPr="0008027C">
        <w:rPr>
          <w:rFonts w:ascii="Arial" w:hAnsi="Arial" w:cs="Arial"/>
          <w:color w:val="000000" w:themeColor="text1"/>
        </w:rPr>
        <w:t xml:space="preserve">) </w:t>
      </w:r>
      <w:r w:rsidRPr="0008027C">
        <w:rPr>
          <w:rFonts w:ascii="Arial" w:hAnsi="Arial" w:cs="Arial"/>
          <w:color w:val="000000" w:themeColor="text1"/>
        </w:rPr>
        <w:t>Moreno, y Venezuela</w:t>
      </w:r>
      <w:r w:rsidR="00261E6E" w:rsidRPr="0008027C">
        <w:rPr>
          <w:rFonts w:ascii="Arial" w:hAnsi="Arial" w:cs="Arial"/>
          <w:color w:val="000000" w:themeColor="text1"/>
        </w:rPr>
        <w:t>; mas</w:t>
      </w:r>
      <w:r w:rsidRPr="0008027C">
        <w:rPr>
          <w:rFonts w:ascii="Arial" w:hAnsi="Arial" w:cs="Arial"/>
          <w:color w:val="000000" w:themeColor="text1"/>
        </w:rPr>
        <w:t xml:space="preserve"> el derecho humanitario no </w:t>
      </w:r>
      <w:r w:rsidR="0093488E" w:rsidRPr="0008027C">
        <w:rPr>
          <w:rFonts w:ascii="Arial" w:hAnsi="Arial" w:cs="Arial"/>
          <w:color w:val="000000" w:themeColor="text1"/>
        </w:rPr>
        <w:t xml:space="preserve">debe </w:t>
      </w:r>
      <w:r w:rsidRPr="0008027C">
        <w:rPr>
          <w:rFonts w:ascii="Arial" w:hAnsi="Arial" w:cs="Arial"/>
          <w:color w:val="000000" w:themeColor="text1"/>
        </w:rPr>
        <w:t xml:space="preserve">aplicarse en dependencia de </w:t>
      </w:r>
      <w:r w:rsidR="0093488E" w:rsidRPr="0008027C">
        <w:rPr>
          <w:rFonts w:ascii="Arial" w:hAnsi="Arial" w:cs="Arial"/>
          <w:color w:val="000000" w:themeColor="text1"/>
        </w:rPr>
        <w:t>los</w:t>
      </w:r>
      <w:r w:rsidRPr="0008027C">
        <w:rPr>
          <w:rFonts w:ascii="Arial" w:hAnsi="Arial" w:cs="Arial"/>
          <w:color w:val="000000" w:themeColor="text1"/>
        </w:rPr>
        <w:t xml:space="preserve"> costos geopolíticos, no </w:t>
      </w:r>
      <w:r w:rsidR="0093488E" w:rsidRPr="0008027C">
        <w:rPr>
          <w:rFonts w:ascii="Arial" w:hAnsi="Arial" w:cs="Arial"/>
          <w:color w:val="000000" w:themeColor="text1"/>
        </w:rPr>
        <w:t>por</w:t>
      </w:r>
      <w:r w:rsidRPr="0008027C">
        <w:rPr>
          <w:rFonts w:ascii="Arial" w:hAnsi="Arial" w:cs="Arial"/>
          <w:color w:val="000000" w:themeColor="text1"/>
        </w:rPr>
        <w:t xml:space="preserve"> la CNDH.</w:t>
      </w:r>
    </w:p>
    <w:p w:rsidR="00261E6E" w:rsidRPr="0008027C" w:rsidRDefault="00261E6E" w:rsidP="00261E6E">
      <w:pPr>
        <w:ind w:firstLine="708"/>
        <w:jc w:val="both"/>
        <w:rPr>
          <w:rFonts w:ascii="Arial" w:hAnsi="Arial" w:cs="Arial"/>
          <w:color w:val="000000" w:themeColor="text1"/>
        </w:rPr>
      </w:pPr>
      <w:r w:rsidRPr="0008027C">
        <w:rPr>
          <w:rFonts w:ascii="Arial" w:hAnsi="Arial" w:cs="Arial"/>
          <w:color w:val="000000" w:themeColor="text1"/>
        </w:rPr>
        <w:t xml:space="preserve">Los agraviados por el colombiano </w:t>
      </w:r>
      <w:r w:rsidR="0093488E" w:rsidRPr="0008027C">
        <w:rPr>
          <w:rFonts w:ascii="Arial" w:hAnsi="Arial" w:cs="Arial"/>
          <w:color w:val="000000" w:themeColor="text1"/>
        </w:rPr>
        <w:t xml:space="preserve">Álvaro </w:t>
      </w:r>
      <w:r w:rsidRPr="0008027C">
        <w:rPr>
          <w:rFonts w:ascii="Arial" w:hAnsi="Arial" w:cs="Arial"/>
          <w:color w:val="000000" w:themeColor="text1"/>
        </w:rPr>
        <w:t xml:space="preserve">Uribe informaron a Piedra que desde la masacre </w:t>
      </w:r>
      <w:r w:rsidR="0093488E" w:rsidRPr="0008027C">
        <w:rPr>
          <w:rFonts w:ascii="Arial" w:hAnsi="Arial" w:cs="Arial"/>
          <w:color w:val="000000" w:themeColor="text1"/>
        </w:rPr>
        <w:t>d</w:t>
      </w:r>
      <w:r w:rsidRPr="0008027C">
        <w:rPr>
          <w:rFonts w:ascii="Arial" w:hAnsi="Arial" w:cs="Arial"/>
          <w:color w:val="000000" w:themeColor="text1"/>
        </w:rPr>
        <w:t>e Sucumbíos realiza</w:t>
      </w:r>
      <w:r w:rsidR="00DF4DC5" w:rsidRPr="0008027C">
        <w:rPr>
          <w:rFonts w:ascii="Arial" w:hAnsi="Arial" w:cs="Arial"/>
          <w:color w:val="000000" w:themeColor="text1"/>
        </w:rPr>
        <w:t xml:space="preserve">n </w:t>
      </w:r>
      <w:r w:rsidRPr="0008027C">
        <w:rPr>
          <w:rFonts w:ascii="Arial" w:hAnsi="Arial" w:cs="Arial"/>
          <w:color w:val="000000" w:themeColor="text1"/>
        </w:rPr>
        <w:t xml:space="preserve">acciones jurídicas y políticas, además de reunirse con instancias de gobierno y organismos de derechos humanos dentro y </w:t>
      </w:r>
      <w:r w:rsidRPr="0008027C">
        <w:rPr>
          <w:rFonts w:ascii="Arial" w:hAnsi="Arial" w:cs="Arial"/>
          <w:color w:val="000000" w:themeColor="text1"/>
        </w:rPr>
        <w:lastRenderedPageBreak/>
        <w:t xml:space="preserve">fuera de México, sin obtener respuestas por las autoridades del país. Y que entre sus peticiones está el reconocimiento público de México de </w:t>
      </w:r>
      <w:r w:rsidR="00A94571">
        <w:rPr>
          <w:rFonts w:ascii="Arial" w:hAnsi="Arial" w:cs="Arial"/>
          <w:color w:val="000000" w:themeColor="text1"/>
        </w:rPr>
        <w:t xml:space="preserve">la </w:t>
      </w:r>
      <w:r w:rsidRPr="0008027C">
        <w:rPr>
          <w:rFonts w:ascii="Arial" w:hAnsi="Arial" w:cs="Arial"/>
          <w:color w:val="000000" w:themeColor="text1"/>
        </w:rPr>
        <w:t xml:space="preserve">calidad de víctimas a los jóvenes asesinados; exigir a Colombia y Ecuador el mismo reconocimiento, además de una disculpa pública del gobierno mexicano ante las omisiones y retrasos en las investigaciones. Y que el gobierno de Andrés Manuel López Obrador abra el archivo político del caso para el conocimiento de la Asociación de Padres y Familiares de las Víctimas Sucumbíos; dé acceso al expediente jurídico para conocer su estatus, y brinde las garantías necesarias a Lucía </w:t>
      </w:r>
      <w:proofErr w:type="spellStart"/>
      <w:r w:rsidRPr="0008027C">
        <w:rPr>
          <w:rFonts w:ascii="Arial" w:hAnsi="Arial" w:cs="Arial"/>
          <w:color w:val="000000" w:themeColor="text1"/>
        </w:rPr>
        <w:t>Morett</w:t>
      </w:r>
      <w:proofErr w:type="spellEnd"/>
      <w:r w:rsidRPr="0008027C">
        <w:rPr>
          <w:rFonts w:ascii="Arial" w:hAnsi="Arial" w:cs="Arial"/>
          <w:color w:val="000000" w:themeColor="text1"/>
        </w:rPr>
        <w:t>.</w:t>
      </w:r>
    </w:p>
    <w:p w:rsidR="00261E6E" w:rsidRPr="0008027C" w:rsidRDefault="00261E6E" w:rsidP="00261E6E">
      <w:pPr>
        <w:ind w:firstLine="708"/>
        <w:jc w:val="both"/>
        <w:rPr>
          <w:rFonts w:ascii="Arial" w:hAnsi="Arial" w:cs="Arial"/>
          <w:color w:val="000000" w:themeColor="text1"/>
        </w:rPr>
      </w:pPr>
      <w:r w:rsidRPr="0008027C">
        <w:rPr>
          <w:rFonts w:ascii="Arial" w:hAnsi="Arial" w:cs="Arial"/>
          <w:color w:val="000000" w:themeColor="text1"/>
        </w:rPr>
        <w:t xml:space="preserve">¿En dónde están los </w:t>
      </w:r>
      <w:r w:rsidR="00DF4DC5" w:rsidRPr="0008027C">
        <w:rPr>
          <w:rFonts w:ascii="Arial" w:hAnsi="Arial" w:cs="Arial"/>
          <w:color w:val="000000" w:themeColor="text1"/>
        </w:rPr>
        <w:t xml:space="preserve">que </w:t>
      </w:r>
      <w:r w:rsidRPr="0008027C">
        <w:rPr>
          <w:rFonts w:ascii="Arial" w:hAnsi="Arial" w:cs="Arial"/>
          <w:color w:val="000000" w:themeColor="text1"/>
        </w:rPr>
        <w:t xml:space="preserve">auguraban la pérdida de la autonomía de la CNDH bajo la presidencia de María del Rosario? Y todo porque </w:t>
      </w:r>
      <w:r w:rsidR="00DF4DC5" w:rsidRPr="0008027C">
        <w:rPr>
          <w:rFonts w:ascii="Arial" w:hAnsi="Arial" w:cs="Arial"/>
          <w:color w:val="000000" w:themeColor="text1"/>
        </w:rPr>
        <w:t xml:space="preserve">a los panistas </w:t>
      </w:r>
      <w:r w:rsidRPr="0008027C">
        <w:rPr>
          <w:rFonts w:ascii="Arial" w:hAnsi="Arial" w:cs="Arial"/>
          <w:color w:val="000000" w:themeColor="text1"/>
        </w:rPr>
        <w:t xml:space="preserve">se les hizo </w:t>
      </w:r>
      <w:r w:rsidRPr="0008027C">
        <w:rPr>
          <w:rFonts w:ascii="Arial" w:hAnsi="Arial" w:cs="Arial"/>
          <w:i/>
          <w:color w:val="000000" w:themeColor="text1"/>
        </w:rPr>
        <w:t>bolas el engrudo</w:t>
      </w:r>
      <w:r w:rsidRPr="0008027C">
        <w:rPr>
          <w:rFonts w:ascii="Arial" w:hAnsi="Arial" w:cs="Arial"/>
          <w:color w:val="000000" w:themeColor="text1"/>
        </w:rPr>
        <w:t xml:space="preserve"> en la negociación en l</w:t>
      </w:r>
      <w:r w:rsidR="00A17BE8" w:rsidRPr="0008027C">
        <w:rPr>
          <w:rFonts w:ascii="Arial" w:hAnsi="Arial" w:cs="Arial"/>
          <w:color w:val="000000" w:themeColor="text1"/>
        </w:rPr>
        <w:t>o oscurito con Ricardo Monreal.</w:t>
      </w:r>
    </w:p>
    <w:p w:rsidR="00230F41" w:rsidRPr="0008027C" w:rsidRDefault="00230F41" w:rsidP="00230F41">
      <w:pPr>
        <w:jc w:val="center"/>
        <w:rPr>
          <w:rFonts w:ascii="Arial" w:hAnsi="Arial" w:cs="Arial"/>
          <w:b/>
          <w:color w:val="000000" w:themeColor="text1"/>
        </w:rPr>
      </w:pPr>
      <w:r w:rsidRPr="0008027C">
        <w:rPr>
          <w:rFonts w:ascii="Arial" w:hAnsi="Arial" w:cs="Arial"/>
          <w:b/>
          <w:color w:val="000000" w:themeColor="text1"/>
        </w:rPr>
        <w:t>Acuse de recibo</w:t>
      </w:r>
    </w:p>
    <w:p w:rsidR="00230F41" w:rsidRPr="0008027C" w:rsidRDefault="00230F41" w:rsidP="00230F41">
      <w:pPr>
        <w:jc w:val="both"/>
        <w:rPr>
          <w:rFonts w:ascii="Arial" w:hAnsi="Arial" w:cs="Arial"/>
          <w:bCs/>
          <w:color w:val="000000" w:themeColor="text1"/>
        </w:rPr>
      </w:pPr>
      <w:r w:rsidRPr="0008027C">
        <w:rPr>
          <w:rFonts w:ascii="Arial" w:hAnsi="Arial" w:cs="Arial"/>
          <w:bCs/>
          <w:color w:val="000000" w:themeColor="text1"/>
        </w:rPr>
        <w:t xml:space="preserve">Invitación del </w:t>
      </w:r>
      <w:r w:rsidRPr="0008027C">
        <w:rPr>
          <w:rFonts w:ascii="Arial" w:hAnsi="Arial" w:cs="Arial"/>
          <w:color w:val="000000" w:themeColor="text1"/>
        </w:rPr>
        <w:t xml:space="preserve">Centro de Derechos Humanos Fray Bartolomé de Las Casas </w:t>
      </w:r>
      <w:r w:rsidRPr="0008027C">
        <w:rPr>
          <w:rFonts w:ascii="Arial" w:hAnsi="Arial" w:cs="Arial"/>
          <w:bCs/>
          <w:color w:val="000000" w:themeColor="text1"/>
        </w:rPr>
        <w:t xml:space="preserve">a la </w:t>
      </w:r>
      <w:r w:rsidR="00DF4DC5" w:rsidRPr="0008027C">
        <w:rPr>
          <w:rFonts w:ascii="Arial" w:hAnsi="Arial" w:cs="Arial"/>
          <w:bCs/>
          <w:color w:val="000000" w:themeColor="text1"/>
        </w:rPr>
        <w:t>p</w:t>
      </w:r>
      <w:r w:rsidRPr="0008027C">
        <w:rPr>
          <w:rFonts w:ascii="Arial" w:hAnsi="Arial" w:cs="Arial"/>
          <w:bCs/>
          <w:color w:val="000000" w:themeColor="text1"/>
          <w:kern w:val="36"/>
        </w:rPr>
        <w:t xml:space="preserve">resentación de la Agenda </w:t>
      </w:r>
      <w:proofErr w:type="spellStart"/>
      <w:r w:rsidRPr="0008027C">
        <w:rPr>
          <w:rFonts w:ascii="Arial" w:hAnsi="Arial" w:cs="Arial"/>
          <w:bCs/>
          <w:color w:val="000000" w:themeColor="text1"/>
          <w:kern w:val="36"/>
        </w:rPr>
        <w:t>Frayba</w:t>
      </w:r>
      <w:proofErr w:type="spellEnd"/>
      <w:r w:rsidRPr="0008027C">
        <w:rPr>
          <w:rFonts w:ascii="Arial" w:hAnsi="Arial" w:cs="Arial"/>
          <w:bCs/>
          <w:color w:val="000000" w:themeColor="text1"/>
          <w:kern w:val="36"/>
        </w:rPr>
        <w:t xml:space="preserve"> 2020</w:t>
      </w:r>
      <w:r w:rsidR="00DF4DC5" w:rsidRPr="0008027C">
        <w:rPr>
          <w:rFonts w:ascii="Arial" w:hAnsi="Arial" w:cs="Arial"/>
          <w:bCs/>
          <w:color w:val="000000" w:themeColor="text1"/>
          <w:kern w:val="36"/>
        </w:rPr>
        <w:t>,</w:t>
      </w:r>
      <w:r w:rsidRPr="0008027C">
        <w:rPr>
          <w:rFonts w:ascii="Arial" w:hAnsi="Arial" w:cs="Arial"/>
          <w:bCs/>
          <w:color w:val="000000" w:themeColor="text1"/>
          <w:kern w:val="36"/>
        </w:rPr>
        <w:t xml:space="preserve"> </w:t>
      </w:r>
      <w:r w:rsidRPr="0008027C">
        <w:rPr>
          <w:rFonts w:ascii="Arial" w:hAnsi="Arial" w:cs="Arial"/>
          <w:bCs/>
          <w:color w:val="000000" w:themeColor="text1"/>
        </w:rPr>
        <w:t xml:space="preserve">el </w:t>
      </w:r>
      <w:r w:rsidR="00DF4DC5" w:rsidRPr="0008027C">
        <w:rPr>
          <w:rFonts w:ascii="Arial" w:hAnsi="Arial" w:cs="Arial"/>
          <w:bCs/>
          <w:color w:val="000000" w:themeColor="text1"/>
        </w:rPr>
        <w:t>miércole</w:t>
      </w:r>
      <w:bookmarkStart w:id="0" w:name="_GoBack"/>
      <w:bookmarkEnd w:id="0"/>
      <w:r w:rsidR="00DF4DC5" w:rsidRPr="0008027C">
        <w:rPr>
          <w:rFonts w:ascii="Arial" w:hAnsi="Arial" w:cs="Arial"/>
          <w:bCs/>
          <w:color w:val="000000" w:themeColor="text1"/>
        </w:rPr>
        <w:t xml:space="preserve">s </w:t>
      </w:r>
      <w:r w:rsidRPr="0008027C">
        <w:rPr>
          <w:rFonts w:ascii="Arial" w:hAnsi="Arial" w:cs="Arial"/>
          <w:color w:val="000000" w:themeColor="text1"/>
        </w:rPr>
        <w:t xml:space="preserve">22 a las </w:t>
      </w:r>
      <w:r w:rsidR="00DF4DC5" w:rsidRPr="0008027C">
        <w:rPr>
          <w:rFonts w:ascii="Arial" w:hAnsi="Arial" w:cs="Arial"/>
          <w:color w:val="000000" w:themeColor="text1"/>
        </w:rPr>
        <w:t xml:space="preserve">18:30 </w:t>
      </w:r>
      <w:r w:rsidRPr="0008027C">
        <w:rPr>
          <w:rFonts w:ascii="Arial" w:hAnsi="Arial" w:cs="Arial"/>
          <w:color w:val="000000" w:themeColor="text1"/>
        </w:rPr>
        <w:t xml:space="preserve">horas, </w:t>
      </w:r>
      <w:r w:rsidR="00DF4DC5" w:rsidRPr="0008027C">
        <w:rPr>
          <w:rFonts w:ascii="Arial" w:hAnsi="Arial" w:cs="Arial"/>
          <w:color w:val="000000" w:themeColor="text1"/>
        </w:rPr>
        <w:t>t</w:t>
      </w:r>
      <w:r w:rsidRPr="0008027C">
        <w:rPr>
          <w:rFonts w:ascii="Arial" w:hAnsi="Arial" w:cs="Arial"/>
          <w:color w:val="000000" w:themeColor="text1"/>
        </w:rPr>
        <w:t xml:space="preserve">ransmisión desde Facebook: </w:t>
      </w:r>
      <w:proofErr w:type="spellStart"/>
      <w:r w:rsidRPr="0008027C">
        <w:rPr>
          <w:rFonts w:ascii="Arial" w:hAnsi="Arial" w:cs="Arial"/>
          <w:color w:val="000000" w:themeColor="text1"/>
        </w:rPr>
        <w:t>Frayba</w:t>
      </w:r>
      <w:proofErr w:type="spellEnd"/>
      <w:r w:rsidRPr="0008027C">
        <w:rPr>
          <w:rFonts w:ascii="Arial" w:hAnsi="Arial" w:cs="Arial"/>
          <w:color w:val="000000" w:themeColor="text1"/>
        </w:rPr>
        <w:t xml:space="preserve"> Derechos Humanos e </w:t>
      </w:r>
      <w:r w:rsidR="00DF4DC5" w:rsidRPr="0008027C">
        <w:rPr>
          <w:rFonts w:ascii="Arial" w:hAnsi="Arial" w:cs="Arial"/>
          <w:color w:val="000000" w:themeColor="text1"/>
        </w:rPr>
        <w:t>I</w:t>
      </w:r>
      <w:r w:rsidRPr="0008027C">
        <w:rPr>
          <w:rFonts w:ascii="Arial" w:hAnsi="Arial" w:cs="Arial"/>
          <w:color w:val="000000" w:themeColor="text1"/>
        </w:rPr>
        <w:t>nstagram @</w:t>
      </w:r>
      <w:proofErr w:type="spellStart"/>
      <w:r w:rsidRPr="0008027C">
        <w:rPr>
          <w:rFonts w:ascii="Arial" w:hAnsi="Arial" w:cs="Arial"/>
          <w:color w:val="000000" w:themeColor="text1"/>
        </w:rPr>
        <w:t>FraybaDerechosHumanos</w:t>
      </w:r>
      <w:proofErr w:type="spellEnd"/>
      <w:r w:rsidRPr="0008027C">
        <w:rPr>
          <w:rFonts w:ascii="Arial" w:hAnsi="Arial" w:cs="Arial"/>
          <w:color w:val="000000" w:themeColor="text1"/>
        </w:rPr>
        <w:t xml:space="preserve"> (…) Para leer en </w:t>
      </w:r>
      <w:hyperlink r:id="rId5" w:history="1">
        <w:r w:rsidRPr="0008027C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08027C">
        <w:rPr>
          <w:rFonts w:ascii="Arial" w:hAnsi="Arial" w:cs="Arial"/>
          <w:color w:val="000000" w:themeColor="text1"/>
        </w:rPr>
        <w:t xml:space="preserve">: </w:t>
      </w:r>
      <w:r w:rsidRPr="0008027C">
        <w:rPr>
          <w:rFonts w:ascii="Arial" w:hAnsi="Arial" w:cs="Arial"/>
          <w:bCs/>
          <w:color w:val="000000" w:themeColor="text1"/>
          <w:kern w:val="36"/>
        </w:rPr>
        <w:t>Las universidades son centros de violencia hacia estudiantes y profesoras (</w:t>
      </w:r>
      <w:proofErr w:type="spellStart"/>
      <w:r w:rsidRPr="0008027C">
        <w:rPr>
          <w:rFonts w:ascii="Arial" w:hAnsi="Arial" w:cs="Arial"/>
          <w:bCs/>
          <w:color w:val="000000" w:themeColor="text1"/>
        </w:rPr>
        <w:t>Hazel</w:t>
      </w:r>
      <w:proofErr w:type="spellEnd"/>
      <w:r w:rsidRPr="0008027C">
        <w:rPr>
          <w:rFonts w:ascii="Arial" w:hAnsi="Arial" w:cs="Arial"/>
          <w:bCs/>
          <w:color w:val="000000" w:themeColor="text1"/>
        </w:rPr>
        <w:t xml:space="preserve"> Zamora Mendieta y Carolina Huerta García). </w:t>
      </w:r>
      <w:r w:rsidRPr="0008027C">
        <w:rPr>
          <w:rFonts w:ascii="Arial" w:hAnsi="Arial" w:cs="Arial"/>
          <w:color w:val="000000" w:themeColor="text1"/>
        </w:rPr>
        <w:t xml:space="preserve">Las diferencias; </w:t>
      </w:r>
      <w:r w:rsidRPr="0008027C">
        <w:rPr>
          <w:rFonts w:ascii="Arial" w:eastAsia="Calibri" w:hAnsi="Arial" w:cs="Arial"/>
          <w:color w:val="000000" w:themeColor="text1"/>
          <w:lang w:eastAsia="en-US"/>
        </w:rPr>
        <w:t xml:space="preserve">Las instituciones; </w:t>
      </w:r>
      <w:r w:rsidRPr="0008027C">
        <w:rPr>
          <w:rFonts w:ascii="Arial" w:hAnsi="Arial" w:cs="Arial"/>
          <w:color w:val="000000" w:themeColor="text1"/>
        </w:rPr>
        <w:t xml:space="preserve">Resistir; Democracia y autoestima (Raúl Moreno </w:t>
      </w:r>
      <w:proofErr w:type="spellStart"/>
      <w:r w:rsidRPr="0008027C">
        <w:rPr>
          <w:rFonts w:ascii="Arial" w:hAnsi="Arial" w:cs="Arial"/>
          <w:color w:val="000000" w:themeColor="text1"/>
        </w:rPr>
        <w:t>Wonchee</w:t>
      </w:r>
      <w:proofErr w:type="spellEnd"/>
      <w:r w:rsidRPr="0008027C">
        <w:rPr>
          <w:rFonts w:ascii="Arial" w:hAnsi="Arial" w:cs="Arial"/>
          <w:color w:val="000000" w:themeColor="text1"/>
        </w:rPr>
        <w:t xml:space="preserve">). López Obrador no es Peña Nieto (John M. </w:t>
      </w:r>
      <w:proofErr w:type="spellStart"/>
      <w:r w:rsidRPr="0008027C">
        <w:rPr>
          <w:rFonts w:ascii="Arial" w:hAnsi="Arial" w:cs="Arial"/>
          <w:color w:val="000000" w:themeColor="text1"/>
        </w:rPr>
        <w:t>Ackerman</w:t>
      </w:r>
      <w:proofErr w:type="spellEnd"/>
      <w:r w:rsidRPr="0008027C">
        <w:rPr>
          <w:rFonts w:ascii="Arial" w:hAnsi="Arial" w:cs="Arial"/>
          <w:color w:val="000000" w:themeColor="text1"/>
        </w:rPr>
        <w:t xml:space="preserve">). </w:t>
      </w:r>
      <w:r w:rsidRPr="0008027C">
        <w:rPr>
          <w:rFonts w:ascii="Arial" w:eastAsiaTheme="minorHAnsi" w:hAnsi="Arial" w:cs="Arial"/>
          <w:i/>
          <w:color w:val="000000" w:themeColor="text1"/>
          <w:lang w:val="es-ES" w:eastAsia="en-US"/>
        </w:rPr>
        <w:t>Arte</w:t>
      </w:r>
      <w:r w:rsidRPr="0008027C">
        <w:rPr>
          <w:rFonts w:ascii="Arial" w:eastAsiaTheme="minorHAnsi" w:hAnsi="Arial" w:cs="Arial"/>
          <w:color w:val="000000" w:themeColor="text1"/>
          <w:lang w:val="es-ES" w:eastAsia="en-US"/>
        </w:rPr>
        <w:t xml:space="preserve"> y política en </w:t>
      </w:r>
      <w:proofErr w:type="spellStart"/>
      <w:r w:rsidRPr="0008027C">
        <w:rPr>
          <w:rFonts w:ascii="Arial" w:eastAsiaTheme="minorHAnsi" w:hAnsi="Arial" w:cs="Arial"/>
          <w:color w:val="000000" w:themeColor="text1"/>
          <w:lang w:val="es-ES" w:eastAsia="en-US"/>
        </w:rPr>
        <w:t>Anenecuilco</w:t>
      </w:r>
      <w:proofErr w:type="spellEnd"/>
      <w:r w:rsidRPr="0008027C">
        <w:rPr>
          <w:rFonts w:ascii="Arial" w:eastAsiaTheme="minorHAnsi" w:hAnsi="Arial" w:cs="Arial"/>
          <w:color w:val="000000" w:themeColor="text1"/>
          <w:lang w:val="es-ES" w:eastAsia="en-US"/>
        </w:rPr>
        <w:t xml:space="preserve">; Nuevos tiempos, nuevas guerras (Sergio Gómez Montero). </w:t>
      </w:r>
      <w:r w:rsidRPr="0008027C">
        <w:rPr>
          <w:rFonts w:ascii="Arial" w:hAnsi="Arial" w:cs="Arial"/>
          <w:color w:val="000000" w:themeColor="text1"/>
        </w:rPr>
        <w:t xml:space="preserve">La “guerra contra el narcotráfico” (Pablo Cabañas Díaz). </w:t>
      </w:r>
      <w:r w:rsidRPr="0008027C">
        <w:rPr>
          <w:rFonts w:ascii="Arial" w:eastAsiaTheme="minorHAnsi" w:hAnsi="Arial" w:cs="Arial"/>
          <w:color w:val="000000" w:themeColor="text1"/>
          <w:lang w:eastAsia="en-US"/>
        </w:rPr>
        <w:t xml:space="preserve">Genaro García Luna y la impunidad; Marcha por la paz, una iniciativa atendible (Jorge Meléndez Preciado); Justicia no es venganza; </w:t>
      </w:r>
      <w:r w:rsidRPr="0008027C">
        <w:rPr>
          <w:rFonts w:ascii="Arial" w:hAnsi="Arial" w:cs="Arial"/>
          <w:color w:val="000000" w:themeColor="text1"/>
          <w:kern w:val="36"/>
        </w:rPr>
        <w:t>La narco-guerra de Fecal: ¿Y qué con sus occisos? (</w:t>
      </w:r>
      <w:r w:rsidRPr="0008027C">
        <w:rPr>
          <w:rFonts w:ascii="Arial" w:eastAsiaTheme="minorHAnsi" w:hAnsi="Arial" w:cs="Arial"/>
          <w:color w:val="000000" w:themeColor="text1"/>
          <w:lang w:eastAsia="en-US"/>
        </w:rPr>
        <w:t xml:space="preserve">Moisés Edwin Barreda). </w:t>
      </w:r>
      <w:r w:rsidRPr="0008027C">
        <w:rPr>
          <w:rFonts w:ascii="Arial" w:hAnsi="Arial" w:cs="Arial"/>
          <w:bCs/>
          <w:iCs/>
          <w:color w:val="000000" w:themeColor="text1"/>
        </w:rPr>
        <w:t>¡Cómo criticar desde el fondo del pantano! La obvia provocación y la defensa de Irán (</w:t>
      </w:r>
      <w:r w:rsidRPr="0008027C">
        <w:rPr>
          <w:rFonts w:ascii="Arial" w:hAnsi="Arial" w:cs="Arial"/>
          <w:bCs/>
          <w:color w:val="000000" w:themeColor="text1"/>
        </w:rPr>
        <w:t xml:space="preserve">Miguel Ángel Ferrer)… </w:t>
      </w:r>
      <w:r w:rsidR="00DF4DC5" w:rsidRPr="0008027C">
        <w:rPr>
          <w:rFonts w:ascii="Arial" w:hAnsi="Arial" w:cs="Arial"/>
          <w:bCs/>
          <w:color w:val="000000" w:themeColor="text1"/>
        </w:rPr>
        <w:t>Para s</w:t>
      </w:r>
      <w:r w:rsidRPr="0008027C">
        <w:rPr>
          <w:rFonts w:ascii="Arial" w:hAnsi="Arial" w:cs="Arial"/>
          <w:bCs/>
          <w:color w:val="000000" w:themeColor="text1"/>
        </w:rPr>
        <w:t xml:space="preserve">u donativo: </w:t>
      </w:r>
      <w:hyperlink r:id="rId6" w:history="1">
        <w:r w:rsidRPr="0008027C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http://www.forumenlinea.com/index.php/aportaciones</w:t>
        </w:r>
      </w:hyperlink>
    </w:p>
    <w:p w:rsidR="00EF1883" w:rsidRPr="0008027C" w:rsidRDefault="00A94571" w:rsidP="00230F41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230F41" w:rsidRPr="0008027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230F41" w:rsidRPr="0008027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230F41" w:rsidRPr="0008027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230F41" w:rsidRPr="0008027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230F41" w:rsidRPr="0008027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230F41" w:rsidRPr="0008027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230F41" w:rsidRPr="0008027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230F41" w:rsidRPr="0008027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</w:p>
    <w:sectPr w:rsidR="00EF1883" w:rsidRPr="000802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51F60"/>
    <w:multiLevelType w:val="multilevel"/>
    <w:tmpl w:val="DF86A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F41"/>
    <w:rsid w:val="0008027C"/>
    <w:rsid w:val="00230F41"/>
    <w:rsid w:val="002356EB"/>
    <w:rsid w:val="00261E6E"/>
    <w:rsid w:val="003256FE"/>
    <w:rsid w:val="00352972"/>
    <w:rsid w:val="003F1F61"/>
    <w:rsid w:val="0093488E"/>
    <w:rsid w:val="00A17BE8"/>
    <w:rsid w:val="00A54042"/>
    <w:rsid w:val="00A94571"/>
    <w:rsid w:val="00AE537E"/>
    <w:rsid w:val="00B91AC9"/>
    <w:rsid w:val="00DF4DC5"/>
    <w:rsid w:val="00EF1883"/>
    <w:rsid w:val="00F35A8E"/>
    <w:rsid w:val="00FC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C14B38-2849-49BD-8B45-95636B2CA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230F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2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783</Words>
  <Characters>4326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2020-01-19T16:53:00Z</dcterms:created>
  <dcterms:modified xsi:type="dcterms:W3CDTF">2020-01-20T18:45:00Z</dcterms:modified>
</cp:coreProperties>
</file>