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A01" w:rsidRPr="00F77A01" w:rsidRDefault="00F77A01" w:rsidP="00F77A01">
      <w:pPr>
        <w:spacing w:after="0" w:line="240" w:lineRule="auto"/>
        <w:jc w:val="both"/>
        <w:rPr>
          <w:rFonts w:ascii="Arial" w:eastAsia="Times New Roman" w:hAnsi="Arial" w:cs="Arial"/>
          <w:color w:val="000000" w:themeColor="text1"/>
          <w:sz w:val="28"/>
          <w:szCs w:val="28"/>
          <w:lang w:eastAsia="es-MX"/>
        </w:rPr>
      </w:pPr>
      <w:r w:rsidRPr="00F77A01">
        <w:rPr>
          <w:rFonts w:ascii="Arial" w:eastAsia="Times New Roman" w:hAnsi="Arial" w:cs="Arial"/>
          <w:color w:val="000000" w:themeColor="text1"/>
          <w:sz w:val="28"/>
          <w:szCs w:val="28"/>
          <w:lang w:eastAsia="es-MX"/>
        </w:rPr>
        <w:t>Utopía</w:t>
      </w:r>
    </w:p>
    <w:p w:rsidR="00F77A01" w:rsidRPr="00F77A01" w:rsidRDefault="00F77A01" w:rsidP="00F77A01">
      <w:pPr>
        <w:spacing w:after="0" w:line="240" w:lineRule="auto"/>
        <w:jc w:val="both"/>
        <w:rPr>
          <w:rFonts w:ascii="Arial" w:eastAsia="Times New Roman" w:hAnsi="Arial" w:cs="Arial"/>
          <w:color w:val="000000" w:themeColor="text1"/>
          <w:sz w:val="24"/>
          <w:szCs w:val="24"/>
          <w:lang w:eastAsia="es-MX"/>
        </w:rPr>
      </w:pPr>
    </w:p>
    <w:p w:rsidR="00F77A01" w:rsidRPr="00F77A01" w:rsidRDefault="00F77A01" w:rsidP="00F77A01">
      <w:pPr>
        <w:spacing w:after="0" w:line="240" w:lineRule="auto"/>
        <w:jc w:val="center"/>
        <w:rPr>
          <w:rFonts w:ascii="Arial" w:eastAsia="Times New Roman" w:hAnsi="Arial" w:cs="Arial"/>
          <w:b/>
          <w:color w:val="000000" w:themeColor="text1"/>
          <w:sz w:val="36"/>
          <w:szCs w:val="36"/>
          <w:lang w:eastAsia="es-MX"/>
        </w:rPr>
      </w:pPr>
      <w:r w:rsidRPr="00F77A01">
        <w:rPr>
          <w:rFonts w:ascii="Arial" w:eastAsia="Times New Roman" w:hAnsi="Arial" w:cs="Arial"/>
          <w:b/>
          <w:color w:val="000000" w:themeColor="text1"/>
          <w:sz w:val="36"/>
          <w:szCs w:val="36"/>
          <w:lang w:eastAsia="es-MX"/>
        </w:rPr>
        <w:t>Mucho ruido y pocas nueces</w:t>
      </w:r>
    </w:p>
    <w:p w:rsidR="00F77A01" w:rsidRPr="00F77A01" w:rsidRDefault="00F77A01" w:rsidP="00F77A01">
      <w:pPr>
        <w:spacing w:after="0" w:line="240" w:lineRule="auto"/>
        <w:jc w:val="both"/>
        <w:rPr>
          <w:rFonts w:ascii="Arial" w:eastAsia="Times New Roman" w:hAnsi="Arial" w:cs="Arial"/>
          <w:color w:val="000000" w:themeColor="text1"/>
          <w:sz w:val="24"/>
          <w:szCs w:val="24"/>
          <w:lang w:eastAsia="es-MX"/>
        </w:rPr>
      </w:pPr>
    </w:p>
    <w:p w:rsidR="00F77A01" w:rsidRPr="00F77A01" w:rsidRDefault="00F77A01" w:rsidP="00F77A01">
      <w:pPr>
        <w:spacing w:after="0" w:line="240" w:lineRule="auto"/>
        <w:jc w:val="both"/>
        <w:rPr>
          <w:rFonts w:ascii="Arial" w:eastAsia="Times New Roman" w:hAnsi="Arial" w:cs="Arial"/>
          <w:b/>
          <w:color w:val="000000" w:themeColor="text1"/>
          <w:sz w:val="24"/>
          <w:szCs w:val="24"/>
          <w:lang w:eastAsia="es-MX"/>
        </w:rPr>
      </w:pPr>
      <w:r w:rsidRPr="00F77A01">
        <w:rPr>
          <w:rFonts w:ascii="Arial" w:eastAsia="Times New Roman" w:hAnsi="Arial" w:cs="Arial"/>
          <w:b/>
          <w:color w:val="000000" w:themeColor="text1"/>
          <w:sz w:val="24"/>
          <w:szCs w:val="24"/>
          <w:lang w:eastAsia="es-MX"/>
        </w:rPr>
        <w:t>Eduardo Ibarra Aguirre</w:t>
      </w:r>
    </w:p>
    <w:p w:rsidR="00F77A01" w:rsidRPr="00F77A01" w:rsidRDefault="00F77A01" w:rsidP="00F77A01">
      <w:pPr>
        <w:spacing w:after="0" w:line="240" w:lineRule="auto"/>
        <w:jc w:val="both"/>
        <w:rPr>
          <w:rFonts w:ascii="Arial" w:eastAsia="Times New Roman" w:hAnsi="Arial" w:cs="Arial"/>
          <w:color w:val="000000" w:themeColor="text1"/>
          <w:sz w:val="24"/>
          <w:szCs w:val="24"/>
          <w:lang w:eastAsia="es-MX"/>
        </w:rPr>
      </w:pPr>
    </w:p>
    <w:p w:rsidR="00F77A01" w:rsidRPr="00F77A01" w:rsidRDefault="00F77A01" w:rsidP="00F77A01">
      <w:pPr>
        <w:spacing w:after="0" w:line="240" w:lineRule="auto"/>
        <w:jc w:val="both"/>
        <w:rPr>
          <w:rFonts w:ascii="Arial" w:eastAsia="Times New Roman" w:hAnsi="Arial" w:cs="Arial"/>
          <w:color w:val="000000" w:themeColor="text1"/>
          <w:sz w:val="24"/>
          <w:szCs w:val="24"/>
          <w:lang w:eastAsia="es-MX"/>
        </w:rPr>
      </w:pPr>
      <w:r w:rsidRPr="00F77A01">
        <w:rPr>
          <w:rFonts w:ascii="Arial" w:eastAsia="Times New Roman" w:hAnsi="Arial" w:cs="Arial"/>
          <w:color w:val="000000" w:themeColor="text1"/>
          <w:sz w:val="24"/>
          <w:szCs w:val="24"/>
          <w:lang w:eastAsia="es-MX"/>
        </w:rPr>
        <w:t xml:space="preserve">Al quinto día de iniciado el conflicto de cientos de elementos de la Policía Federal, los representantes de éstos llegaron a un acuerdo la noche del martes </w:t>
      </w:r>
      <w:r w:rsidR="00FD1152">
        <w:rPr>
          <w:rFonts w:ascii="Arial" w:eastAsia="Times New Roman" w:hAnsi="Arial" w:cs="Arial"/>
          <w:color w:val="000000" w:themeColor="text1"/>
          <w:sz w:val="24"/>
          <w:szCs w:val="24"/>
          <w:lang w:eastAsia="es-MX"/>
        </w:rPr>
        <w:t>9</w:t>
      </w:r>
      <w:r w:rsidRPr="00F77A01">
        <w:rPr>
          <w:rFonts w:ascii="Arial" w:eastAsia="Times New Roman" w:hAnsi="Arial" w:cs="Arial"/>
          <w:color w:val="000000" w:themeColor="text1"/>
          <w:sz w:val="24"/>
          <w:szCs w:val="24"/>
          <w:lang w:eastAsia="es-MX"/>
        </w:rPr>
        <w:t xml:space="preserve"> con la Secretaría de Seguridad y Protección Ciudadana.</w:t>
      </w:r>
    </w:p>
    <w:p w:rsidR="00F77A01" w:rsidRPr="00F77A01" w:rsidRDefault="00F77A01" w:rsidP="00F77A01">
      <w:pPr>
        <w:spacing w:after="0" w:line="240" w:lineRule="auto"/>
        <w:ind w:firstLine="708"/>
        <w:jc w:val="both"/>
        <w:rPr>
          <w:rFonts w:ascii="Arial" w:eastAsia="Times New Roman" w:hAnsi="Arial" w:cs="Arial"/>
          <w:color w:val="000000" w:themeColor="text1"/>
          <w:sz w:val="24"/>
          <w:szCs w:val="24"/>
          <w:lang w:eastAsia="es-MX"/>
        </w:rPr>
      </w:pPr>
      <w:r w:rsidRPr="00F77A01">
        <w:rPr>
          <w:rFonts w:ascii="Arial" w:eastAsia="Times New Roman" w:hAnsi="Arial" w:cs="Arial"/>
          <w:color w:val="000000" w:themeColor="text1"/>
          <w:sz w:val="24"/>
          <w:szCs w:val="24"/>
          <w:lang w:eastAsia="es-MX"/>
        </w:rPr>
        <w:t>Lo suscrito por las partes contiene 13 puntos, entre los que destacan que continúa la selección y los exámenes de admisión para ingresar a la Guardia Nacional, los que no reúnan los requisitos serán reubicados en dependencias como el Instituto Nacional de Migración y ninguno será despedido, así como tampoco habrá represalias para los demandantes que a lo largo del litigio presentaron tres pliegos petitorios, desconocieron en dos ocasiones a sus negociadores electos, pretendieron que Felipe Calderón fuera su “representante sindical”, apareció el tercer asesor jurídico y ahora algunos agentes exigen una reunión con el presidente Andrés Manuel.</w:t>
      </w:r>
    </w:p>
    <w:p w:rsidR="00F77A01" w:rsidRPr="00F77A01" w:rsidRDefault="00F77A01" w:rsidP="00F77A01">
      <w:pPr>
        <w:spacing w:after="0" w:line="240" w:lineRule="auto"/>
        <w:ind w:firstLine="708"/>
        <w:jc w:val="both"/>
        <w:rPr>
          <w:rFonts w:ascii="Arial" w:eastAsia="Times New Roman" w:hAnsi="Arial" w:cs="Arial"/>
          <w:color w:val="000000" w:themeColor="text1"/>
          <w:sz w:val="24"/>
          <w:szCs w:val="24"/>
          <w:lang w:eastAsia="es-MX"/>
        </w:rPr>
      </w:pPr>
      <w:r w:rsidRPr="00F77A01">
        <w:rPr>
          <w:rFonts w:ascii="Arial" w:eastAsia="Times New Roman" w:hAnsi="Arial" w:cs="Arial"/>
          <w:color w:val="000000" w:themeColor="text1"/>
          <w:sz w:val="24"/>
          <w:szCs w:val="24"/>
          <w:lang w:eastAsia="es-MX"/>
        </w:rPr>
        <w:t>La poca consistencia del movimiento policial sin precedente, contrasta con su ineficacia para ganar simpatías entre los capitalinos que fueron severamente afectados por bloqueos de importantes arterias de la Ciudad de México –donde cualquiera lo hace hasta porque “despidieron a una maestra”, como sucedió en Insurgentes y Félix Cuevas–, pero eso sí, los analistas del duopolio de la televisión –en crisis de credibilidad y de anunciantes– y el oligopolio de la radio cerraron filas con los paristas no tanto por simpatía con sus demandas y el movimiento mismo, como porque impugnaban el principal instrumento de AMLO en seguridad pública, la Guardia Nacional.</w:t>
      </w:r>
    </w:p>
    <w:p w:rsidR="00F77A01" w:rsidRPr="00F77A01" w:rsidRDefault="00F77A01" w:rsidP="00F77A01">
      <w:pPr>
        <w:spacing w:after="0" w:line="240" w:lineRule="auto"/>
        <w:ind w:firstLine="708"/>
        <w:jc w:val="both"/>
        <w:rPr>
          <w:rFonts w:ascii="Arial" w:eastAsia="Times New Roman" w:hAnsi="Arial" w:cs="Arial"/>
          <w:color w:val="000000" w:themeColor="text1"/>
          <w:sz w:val="24"/>
          <w:szCs w:val="24"/>
          <w:lang w:eastAsia="es-MX"/>
        </w:rPr>
      </w:pPr>
      <w:r w:rsidRPr="00F77A01">
        <w:rPr>
          <w:rFonts w:ascii="Arial" w:eastAsia="Times New Roman" w:hAnsi="Arial" w:cs="Arial"/>
          <w:color w:val="000000" w:themeColor="text1"/>
          <w:sz w:val="24"/>
          <w:szCs w:val="24"/>
          <w:lang w:eastAsia="es-MX"/>
        </w:rPr>
        <w:t xml:space="preserve">Uno de los argumentos esgrimidos por los expertos es que será muy difícil integrar en un solo cuerpo a policías, soldados y marinos por su perfil profesional y su vocación. Por supuesto, y también la cuarta transformación es más compleja aún, como lo muestra la renuncia del secretario de Hacienda, mas no por ello deja de emprenderse con la antipatía o desinterés del 30% y que partidos y organismos civiles, e incluso los </w:t>
      </w:r>
      <w:proofErr w:type="spellStart"/>
      <w:r w:rsidRPr="00F77A01">
        <w:rPr>
          <w:rFonts w:ascii="Arial" w:eastAsia="Times New Roman" w:hAnsi="Arial" w:cs="Arial"/>
          <w:color w:val="000000" w:themeColor="text1"/>
          <w:sz w:val="24"/>
          <w:szCs w:val="24"/>
          <w:lang w:eastAsia="es-MX"/>
        </w:rPr>
        <w:t>comentócratas</w:t>
      </w:r>
      <w:proofErr w:type="spellEnd"/>
      <w:r w:rsidRPr="00F77A01">
        <w:rPr>
          <w:rFonts w:ascii="Arial" w:eastAsia="Times New Roman" w:hAnsi="Arial" w:cs="Arial"/>
          <w:color w:val="000000" w:themeColor="text1"/>
          <w:sz w:val="24"/>
          <w:szCs w:val="24"/>
          <w:lang w:eastAsia="es-MX"/>
        </w:rPr>
        <w:t xml:space="preserve"> que se la pasan “tirando línea”, se muestran incapaces para abrir cauces a la participación organi</w:t>
      </w:r>
      <w:r w:rsidR="004531FA" w:rsidRPr="00CD5E2E">
        <w:rPr>
          <w:rFonts w:ascii="Arial" w:eastAsia="Times New Roman" w:hAnsi="Arial" w:cs="Arial"/>
          <w:color w:val="000000" w:themeColor="text1"/>
          <w:sz w:val="24"/>
          <w:szCs w:val="24"/>
          <w:lang w:eastAsia="es-MX"/>
        </w:rPr>
        <w:t>zada.</w:t>
      </w:r>
    </w:p>
    <w:p w:rsidR="00F77A01" w:rsidRPr="00F77A01" w:rsidRDefault="00F77A01" w:rsidP="00F77A01">
      <w:pPr>
        <w:spacing w:after="0" w:line="240" w:lineRule="auto"/>
        <w:ind w:firstLine="708"/>
        <w:jc w:val="both"/>
        <w:rPr>
          <w:rFonts w:ascii="Arial" w:eastAsia="Times New Roman" w:hAnsi="Arial" w:cs="Arial"/>
          <w:color w:val="000000" w:themeColor="text1"/>
          <w:sz w:val="24"/>
          <w:szCs w:val="24"/>
          <w:lang w:eastAsia="es-MX"/>
        </w:rPr>
      </w:pPr>
      <w:r w:rsidRPr="00F77A01">
        <w:rPr>
          <w:rFonts w:ascii="Arial" w:eastAsia="Times New Roman" w:hAnsi="Arial" w:cs="Arial"/>
          <w:color w:val="000000" w:themeColor="text1"/>
          <w:sz w:val="24"/>
          <w:szCs w:val="24"/>
          <w:lang w:eastAsia="es-MX"/>
        </w:rPr>
        <w:t xml:space="preserve">La obsesión anti López Obrador llega a extremos clasistas y aun racistas con Jorge Castañeda </w:t>
      </w:r>
      <w:proofErr w:type="spellStart"/>
      <w:r w:rsidRPr="00F77A01">
        <w:rPr>
          <w:rFonts w:ascii="Arial" w:eastAsia="Times New Roman" w:hAnsi="Arial" w:cs="Arial"/>
          <w:color w:val="000000" w:themeColor="text1"/>
          <w:sz w:val="24"/>
          <w:szCs w:val="24"/>
          <w:lang w:eastAsia="es-MX"/>
        </w:rPr>
        <w:t>Gutman</w:t>
      </w:r>
      <w:proofErr w:type="spellEnd"/>
      <w:r w:rsidRPr="00F77A01">
        <w:rPr>
          <w:rFonts w:ascii="Arial" w:eastAsia="Times New Roman" w:hAnsi="Arial" w:cs="Arial"/>
          <w:color w:val="000000" w:themeColor="text1"/>
          <w:sz w:val="24"/>
          <w:szCs w:val="24"/>
          <w:lang w:eastAsia="es-MX"/>
        </w:rPr>
        <w:t xml:space="preserve"> y Raúl Moreno </w:t>
      </w:r>
      <w:proofErr w:type="spellStart"/>
      <w:r w:rsidRPr="00F77A01">
        <w:rPr>
          <w:rFonts w:ascii="Arial" w:eastAsia="Times New Roman" w:hAnsi="Arial" w:cs="Arial"/>
          <w:color w:val="000000" w:themeColor="text1"/>
          <w:sz w:val="24"/>
          <w:szCs w:val="24"/>
          <w:lang w:eastAsia="es-MX"/>
        </w:rPr>
        <w:t>Wonchee</w:t>
      </w:r>
      <w:proofErr w:type="spellEnd"/>
      <w:r w:rsidRPr="00F77A01">
        <w:rPr>
          <w:rFonts w:ascii="Arial" w:eastAsia="Times New Roman" w:hAnsi="Arial" w:cs="Arial"/>
          <w:color w:val="000000" w:themeColor="text1"/>
          <w:sz w:val="24"/>
          <w:szCs w:val="24"/>
          <w:lang w:eastAsia="es-MX"/>
        </w:rPr>
        <w:t xml:space="preserve"> llamándolo simplemente “López”, en una mala copia del fracasado expresidente del Partido Revolucionario Institucional, Enrique Ochoa, a quien llaman </w:t>
      </w:r>
      <w:proofErr w:type="spellStart"/>
      <w:r w:rsidRPr="00F77A01">
        <w:rPr>
          <w:rFonts w:ascii="Arial" w:eastAsia="Times New Roman" w:hAnsi="Arial" w:cs="Arial"/>
          <w:color w:val="000000" w:themeColor="text1"/>
          <w:sz w:val="24"/>
          <w:szCs w:val="24"/>
          <w:lang w:eastAsia="es-MX"/>
        </w:rPr>
        <w:t>Clavillazo</w:t>
      </w:r>
      <w:proofErr w:type="spellEnd"/>
      <w:r w:rsidRPr="00F77A01">
        <w:rPr>
          <w:rFonts w:ascii="Arial" w:eastAsia="Times New Roman" w:hAnsi="Arial" w:cs="Arial"/>
          <w:color w:val="000000" w:themeColor="text1"/>
          <w:sz w:val="24"/>
          <w:szCs w:val="24"/>
          <w:lang w:eastAsia="es-MX"/>
        </w:rPr>
        <w:t xml:space="preserve"> </w:t>
      </w:r>
      <w:r w:rsidRPr="00F77A01">
        <w:rPr>
          <w:rFonts w:ascii="Arial" w:hAnsi="Arial" w:cs="Arial"/>
          <w:color w:val="000000" w:themeColor="text1"/>
          <w:sz w:val="24"/>
          <w:szCs w:val="24"/>
        </w:rPr>
        <w:t>(José Antonio Hipólito Espino Mora)</w:t>
      </w:r>
      <w:r w:rsidR="00FD1152">
        <w:rPr>
          <w:rFonts w:ascii="Arial" w:hAnsi="Arial" w:cs="Arial"/>
          <w:color w:val="000000" w:themeColor="text1"/>
          <w:sz w:val="24"/>
          <w:szCs w:val="24"/>
        </w:rPr>
        <w:t xml:space="preserve">, </w:t>
      </w:r>
      <w:r w:rsidRPr="00F77A01">
        <w:rPr>
          <w:rFonts w:ascii="Arial" w:eastAsia="Times New Roman" w:hAnsi="Arial" w:cs="Arial"/>
          <w:color w:val="000000" w:themeColor="text1"/>
          <w:sz w:val="24"/>
          <w:szCs w:val="24"/>
          <w:lang w:eastAsia="es-MX"/>
        </w:rPr>
        <w:t>un extraordinario comediante</w:t>
      </w:r>
      <w:r w:rsidR="00FD1152">
        <w:rPr>
          <w:rFonts w:ascii="Arial" w:eastAsia="Times New Roman" w:hAnsi="Arial" w:cs="Arial"/>
          <w:color w:val="000000" w:themeColor="text1"/>
          <w:sz w:val="24"/>
          <w:szCs w:val="24"/>
          <w:lang w:eastAsia="es-MX"/>
        </w:rPr>
        <w:t xml:space="preserve"> al que le faltan al respeto</w:t>
      </w:r>
      <w:r w:rsidRPr="00F77A01">
        <w:rPr>
          <w:rFonts w:ascii="Arial" w:eastAsia="Times New Roman" w:hAnsi="Arial" w:cs="Arial"/>
          <w:color w:val="000000" w:themeColor="text1"/>
          <w:sz w:val="24"/>
          <w:szCs w:val="24"/>
          <w:lang w:eastAsia="es-MX"/>
        </w:rPr>
        <w:t>.</w:t>
      </w:r>
    </w:p>
    <w:p w:rsidR="00F77A01" w:rsidRPr="00F77A01" w:rsidRDefault="00F77A01" w:rsidP="00F77A01">
      <w:pPr>
        <w:spacing w:after="0" w:line="240" w:lineRule="auto"/>
        <w:ind w:firstLine="708"/>
        <w:jc w:val="both"/>
        <w:rPr>
          <w:rFonts w:ascii="Arial" w:eastAsia="Times New Roman" w:hAnsi="Arial" w:cs="Arial"/>
          <w:color w:val="000000" w:themeColor="text1"/>
          <w:sz w:val="24"/>
          <w:szCs w:val="24"/>
          <w:lang w:eastAsia="es-MX"/>
        </w:rPr>
      </w:pPr>
      <w:r w:rsidRPr="00F77A01">
        <w:rPr>
          <w:rFonts w:ascii="Arial" w:eastAsia="Times New Roman" w:hAnsi="Arial" w:cs="Arial"/>
          <w:color w:val="000000" w:themeColor="text1"/>
          <w:sz w:val="24"/>
          <w:szCs w:val="24"/>
          <w:lang w:eastAsia="es-MX"/>
        </w:rPr>
        <w:t>P</w:t>
      </w:r>
      <w:bookmarkStart w:id="0" w:name="_GoBack"/>
      <w:bookmarkEnd w:id="0"/>
      <w:r w:rsidRPr="00F77A01">
        <w:rPr>
          <w:rFonts w:ascii="Arial" w:eastAsia="Times New Roman" w:hAnsi="Arial" w:cs="Arial"/>
          <w:color w:val="000000" w:themeColor="text1"/>
          <w:sz w:val="24"/>
          <w:szCs w:val="24"/>
          <w:lang w:eastAsia="es-MX"/>
        </w:rPr>
        <w:t>ero fue Santiago Creel como secretario de Gobernación de Vicente Fox quien lo bautizó como “Señor López”. Tienen razón los cuatro, López no es un apellido de alcurnia.</w:t>
      </w:r>
    </w:p>
    <w:p w:rsidR="00F77A01" w:rsidRPr="00F77A01" w:rsidRDefault="00F77A01" w:rsidP="004531FA">
      <w:pPr>
        <w:spacing w:after="0" w:line="240" w:lineRule="auto"/>
        <w:ind w:firstLine="708"/>
        <w:jc w:val="both"/>
        <w:rPr>
          <w:rFonts w:ascii="Arial" w:eastAsia="Times New Roman" w:hAnsi="Arial" w:cs="Arial"/>
          <w:color w:val="000000" w:themeColor="text1"/>
          <w:sz w:val="24"/>
          <w:szCs w:val="24"/>
          <w:lang w:eastAsia="es-MX"/>
        </w:rPr>
      </w:pPr>
      <w:r w:rsidRPr="00F77A01">
        <w:rPr>
          <w:rFonts w:ascii="Arial" w:eastAsia="Times New Roman" w:hAnsi="Arial" w:cs="Arial"/>
          <w:bCs/>
          <w:color w:val="000000" w:themeColor="text1"/>
          <w:kern w:val="36"/>
          <w:sz w:val="24"/>
          <w:szCs w:val="24"/>
          <w:lang w:eastAsia="es-MX"/>
        </w:rPr>
        <w:t xml:space="preserve">Los acuerdos firmados por </w:t>
      </w:r>
      <w:r w:rsidRPr="00F77A01">
        <w:rPr>
          <w:rFonts w:ascii="Arial" w:eastAsia="Times New Roman" w:hAnsi="Arial" w:cs="Arial"/>
          <w:color w:val="000000" w:themeColor="text1"/>
          <w:sz w:val="24"/>
          <w:szCs w:val="24"/>
          <w:lang w:eastAsia="es-MX"/>
        </w:rPr>
        <w:t xml:space="preserve">Ricardo Mejía </w:t>
      </w:r>
      <w:proofErr w:type="spellStart"/>
      <w:r w:rsidRPr="00F77A01">
        <w:rPr>
          <w:rFonts w:ascii="Arial" w:eastAsia="Times New Roman" w:hAnsi="Arial" w:cs="Arial"/>
          <w:color w:val="000000" w:themeColor="text1"/>
          <w:sz w:val="24"/>
          <w:szCs w:val="24"/>
          <w:lang w:eastAsia="es-MX"/>
        </w:rPr>
        <w:t>Berdeja</w:t>
      </w:r>
      <w:proofErr w:type="spellEnd"/>
      <w:r w:rsidRPr="00F77A01">
        <w:rPr>
          <w:rFonts w:ascii="Arial" w:eastAsia="Times New Roman" w:hAnsi="Arial" w:cs="Arial"/>
          <w:color w:val="000000" w:themeColor="text1"/>
          <w:sz w:val="24"/>
          <w:szCs w:val="24"/>
          <w:lang w:eastAsia="es-MX"/>
        </w:rPr>
        <w:t xml:space="preserve"> y cinco representantes policiacos contemplan también, como propuso el gobierno desde el primer moment</w:t>
      </w:r>
      <w:r w:rsidR="004531FA" w:rsidRPr="00CD5E2E">
        <w:rPr>
          <w:rFonts w:ascii="Arial" w:eastAsia="Times New Roman" w:hAnsi="Arial" w:cs="Arial"/>
          <w:color w:val="000000" w:themeColor="text1"/>
          <w:sz w:val="24"/>
          <w:szCs w:val="24"/>
          <w:lang w:eastAsia="es-MX"/>
        </w:rPr>
        <w:t>o</w:t>
      </w:r>
      <w:r w:rsidR="00EE6733">
        <w:rPr>
          <w:rFonts w:ascii="Arial" w:eastAsia="Times New Roman" w:hAnsi="Arial" w:cs="Arial"/>
          <w:color w:val="000000" w:themeColor="text1"/>
          <w:sz w:val="24"/>
          <w:szCs w:val="24"/>
          <w:lang w:eastAsia="es-MX"/>
        </w:rPr>
        <w:t>,</w:t>
      </w:r>
      <w:r w:rsidRPr="00F77A01">
        <w:rPr>
          <w:rFonts w:ascii="Arial" w:eastAsia="Times New Roman" w:hAnsi="Arial" w:cs="Arial"/>
          <w:color w:val="000000" w:themeColor="text1"/>
          <w:sz w:val="24"/>
          <w:szCs w:val="24"/>
          <w:lang w:eastAsia="es-MX"/>
        </w:rPr>
        <w:t xml:space="preserve"> que “se descarta por completo </w:t>
      </w:r>
      <w:r w:rsidRPr="00F77A01">
        <w:rPr>
          <w:rFonts w:ascii="Arial" w:eastAsia="Times New Roman" w:hAnsi="Arial" w:cs="Arial"/>
          <w:bCs/>
          <w:color w:val="000000" w:themeColor="text1"/>
          <w:sz w:val="24"/>
          <w:szCs w:val="24"/>
          <w:lang w:eastAsia="es-MX"/>
        </w:rPr>
        <w:t>la posibilidad de indemnizar a los policías</w:t>
      </w:r>
      <w:r w:rsidRPr="00F77A01">
        <w:rPr>
          <w:rFonts w:ascii="Arial" w:eastAsia="Times New Roman" w:hAnsi="Arial" w:cs="Arial"/>
          <w:color w:val="000000" w:themeColor="text1"/>
          <w:sz w:val="24"/>
          <w:szCs w:val="24"/>
          <w:lang w:eastAsia="es-MX"/>
        </w:rPr>
        <w:t xml:space="preserve"> que no acepten alguna de las 10 opciones para su reubicación”, debido a que “es </w:t>
      </w:r>
      <w:r w:rsidRPr="00F77A01">
        <w:rPr>
          <w:rFonts w:ascii="Arial" w:eastAsia="Times New Roman" w:hAnsi="Arial" w:cs="Arial"/>
          <w:color w:val="000000" w:themeColor="text1"/>
          <w:sz w:val="24"/>
          <w:szCs w:val="24"/>
          <w:lang w:eastAsia="es-MX"/>
        </w:rPr>
        <w:lastRenderedPageBreak/>
        <w:t>legalmente inviable”, pues “</w:t>
      </w:r>
      <w:r w:rsidRPr="00F77A01">
        <w:rPr>
          <w:rFonts w:ascii="Arial" w:eastAsia="Times New Roman" w:hAnsi="Arial" w:cs="Arial"/>
          <w:bCs/>
          <w:color w:val="000000" w:themeColor="text1"/>
          <w:sz w:val="24"/>
          <w:szCs w:val="24"/>
          <w:lang w:eastAsia="es-MX"/>
        </w:rPr>
        <w:t>ningún integrante será despedido</w:t>
      </w:r>
      <w:r w:rsidRPr="00F77A01">
        <w:rPr>
          <w:rFonts w:ascii="Arial" w:eastAsia="Times New Roman" w:hAnsi="Arial" w:cs="Arial"/>
          <w:color w:val="000000" w:themeColor="text1"/>
          <w:sz w:val="24"/>
          <w:szCs w:val="24"/>
          <w:lang w:eastAsia="es-MX"/>
        </w:rPr>
        <w:t>, ni se le solicitará su renuncia, razón por la cual mantendrán su empleo, sueldo, antigüedad y prestaciones”. Tampoco contempla el pago de las cuotas diarias de apoyo, conocidas como operatividad.</w:t>
      </w:r>
    </w:p>
    <w:p w:rsidR="00F77A01" w:rsidRPr="00F77A01" w:rsidRDefault="00F77A01" w:rsidP="00EE6733">
      <w:pPr>
        <w:spacing w:after="0" w:line="240" w:lineRule="auto"/>
        <w:ind w:firstLine="708"/>
        <w:jc w:val="both"/>
        <w:rPr>
          <w:rFonts w:ascii="Arial" w:eastAsia="Times New Roman" w:hAnsi="Arial" w:cs="Arial"/>
          <w:color w:val="000000" w:themeColor="text1"/>
          <w:sz w:val="24"/>
          <w:szCs w:val="24"/>
          <w:lang w:eastAsia="es-MX"/>
        </w:rPr>
      </w:pPr>
      <w:r w:rsidRPr="00F77A01">
        <w:rPr>
          <w:rFonts w:ascii="Arial" w:eastAsia="Times New Roman" w:hAnsi="Arial" w:cs="Arial"/>
          <w:color w:val="000000" w:themeColor="text1"/>
          <w:sz w:val="24"/>
          <w:szCs w:val="24"/>
          <w:lang w:eastAsia="es-MX"/>
        </w:rPr>
        <w:t>Así, salvo su mejor opinión, el primer movimiento social significativo en tiempos de la 4T, con o sin mano negra, concluye al parecer con más ruido que nueces aunque algunos estiman que todavía no está dicha la última palabra, sobre todo por los recursos jurídicos que serán interpuestos.</w:t>
      </w:r>
    </w:p>
    <w:p w:rsidR="00F77A01" w:rsidRPr="00F77A01" w:rsidRDefault="00F77A01" w:rsidP="00F77A01">
      <w:pPr>
        <w:spacing w:after="0" w:line="240" w:lineRule="auto"/>
        <w:jc w:val="center"/>
        <w:rPr>
          <w:rFonts w:ascii="Arial" w:eastAsia="Times New Roman" w:hAnsi="Arial" w:cs="Arial"/>
          <w:b/>
          <w:color w:val="000000" w:themeColor="text1"/>
          <w:sz w:val="24"/>
          <w:szCs w:val="24"/>
          <w:lang w:eastAsia="es-MX"/>
        </w:rPr>
      </w:pPr>
      <w:r w:rsidRPr="00F77A01">
        <w:rPr>
          <w:rFonts w:ascii="Arial" w:eastAsia="Times New Roman" w:hAnsi="Arial" w:cs="Arial"/>
          <w:b/>
          <w:color w:val="000000" w:themeColor="text1"/>
          <w:sz w:val="24"/>
          <w:szCs w:val="24"/>
          <w:lang w:eastAsia="es-MX"/>
        </w:rPr>
        <w:t>Acuse de recibo</w:t>
      </w:r>
    </w:p>
    <w:p w:rsidR="00F77A01" w:rsidRPr="00F77A01" w:rsidRDefault="00F77A01" w:rsidP="00F77A01">
      <w:pPr>
        <w:spacing w:after="0" w:line="240" w:lineRule="auto"/>
        <w:jc w:val="both"/>
        <w:rPr>
          <w:rFonts w:ascii="Arial" w:eastAsia="Times New Roman" w:hAnsi="Arial" w:cs="Arial"/>
          <w:color w:val="000000" w:themeColor="text1"/>
          <w:sz w:val="24"/>
          <w:szCs w:val="24"/>
          <w:lang w:eastAsia="es-MX"/>
        </w:rPr>
      </w:pPr>
      <w:r w:rsidRPr="00F77A01">
        <w:rPr>
          <w:rFonts w:ascii="Arial" w:eastAsia="Times New Roman" w:hAnsi="Arial" w:cs="Arial"/>
          <w:bCs/>
          <w:iCs/>
          <w:color w:val="000000" w:themeColor="text1"/>
          <w:sz w:val="24"/>
          <w:szCs w:val="24"/>
          <w:lang w:eastAsia="es-MX"/>
        </w:rPr>
        <w:t xml:space="preserve">Modesto como es Leo </w:t>
      </w:r>
      <w:proofErr w:type="spellStart"/>
      <w:r w:rsidRPr="00F77A01">
        <w:rPr>
          <w:rFonts w:ascii="Arial" w:eastAsia="Times New Roman" w:hAnsi="Arial" w:cs="Arial"/>
          <w:bCs/>
          <w:iCs/>
          <w:color w:val="000000" w:themeColor="text1"/>
          <w:sz w:val="24"/>
          <w:szCs w:val="24"/>
          <w:lang w:eastAsia="es-MX"/>
        </w:rPr>
        <w:t>Zuckermann</w:t>
      </w:r>
      <w:proofErr w:type="spellEnd"/>
      <w:r w:rsidRPr="00F77A01">
        <w:rPr>
          <w:rFonts w:ascii="Arial" w:eastAsia="Times New Roman" w:hAnsi="Arial" w:cs="Arial"/>
          <w:bCs/>
          <w:iCs/>
          <w:color w:val="000000" w:themeColor="text1"/>
          <w:sz w:val="24"/>
          <w:szCs w:val="24"/>
          <w:lang w:eastAsia="es-MX"/>
        </w:rPr>
        <w:t xml:space="preserve">, conductor de Es la Hora de Opinar, apuntó la noche del lunes: “Llevamos meses hablando de eso (la Guardia Nacional) y no hicieron nada” (para evitar el conflicto). Es decir, los gobernantes deben ver el programa y recibir </w:t>
      </w:r>
      <w:r w:rsidRPr="00F77A01">
        <w:rPr>
          <w:rFonts w:ascii="Arial" w:eastAsia="Times New Roman" w:hAnsi="Arial" w:cs="Arial"/>
          <w:bCs/>
          <w:i/>
          <w:iCs/>
          <w:color w:val="000000" w:themeColor="text1"/>
          <w:sz w:val="24"/>
          <w:szCs w:val="24"/>
          <w:lang w:eastAsia="es-MX"/>
        </w:rPr>
        <w:t>línea</w:t>
      </w:r>
      <w:r w:rsidRPr="00F77A01">
        <w:rPr>
          <w:rFonts w:ascii="Arial" w:eastAsia="Times New Roman" w:hAnsi="Arial" w:cs="Arial"/>
          <w:bCs/>
          <w:iCs/>
          <w:color w:val="000000" w:themeColor="text1"/>
          <w:sz w:val="24"/>
          <w:szCs w:val="24"/>
          <w:lang w:eastAsia="es-MX"/>
        </w:rPr>
        <w:t xml:space="preserve"> para su trabajo. Feliz estaba el doctor junto a Héctor Aguilar Camín y Jorge Castañeda por las dificultades que padec</w:t>
      </w:r>
      <w:r w:rsidR="004531FA" w:rsidRPr="00CD5E2E">
        <w:rPr>
          <w:rFonts w:ascii="Arial" w:eastAsia="Times New Roman" w:hAnsi="Arial" w:cs="Arial"/>
          <w:bCs/>
          <w:iCs/>
          <w:color w:val="000000" w:themeColor="text1"/>
          <w:sz w:val="24"/>
          <w:szCs w:val="24"/>
          <w:lang w:eastAsia="es-MX"/>
        </w:rPr>
        <w:t>ió</w:t>
      </w:r>
      <w:r w:rsidRPr="00F77A01">
        <w:rPr>
          <w:rFonts w:ascii="Arial" w:eastAsia="Times New Roman" w:hAnsi="Arial" w:cs="Arial"/>
          <w:bCs/>
          <w:iCs/>
          <w:color w:val="000000" w:themeColor="text1"/>
          <w:sz w:val="24"/>
          <w:szCs w:val="24"/>
          <w:lang w:eastAsia="es-MX"/>
        </w:rPr>
        <w:t xml:space="preserve"> la GN. No se percata el trío que escupen hacia arriba porque si la Guardia no tiene éxito el afectado será el país… Brújula Metropolitana </w:t>
      </w:r>
      <w:r w:rsidRPr="00F77A01">
        <w:rPr>
          <w:rFonts w:ascii="Arial" w:eastAsia="Times New Roman" w:hAnsi="Arial" w:cs="Arial"/>
          <w:color w:val="000000" w:themeColor="text1"/>
          <w:sz w:val="24"/>
          <w:szCs w:val="24"/>
          <w:lang w:eastAsia="es-MX"/>
        </w:rPr>
        <w:t xml:space="preserve">invita al conversatorio </w:t>
      </w:r>
      <w:r w:rsidRPr="00F77A01">
        <w:rPr>
          <w:rFonts w:ascii="Arial" w:eastAsia="Times New Roman" w:hAnsi="Arial" w:cs="Arial"/>
          <w:bCs/>
          <w:iCs/>
          <w:color w:val="000000" w:themeColor="text1"/>
          <w:sz w:val="24"/>
          <w:szCs w:val="24"/>
          <w:lang w:eastAsia="es-MX"/>
        </w:rPr>
        <w:t xml:space="preserve">Retos de la Guardia Nacional: Operatividad y derechos humanos, con José Francisco Gallardo </w:t>
      </w:r>
      <w:r w:rsidR="00CD5E2E" w:rsidRPr="00CD5E2E">
        <w:rPr>
          <w:rFonts w:ascii="Arial" w:eastAsia="Times New Roman" w:hAnsi="Arial" w:cs="Arial"/>
          <w:bCs/>
          <w:iCs/>
          <w:color w:val="000000" w:themeColor="text1"/>
          <w:sz w:val="24"/>
          <w:szCs w:val="24"/>
          <w:lang w:eastAsia="es-MX"/>
        </w:rPr>
        <w:t xml:space="preserve">R., </w:t>
      </w:r>
      <w:r w:rsidRPr="00F77A01">
        <w:rPr>
          <w:rFonts w:ascii="Arial" w:eastAsia="Times New Roman" w:hAnsi="Arial" w:cs="Arial"/>
          <w:bCs/>
          <w:iCs/>
          <w:color w:val="000000" w:themeColor="text1"/>
          <w:sz w:val="24"/>
          <w:szCs w:val="24"/>
          <w:lang w:eastAsia="es-MX"/>
        </w:rPr>
        <w:t xml:space="preserve">y </w:t>
      </w:r>
      <w:r w:rsidRPr="00F77A01">
        <w:rPr>
          <w:rFonts w:ascii="Arial" w:eastAsia="Times New Roman" w:hAnsi="Arial" w:cs="Arial"/>
          <w:bCs/>
          <w:color w:val="000000" w:themeColor="text1"/>
          <w:sz w:val="24"/>
          <w:szCs w:val="24"/>
          <w:lang w:eastAsia="es-MX"/>
        </w:rPr>
        <w:t>Porfirio Martínez González</w:t>
      </w:r>
      <w:r w:rsidRPr="00F77A01">
        <w:rPr>
          <w:rFonts w:ascii="Arial" w:eastAsia="Times New Roman" w:hAnsi="Arial" w:cs="Arial"/>
          <w:color w:val="000000" w:themeColor="text1"/>
          <w:sz w:val="24"/>
          <w:szCs w:val="24"/>
          <w:lang w:eastAsia="es-MX"/>
        </w:rPr>
        <w:t xml:space="preserve">, el miércoles 10 a las 19 horas, en Culiacán 103, esquina con Tehuantepec, colonia Hipódromo Condesa… Para rechazar la política migratoria de Donald </w:t>
      </w:r>
      <w:proofErr w:type="spellStart"/>
      <w:r w:rsidRPr="00F77A01">
        <w:rPr>
          <w:rFonts w:ascii="Arial" w:eastAsia="Times New Roman" w:hAnsi="Arial" w:cs="Arial"/>
          <w:color w:val="000000" w:themeColor="text1"/>
          <w:sz w:val="24"/>
          <w:szCs w:val="24"/>
          <w:lang w:eastAsia="es-MX"/>
        </w:rPr>
        <w:t>Trump</w:t>
      </w:r>
      <w:proofErr w:type="spellEnd"/>
      <w:r w:rsidRPr="00F77A01">
        <w:rPr>
          <w:rFonts w:ascii="Arial" w:eastAsia="Times New Roman" w:hAnsi="Arial" w:cs="Arial"/>
          <w:color w:val="000000" w:themeColor="text1"/>
          <w:sz w:val="24"/>
          <w:szCs w:val="24"/>
          <w:lang w:eastAsia="es-MX"/>
        </w:rPr>
        <w:t>, miembros del Partido Demócrata convocan para el viernes a las 20 horas a una vigilia iluminada con velas frente a la Embajada de USA, Paseo de la Reforma 305, colonia Cuauhtémoc… El cartón de hoy es del maestro Helio Flores:</w:t>
      </w:r>
    </w:p>
    <w:p w:rsidR="00F77A01" w:rsidRPr="00F77A01" w:rsidRDefault="00EE6733" w:rsidP="00F77A01">
      <w:pPr>
        <w:spacing w:after="0" w:line="240" w:lineRule="auto"/>
        <w:jc w:val="both"/>
        <w:rPr>
          <w:rFonts w:ascii="Arial" w:eastAsia="Times New Roman" w:hAnsi="Arial" w:cs="Arial"/>
          <w:color w:val="000000" w:themeColor="text1"/>
          <w:sz w:val="24"/>
          <w:szCs w:val="24"/>
          <w:lang w:eastAsia="es-MX"/>
        </w:rPr>
      </w:pPr>
      <w:hyperlink r:id="rId4" w:history="1">
        <w:r w:rsidR="00F77A01" w:rsidRPr="00CD5E2E">
          <w:rPr>
            <w:rFonts w:ascii="Arial" w:eastAsia="Times New Roman" w:hAnsi="Arial" w:cs="Arial"/>
            <w:color w:val="000000" w:themeColor="text1"/>
            <w:sz w:val="24"/>
            <w:szCs w:val="24"/>
            <w:u w:val="single"/>
            <w:lang w:eastAsia="es-MX"/>
          </w:rPr>
          <w:t>https://www.eluniversal.com.mx/carton/helioflores/2019/07/9/aprovechandito</w:t>
        </w:r>
      </w:hyperlink>
      <w:r w:rsidR="00F77A01" w:rsidRPr="00F77A01">
        <w:rPr>
          <w:rFonts w:ascii="Arial" w:eastAsia="Times New Roman" w:hAnsi="Arial" w:cs="Arial"/>
          <w:color w:val="000000" w:themeColor="text1"/>
          <w:sz w:val="24"/>
          <w:szCs w:val="24"/>
          <w:lang w:eastAsia="es-MX"/>
        </w:rPr>
        <w:t xml:space="preserve"> (...) Para Marcos </w:t>
      </w:r>
      <w:proofErr w:type="spellStart"/>
      <w:r w:rsidR="00F77A01" w:rsidRPr="00F77A01">
        <w:rPr>
          <w:rFonts w:ascii="Arial" w:eastAsia="Times New Roman" w:hAnsi="Arial" w:cs="Arial"/>
          <w:color w:val="000000" w:themeColor="text1"/>
          <w:sz w:val="24"/>
          <w:szCs w:val="24"/>
          <w:lang w:eastAsia="es-MX"/>
        </w:rPr>
        <w:t>Roitman</w:t>
      </w:r>
      <w:proofErr w:type="spellEnd"/>
      <w:r w:rsidR="00F77A01" w:rsidRPr="00F77A01">
        <w:rPr>
          <w:rFonts w:ascii="Arial" w:eastAsia="Times New Roman" w:hAnsi="Arial" w:cs="Arial"/>
          <w:color w:val="000000" w:themeColor="text1"/>
          <w:sz w:val="24"/>
          <w:szCs w:val="24"/>
          <w:lang w:eastAsia="es-MX"/>
        </w:rPr>
        <w:t xml:space="preserve"> </w:t>
      </w:r>
      <w:proofErr w:type="spellStart"/>
      <w:r w:rsidR="00F77A01" w:rsidRPr="00F77A01">
        <w:rPr>
          <w:rFonts w:ascii="Arial" w:eastAsia="Times New Roman" w:hAnsi="Arial" w:cs="Arial"/>
          <w:color w:val="000000" w:themeColor="text1"/>
          <w:sz w:val="24"/>
          <w:szCs w:val="24"/>
          <w:lang w:eastAsia="es-MX"/>
        </w:rPr>
        <w:t>Rosenmann</w:t>
      </w:r>
      <w:proofErr w:type="spellEnd"/>
      <w:r w:rsidR="00F77A01" w:rsidRPr="00F77A01">
        <w:rPr>
          <w:rFonts w:ascii="Arial" w:eastAsia="Times New Roman" w:hAnsi="Arial" w:cs="Arial"/>
          <w:color w:val="000000" w:themeColor="text1"/>
          <w:sz w:val="24"/>
          <w:szCs w:val="24"/>
          <w:lang w:eastAsia="es-MX"/>
        </w:rPr>
        <w:t xml:space="preserve"> “Lamentablemente, el informe (de Michelle Bachelet sobre Venezuela) tiene un objetivo, ser un arma en manos de la oposición y sus aliados internacionales para seguir violando los derechos humanos eso sí, con el aval de la Alta Comisionada para los Derechos Humanos de la ONU.” (</w:t>
      </w:r>
      <w:hyperlink r:id="rId5" w:history="1">
        <w:r w:rsidR="00F77A01" w:rsidRPr="00CD5E2E">
          <w:rPr>
            <w:rFonts w:ascii="Arial" w:eastAsia="Times New Roman" w:hAnsi="Arial" w:cs="Arial"/>
            <w:color w:val="000000" w:themeColor="text1"/>
            <w:sz w:val="24"/>
            <w:szCs w:val="24"/>
            <w:u w:val="single"/>
            <w:lang w:eastAsia="es-MX"/>
          </w:rPr>
          <w:t>https://www.jornada.com.mx/2019/07/06/opinion/022a1mun#</w:t>
        </w:r>
      </w:hyperlink>
    </w:p>
    <w:p w:rsidR="00F77A01" w:rsidRPr="00F77A01" w:rsidRDefault="00EE6733" w:rsidP="00F77A01">
      <w:pPr>
        <w:spacing w:after="0" w:line="240" w:lineRule="auto"/>
        <w:rPr>
          <w:rFonts w:ascii="Arial" w:hAnsi="Arial" w:cs="Arial"/>
          <w:color w:val="000000" w:themeColor="text1"/>
        </w:rPr>
      </w:pPr>
      <w:hyperlink r:id="rId6" w:history="1">
        <w:r w:rsidR="00F77A01" w:rsidRPr="00CD5E2E">
          <w:rPr>
            <w:rFonts w:ascii="Arial" w:hAnsi="Arial" w:cs="Arial"/>
            <w:color w:val="000000" w:themeColor="text1"/>
            <w:lang w:val="en-US"/>
          </w:rPr>
          <w:t>https://www.facebook.com/forumenlinea</w:t>
        </w:r>
      </w:hyperlink>
      <w:r w:rsidR="00F77A01" w:rsidRPr="00F77A01">
        <w:rPr>
          <w:rFonts w:ascii="Arial" w:eastAsia="Times New Roman" w:hAnsi="Arial" w:cs="Arial"/>
          <w:color w:val="000000" w:themeColor="text1"/>
          <w:lang w:eastAsia="es-MX"/>
        </w:rPr>
        <w:t xml:space="preserve">    </w:t>
      </w:r>
      <w:hyperlink r:id="rId7" w:history="1">
        <w:r w:rsidR="00F77A01" w:rsidRPr="00CD5E2E">
          <w:rPr>
            <w:rFonts w:ascii="Arial" w:eastAsia="Times New Roman" w:hAnsi="Arial" w:cs="Arial"/>
            <w:color w:val="000000" w:themeColor="text1"/>
            <w:lang w:eastAsia="es-MX"/>
          </w:rPr>
          <w:t>forum@forumenlinea.com</w:t>
        </w:r>
      </w:hyperlink>
      <w:r w:rsidR="00F77A01" w:rsidRPr="00F77A01">
        <w:rPr>
          <w:rFonts w:ascii="Arial" w:eastAsia="Times New Roman" w:hAnsi="Arial" w:cs="Arial"/>
          <w:color w:val="000000" w:themeColor="text1"/>
          <w:lang w:eastAsia="es-MX"/>
        </w:rPr>
        <w:t xml:space="preserve">    </w:t>
      </w:r>
      <w:hyperlink r:id="rId8" w:anchor="%21/IbarraAguirreEd" w:tgtFrame="_blank" w:history="1">
        <w:r w:rsidR="00F77A01" w:rsidRPr="00CD5E2E">
          <w:rPr>
            <w:rFonts w:ascii="Arial" w:hAnsi="Arial" w:cs="Arial"/>
            <w:color w:val="000000" w:themeColor="text1"/>
          </w:rPr>
          <w:t>@</w:t>
        </w:r>
        <w:proofErr w:type="spellStart"/>
        <w:r w:rsidR="00F77A01" w:rsidRPr="00CD5E2E">
          <w:rPr>
            <w:rFonts w:ascii="Arial" w:hAnsi="Arial" w:cs="Arial"/>
            <w:color w:val="000000" w:themeColor="text1"/>
          </w:rPr>
          <w:t>IbarraAguirreEd</w:t>
        </w:r>
        <w:proofErr w:type="spellEnd"/>
      </w:hyperlink>
    </w:p>
    <w:sectPr w:rsidR="00F77A01" w:rsidRPr="00F77A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E33"/>
    <w:rsid w:val="004531FA"/>
    <w:rsid w:val="00474FE1"/>
    <w:rsid w:val="005D1E33"/>
    <w:rsid w:val="005F5137"/>
    <w:rsid w:val="006272B6"/>
    <w:rsid w:val="00633AC5"/>
    <w:rsid w:val="008C629B"/>
    <w:rsid w:val="008E5F26"/>
    <w:rsid w:val="00976FBD"/>
    <w:rsid w:val="00B050CD"/>
    <w:rsid w:val="00C01AA4"/>
    <w:rsid w:val="00C56E64"/>
    <w:rsid w:val="00C815F2"/>
    <w:rsid w:val="00CD5E2E"/>
    <w:rsid w:val="00D03774"/>
    <w:rsid w:val="00D550F9"/>
    <w:rsid w:val="00E1103D"/>
    <w:rsid w:val="00EE6733"/>
    <w:rsid w:val="00F77A01"/>
    <w:rsid w:val="00FD11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3C1AE3-8258-4D5C-95F9-A790CADC1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E3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1E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277394">
      <w:bodyDiv w:val="1"/>
      <w:marLeft w:val="0"/>
      <w:marRight w:val="0"/>
      <w:marTop w:val="0"/>
      <w:marBottom w:val="0"/>
      <w:divBdr>
        <w:top w:val="none" w:sz="0" w:space="0" w:color="auto"/>
        <w:left w:val="none" w:sz="0" w:space="0" w:color="auto"/>
        <w:bottom w:val="none" w:sz="0" w:space="0" w:color="auto"/>
        <w:right w:val="none" w:sz="0" w:space="0" w:color="auto"/>
      </w:divBdr>
      <w:divsChild>
        <w:div w:id="1855724511">
          <w:marLeft w:val="0"/>
          <w:marRight w:val="0"/>
          <w:marTop w:val="0"/>
          <w:marBottom w:val="0"/>
          <w:divBdr>
            <w:top w:val="none" w:sz="0" w:space="0" w:color="auto"/>
            <w:left w:val="none" w:sz="0" w:space="0" w:color="auto"/>
            <w:bottom w:val="none" w:sz="0" w:space="0" w:color="auto"/>
            <w:right w:val="none" w:sz="0" w:space="0" w:color="auto"/>
          </w:divBdr>
          <w:divsChild>
            <w:div w:id="370767746">
              <w:marLeft w:val="0"/>
              <w:marRight w:val="0"/>
              <w:marTop w:val="0"/>
              <w:marBottom w:val="0"/>
              <w:divBdr>
                <w:top w:val="none" w:sz="0" w:space="0" w:color="auto"/>
                <w:left w:val="none" w:sz="0" w:space="0" w:color="auto"/>
                <w:bottom w:val="none" w:sz="0" w:space="0" w:color="auto"/>
                <w:right w:val="none" w:sz="0" w:space="0" w:color="auto"/>
              </w:divBdr>
              <w:divsChild>
                <w:div w:id="1420906806">
                  <w:marLeft w:val="0"/>
                  <w:marRight w:val="0"/>
                  <w:marTop w:val="0"/>
                  <w:marBottom w:val="0"/>
                  <w:divBdr>
                    <w:top w:val="none" w:sz="0" w:space="0" w:color="auto"/>
                    <w:left w:val="none" w:sz="0" w:space="0" w:color="auto"/>
                    <w:bottom w:val="none" w:sz="0" w:space="0" w:color="auto"/>
                    <w:right w:val="none" w:sz="0" w:space="0" w:color="auto"/>
                  </w:divBdr>
                  <w:divsChild>
                    <w:div w:id="6635818">
                      <w:marLeft w:val="0"/>
                      <w:marRight w:val="0"/>
                      <w:marTop w:val="0"/>
                      <w:marBottom w:val="0"/>
                      <w:divBdr>
                        <w:top w:val="none" w:sz="0" w:space="0" w:color="auto"/>
                        <w:left w:val="none" w:sz="0" w:space="0" w:color="auto"/>
                        <w:bottom w:val="none" w:sz="0" w:space="0" w:color="auto"/>
                        <w:right w:val="none" w:sz="0" w:space="0" w:color="auto"/>
                      </w:divBdr>
                    </w:div>
                    <w:div w:id="130248651">
                      <w:marLeft w:val="0"/>
                      <w:marRight w:val="0"/>
                      <w:marTop w:val="0"/>
                      <w:marBottom w:val="0"/>
                      <w:divBdr>
                        <w:top w:val="none" w:sz="0" w:space="0" w:color="auto"/>
                        <w:left w:val="none" w:sz="0" w:space="0" w:color="auto"/>
                        <w:bottom w:val="none" w:sz="0" w:space="0" w:color="auto"/>
                        <w:right w:val="none" w:sz="0" w:space="0" w:color="auto"/>
                      </w:divBdr>
                    </w:div>
                    <w:div w:id="1441488832">
                      <w:marLeft w:val="0"/>
                      <w:marRight w:val="0"/>
                      <w:marTop w:val="0"/>
                      <w:marBottom w:val="0"/>
                      <w:divBdr>
                        <w:top w:val="none" w:sz="0" w:space="0" w:color="auto"/>
                        <w:left w:val="none" w:sz="0" w:space="0" w:color="auto"/>
                        <w:bottom w:val="none" w:sz="0" w:space="0" w:color="auto"/>
                        <w:right w:val="none" w:sz="0" w:space="0" w:color="auto"/>
                      </w:divBdr>
                    </w:div>
                    <w:div w:id="1614366249">
                      <w:marLeft w:val="0"/>
                      <w:marRight w:val="0"/>
                      <w:marTop w:val="0"/>
                      <w:marBottom w:val="0"/>
                      <w:divBdr>
                        <w:top w:val="none" w:sz="0" w:space="0" w:color="auto"/>
                        <w:left w:val="none" w:sz="0" w:space="0" w:color="auto"/>
                        <w:bottom w:val="none" w:sz="0" w:space="0" w:color="auto"/>
                        <w:right w:val="none" w:sz="0" w:space="0" w:color="auto"/>
                      </w:divBdr>
                    </w:div>
                    <w:div w:id="675615339">
                      <w:marLeft w:val="0"/>
                      <w:marRight w:val="0"/>
                      <w:marTop w:val="0"/>
                      <w:marBottom w:val="0"/>
                      <w:divBdr>
                        <w:top w:val="none" w:sz="0" w:space="0" w:color="auto"/>
                        <w:left w:val="none" w:sz="0" w:space="0" w:color="auto"/>
                        <w:bottom w:val="none" w:sz="0" w:space="0" w:color="auto"/>
                        <w:right w:val="none" w:sz="0" w:space="0" w:color="auto"/>
                      </w:divBdr>
                    </w:div>
                    <w:div w:id="297954379">
                      <w:marLeft w:val="0"/>
                      <w:marRight w:val="0"/>
                      <w:marTop w:val="0"/>
                      <w:marBottom w:val="0"/>
                      <w:divBdr>
                        <w:top w:val="none" w:sz="0" w:space="0" w:color="auto"/>
                        <w:left w:val="none" w:sz="0" w:space="0" w:color="auto"/>
                        <w:bottom w:val="none" w:sz="0" w:space="0" w:color="auto"/>
                        <w:right w:val="none" w:sz="0" w:space="0" w:color="auto"/>
                      </w:divBdr>
                    </w:div>
                    <w:div w:id="25351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s://www.jornada.com.mx/2019/07/06/opinion/022a1mun" TargetMode="External"/><Relationship Id="rId10" Type="http://schemas.openxmlformats.org/officeDocument/2006/relationships/theme" Target="theme/theme1.xml"/><Relationship Id="rId4" Type="http://schemas.openxmlformats.org/officeDocument/2006/relationships/hyperlink" Target="https://www.eluniversal.com.mx/carton/helioflores/2019/07/9/aprovechandito"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783</Words>
  <Characters>4326</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2019-07-09T15:14:00Z</dcterms:created>
  <dcterms:modified xsi:type="dcterms:W3CDTF">2019-07-12T01:25:00Z</dcterms:modified>
</cp:coreProperties>
</file>