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6EA" w:rsidRPr="0003523C" w:rsidRDefault="007A76EA" w:rsidP="007A76EA">
      <w:pPr>
        <w:spacing w:after="0" w:line="240" w:lineRule="auto"/>
        <w:jc w:val="both"/>
        <w:rPr>
          <w:rFonts w:ascii="Arial" w:eastAsia="Times New Roman" w:hAnsi="Arial" w:cs="Arial"/>
          <w:color w:val="000000" w:themeColor="text1"/>
          <w:sz w:val="28"/>
          <w:szCs w:val="28"/>
          <w:lang w:eastAsia="es-MX"/>
        </w:rPr>
      </w:pPr>
      <w:r w:rsidRPr="0003523C">
        <w:rPr>
          <w:rFonts w:ascii="Arial" w:eastAsia="Times New Roman" w:hAnsi="Arial" w:cs="Arial"/>
          <w:color w:val="000000" w:themeColor="text1"/>
          <w:sz w:val="28"/>
          <w:szCs w:val="28"/>
          <w:lang w:eastAsia="es-MX"/>
        </w:rPr>
        <w:t>Utopía</w:t>
      </w:r>
    </w:p>
    <w:p w:rsidR="007A76EA" w:rsidRPr="0003523C" w:rsidRDefault="007A76EA" w:rsidP="007A76EA">
      <w:pPr>
        <w:spacing w:after="0" w:line="240" w:lineRule="auto"/>
        <w:jc w:val="both"/>
        <w:rPr>
          <w:rFonts w:ascii="Arial" w:eastAsia="Times New Roman" w:hAnsi="Arial" w:cs="Arial"/>
          <w:color w:val="000000" w:themeColor="text1"/>
          <w:sz w:val="24"/>
          <w:szCs w:val="24"/>
          <w:lang w:eastAsia="es-MX"/>
        </w:rPr>
      </w:pPr>
    </w:p>
    <w:p w:rsidR="007A76EA" w:rsidRPr="0003523C" w:rsidRDefault="00E768AF" w:rsidP="00E768AF">
      <w:pPr>
        <w:spacing w:after="0" w:line="240" w:lineRule="auto"/>
        <w:jc w:val="center"/>
        <w:rPr>
          <w:rFonts w:ascii="Arial" w:eastAsia="Times New Roman" w:hAnsi="Arial" w:cs="Arial"/>
          <w:b/>
          <w:color w:val="000000" w:themeColor="text1"/>
          <w:sz w:val="36"/>
          <w:szCs w:val="36"/>
          <w:lang w:eastAsia="es-MX"/>
        </w:rPr>
      </w:pPr>
      <w:r w:rsidRPr="0003523C">
        <w:rPr>
          <w:rFonts w:ascii="Arial" w:eastAsia="Times New Roman" w:hAnsi="Arial" w:cs="Arial"/>
          <w:b/>
          <w:color w:val="000000" w:themeColor="text1"/>
          <w:sz w:val="36"/>
          <w:szCs w:val="36"/>
          <w:lang w:eastAsia="es-MX"/>
        </w:rPr>
        <w:t>Calificadoras: ¿De parte de quién?</w:t>
      </w:r>
    </w:p>
    <w:p w:rsidR="007A76EA" w:rsidRPr="0003523C" w:rsidRDefault="007A76EA" w:rsidP="007A76EA">
      <w:pPr>
        <w:spacing w:after="0" w:line="240" w:lineRule="auto"/>
        <w:jc w:val="both"/>
        <w:rPr>
          <w:rFonts w:ascii="Arial" w:eastAsia="Times New Roman" w:hAnsi="Arial" w:cs="Arial"/>
          <w:color w:val="000000" w:themeColor="text1"/>
          <w:sz w:val="24"/>
          <w:szCs w:val="24"/>
          <w:lang w:eastAsia="es-MX"/>
        </w:rPr>
      </w:pPr>
    </w:p>
    <w:p w:rsidR="007A76EA" w:rsidRPr="0003523C" w:rsidRDefault="007A76EA" w:rsidP="007A76EA">
      <w:pPr>
        <w:spacing w:after="0" w:line="240" w:lineRule="auto"/>
        <w:jc w:val="both"/>
        <w:rPr>
          <w:rFonts w:ascii="Arial" w:eastAsia="Times New Roman" w:hAnsi="Arial" w:cs="Arial"/>
          <w:b/>
          <w:color w:val="000000" w:themeColor="text1"/>
          <w:sz w:val="24"/>
          <w:szCs w:val="24"/>
          <w:lang w:eastAsia="es-MX"/>
        </w:rPr>
      </w:pPr>
      <w:r w:rsidRPr="0003523C">
        <w:rPr>
          <w:rFonts w:ascii="Arial" w:eastAsia="Times New Roman" w:hAnsi="Arial" w:cs="Arial"/>
          <w:b/>
          <w:color w:val="000000" w:themeColor="text1"/>
          <w:sz w:val="24"/>
          <w:szCs w:val="24"/>
          <w:lang w:eastAsia="es-MX"/>
        </w:rPr>
        <w:t>Eduardo Ibarra Aguirre</w:t>
      </w:r>
    </w:p>
    <w:p w:rsidR="007A76EA" w:rsidRPr="0003523C" w:rsidRDefault="007A76EA" w:rsidP="00450074">
      <w:pPr>
        <w:spacing w:after="0" w:line="240" w:lineRule="auto"/>
        <w:jc w:val="both"/>
        <w:rPr>
          <w:rFonts w:ascii="Arial" w:eastAsia="Times New Roman" w:hAnsi="Arial" w:cs="Arial"/>
          <w:color w:val="000000" w:themeColor="text1"/>
          <w:sz w:val="24"/>
          <w:szCs w:val="24"/>
          <w:lang w:eastAsia="es-MX"/>
        </w:rPr>
      </w:pPr>
    </w:p>
    <w:p w:rsidR="00E768AF" w:rsidRPr="0003523C" w:rsidRDefault="00E768AF" w:rsidP="00E768AF">
      <w:pPr>
        <w:spacing w:after="0" w:line="240" w:lineRule="auto"/>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 xml:space="preserve">Como un </w:t>
      </w:r>
      <w:r w:rsidRPr="0003523C">
        <w:rPr>
          <w:rFonts w:ascii="Arial" w:eastAsia="Times New Roman" w:hAnsi="Arial" w:cs="Arial"/>
          <w:i/>
          <w:color w:val="000000" w:themeColor="text1"/>
          <w:sz w:val="24"/>
          <w:szCs w:val="24"/>
          <w:lang w:eastAsia="es-MX"/>
        </w:rPr>
        <w:t>regalo</w:t>
      </w:r>
      <w:r w:rsidRPr="0003523C">
        <w:rPr>
          <w:rFonts w:ascii="Arial" w:eastAsia="Times New Roman" w:hAnsi="Arial" w:cs="Arial"/>
          <w:color w:val="000000" w:themeColor="text1"/>
          <w:sz w:val="24"/>
          <w:szCs w:val="24"/>
          <w:lang w:eastAsia="es-MX"/>
        </w:rPr>
        <w:t xml:space="preserve"> </w:t>
      </w:r>
      <w:r w:rsidR="00BE0346" w:rsidRPr="0003523C">
        <w:rPr>
          <w:rFonts w:ascii="Arial" w:eastAsia="Times New Roman" w:hAnsi="Arial" w:cs="Arial"/>
          <w:color w:val="000000" w:themeColor="text1"/>
          <w:sz w:val="24"/>
          <w:szCs w:val="24"/>
          <w:lang w:eastAsia="es-MX"/>
        </w:rPr>
        <w:t xml:space="preserve">o </w:t>
      </w:r>
      <w:r w:rsidR="007666F0" w:rsidRPr="0003523C">
        <w:rPr>
          <w:rFonts w:ascii="Arial" w:eastAsia="Times New Roman" w:hAnsi="Arial" w:cs="Arial"/>
          <w:color w:val="000000" w:themeColor="text1"/>
          <w:sz w:val="24"/>
          <w:szCs w:val="24"/>
          <w:lang w:eastAsia="es-MX"/>
        </w:rPr>
        <w:t xml:space="preserve">chantaje </w:t>
      </w:r>
      <w:r w:rsidRPr="0003523C">
        <w:rPr>
          <w:rFonts w:ascii="Arial" w:eastAsia="Times New Roman" w:hAnsi="Arial" w:cs="Arial"/>
          <w:color w:val="000000" w:themeColor="text1"/>
          <w:sz w:val="24"/>
          <w:szCs w:val="24"/>
          <w:lang w:eastAsia="es-MX"/>
        </w:rPr>
        <w:t xml:space="preserve">para </w:t>
      </w:r>
      <w:r w:rsidR="00EE3F83" w:rsidRPr="0003523C">
        <w:rPr>
          <w:rFonts w:ascii="Arial" w:eastAsia="Times New Roman" w:hAnsi="Arial" w:cs="Arial"/>
          <w:color w:val="000000" w:themeColor="text1"/>
          <w:sz w:val="24"/>
          <w:szCs w:val="24"/>
          <w:lang w:eastAsia="es-MX"/>
        </w:rPr>
        <w:t xml:space="preserve">México y </w:t>
      </w:r>
      <w:r w:rsidRPr="0003523C">
        <w:rPr>
          <w:rFonts w:ascii="Arial" w:eastAsia="Times New Roman" w:hAnsi="Arial" w:cs="Arial"/>
          <w:color w:val="000000" w:themeColor="text1"/>
          <w:sz w:val="24"/>
          <w:szCs w:val="24"/>
          <w:lang w:eastAsia="es-MX"/>
        </w:rPr>
        <w:t>el presidente Andrés Manuel, en la víspera de su arribo a los primeros 100 días de gobierno</w:t>
      </w:r>
      <w:r w:rsidR="00BE0346"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la calificadora Standard and </w:t>
      </w:r>
      <w:proofErr w:type="spellStart"/>
      <w:r w:rsidRPr="0003523C">
        <w:rPr>
          <w:rFonts w:ascii="Arial" w:eastAsia="Times New Roman" w:hAnsi="Arial" w:cs="Arial"/>
          <w:color w:val="000000" w:themeColor="text1"/>
          <w:sz w:val="24"/>
          <w:szCs w:val="24"/>
          <w:lang w:eastAsia="es-MX"/>
        </w:rPr>
        <w:t>Poor’s</w:t>
      </w:r>
      <w:proofErr w:type="spellEnd"/>
      <w:r w:rsidR="007666F0"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que como todas no tiene quien la califique, salvo sus amos del gran capital de la aldea, decidió mover de estable a negativa la perspectiva de calificación de la deuda emitida por varias de las principales empresas y entidades financieras</w:t>
      </w:r>
      <w:r w:rsidR="007666F0"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para adecuarla al cambio que en el mismo sentido </w:t>
      </w:r>
      <w:r w:rsidR="007666F0" w:rsidRPr="0003523C">
        <w:rPr>
          <w:rFonts w:ascii="Arial" w:eastAsia="Times New Roman" w:hAnsi="Arial" w:cs="Arial"/>
          <w:color w:val="000000" w:themeColor="text1"/>
          <w:sz w:val="24"/>
          <w:szCs w:val="24"/>
          <w:lang w:eastAsia="es-MX"/>
        </w:rPr>
        <w:t xml:space="preserve">realizó </w:t>
      </w:r>
      <w:r w:rsidRPr="0003523C">
        <w:rPr>
          <w:rFonts w:ascii="Arial" w:eastAsia="Times New Roman" w:hAnsi="Arial" w:cs="Arial"/>
          <w:color w:val="000000" w:themeColor="text1"/>
          <w:sz w:val="24"/>
          <w:szCs w:val="24"/>
          <w:lang w:eastAsia="es-MX"/>
        </w:rPr>
        <w:t>el 1 de marzo respecto de los pasivos del gobierno mexicano.</w:t>
      </w:r>
    </w:p>
    <w:p w:rsidR="00E768AF" w:rsidRPr="0003523C" w:rsidRDefault="00E768AF" w:rsidP="00E768AF">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 xml:space="preserve">Las empresas afectadas por el cambio </w:t>
      </w:r>
      <w:r w:rsidR="007666F0" w:rsidRPr="0003523C">
        <w:rPr>
          <w:rFonts w:ascii="Arial" w:eastAsia="Times New Roman" w:hAnsi="Arial" w:cs="Arial"/>
          <w:color w:val="000000" w:themeColor="text1"/>
          <w:sz w:val="24"/>
          <w:szCs w:val="24"/>
          <w:lang w:eastAsia="es-MX"/>
        </w:rPr>
        <w:t xml:space="preserve">son </w:t>
      </w:r>
      <w:r w:rsidR="00EE3F83" w:rsidRPr="0003523C">
        <w:rPr>
          <w:rFonts w:ascii="Arial" w:eastAsia="Times New Roman" w:hAnsi="Arial" w:cs="Arial"/>
          <w:color w:val="000000" w:themeColor="text1"/>
          <w:sz w:val="24"/>
          <w:szCs w:val="24"/>
          <w:lang w:eastAsia="es-MX"/>
        </w:rPr>
        <w:t>la</w:t>
      </w:r>
      <w:r w:rsidRPr="0003523C">
        <w:rPr>
          <w:rFonts w:ascii="Arial" w:eastAsia="Times New Roman" w:hAnsi="Arial" w:cs="Arial"/>
          <w:color w:val="000000" w:themeColor="text1"/>
          <w:sz w:val="24"/>
          <w:szCs w:val="24"/>
          <w:lang w:eastAsia="es-MX"/>
        </w:rPr>
        <w:t xml:space="preserve"> Comisión Federal de Electricidad, América Móvil</w:t>
      </w:r>
      <w:r w:rsidR="00EE3F83" w:rsidRPr="0003523C">
        <w:rPr>
          <w:rFonts w:ascii="Arial" w:eastAsia="Times New Roman" w:hAnsi="Arial" w:cs="Arial"/>
          <w:color w:val="000000" w:themeColor="text1"/>
          <w:sz w:val="24"/>
          <w:szCs w:val="24"/>
          <w:lang w:eastAsia="es-MX"/>
        </w:rPr>
        <w:t xml:space="preserve"> (</w:t>
      </w:r>
      <w:r w:rsidRPr="0003523C">
        <w:rPr>
          <w:rFonts w:ascii="Arial" w:eastAsia="Times New Roman" w:hAnsi="Arial" w:cs="Arial"/>
          <w:color w:val="000000" w:themeColor="text1"/>
          <w:sz w:val="24"/>
          <w:szCs w:val="24"/>
          <w:lang w:eastAsia="es-MX"/>
        </w:rPr>
        <w:t>operadora de Teléfonos de México y Telcel</w:t>
      </w:r>
      <w:r w:rsidR="00EE3F83"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así como Coca-Cola F</w:t>
      </w:r>
      <w:r w:rsidR="0003523C" w:rsidRPr="0003523C">
        <w:rPr>
          <w:rFonts w:ascii="Arial" w:eastAsia="Times New Roman" w:hAnsi="Arial" w:cs="Arial"/>
          <w:color w:val="000000" w:themeColor="text1"/>
          <w:sz w:val="24"/>
          <w:szCs w:val="24"/>
          <w:lang w:eastAsia="es-MX"/>
        </w:rPr>
        <w:t>EMSA</w:t>
      </w:r>
      <w:r w:rsidRPr="0003523C">
        <w:rPr>
          <w:rFonts w:ascii="Arial" w:eastAsia="Times New Roman" w:hAnsi="Arial" w:cs="Arial"/>
          <w:color w:val="000000" w:themeColor="text1"/>
          <w:sz w:val="24"/>
          <w:szCs w:val="24"/>
          <w:lang w:eastAsia="es-MX"/>
        </w:rPr>
        <w:t xml:space="preserve"> y la cadena Liverpool.</w:t>
      </w:r>
    </w:p>
    <w:p w:rsidR="00E768AF" w:rsidRPr="0003523C" w:rsidRDefault="00E768AF" w:rsidP="00E768AF">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Por si no fuera suficiente</w:t>
      </w:r>
      <w:r w:rsidR="00EE3F83"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S&amp;P también modificó a negativ</w:t>
      </w:r>
      <w:r w:rsidR="003A6719" w:rsidRPr="0003523C">
        <w:rPr>
          <w:rFonts w:ascii="Arial" w:eastAsia="Times New Roman" w:hAnsi="Arial" w:cs="Arial"/>
          <w:color w:val="000000" w:themeColor="text1"/>
          <w:sz w:val="24"/>
          <w:szCs w:val="24"/>
          <w:lang w:eastAsia="es-MX"/>
        </w:rPr>
        <w:t>o</w:t>
      </w:r>
      <w:r w:rsidRPr="0003523C">
        <w:rPr>
          <w:rFonts w:ascii="Arial" w:eastAsia="Times New Roman" w:hAnsi="Arial" w:cs="Arial"/>
          <w:color w:val="000000" w:themeColor="text1"/>
          <w:sz w:val="24"/>
          <w:szCs w:val="24"/>
          <w:lang w:eastAsia="es-MX"/>
        </w:rPr>
        <w:t xml:space="preserve"> </w:t>
      </w:r>
      <w:r w:rsidR="003A6719" w:rsidRPr="0003523C">
        <w:rPr>
          <w:rFonts w:ascii="Arial" w:eastAsia="Times New Roman" w:hAnsi="Arial" w:cs="Arial"/>
          <w:color w:val="000000" w:themeColor="text1"/>
          <w:sz w:val="24"/>
          <w:szCs w:val="24"/>
          <w:lang w:eastAsia="es-MX"/>
        </w:rPr>
        <w:t>el futuro</w:t>
      </w:r>
      <w:r w:rsidRPr="0003523C">
        <w:rPr>
          <w:rFonts w:ascii="Arial" w:eastAsia="Times New Roman" w:hAnsi="Arial" w:cs="Arial"/>
          <w:color w:val="000000" w:themeColor="text1"/>
          <w:sz w:val="24"/>
          <w:szCs w:val="24"/>
          <w:lang w:eastAsia="es-MX"/>
        </w:rPr>
        <w:t xml:space="preserve"> de la deuda emitida por 77 entidades bancarias y siete aseguradoras, entre ellas todos los bancos de desarrollo (Nacional Financiera, Banco Nacional de Obras y Servicios Públicos, Banco del Ejército y Fuerza Aérea</w:t>
      </w:r>
      <w:r w:rsidR="007666F0"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w:t>
      </w:r>
      <w:proofErr w:type="spellStart"/>
      <w:r w:rsidRPr="0003523C">
        <w:rPr>
          <w:rFonts w:ascii="Arial" w:eastAsia="Times New Roman" w:hAnsi="Arial" w:cs="Arial"/>
          <w:color w:val="000000" w:themeColor="text1"/>
          <w:sz w:val="24"/>
          <w:szCs w:val="24"/>
          <w:lang w:eastAsia="es-MX"/>
        </w:rPr>
        <w:t>Bansefi</w:t>
      </w:r>
      <w:proofErr w:type="spellEnd"/>
      <w:r w:rsidRPr="0003523C">
        <w:rPr>
          <w:rFonts w:ascii="Arial" w:eastAsia="Times New Roman" w:hAnsi="Arial" w:cs="Arial"/>
          <w:color w:val="000000" w:themeColor="text1"/>
          <w:sz w:val="24"/>
          <w:szCs w:val="24"/>
          <w:lang w:eastAsia="es-MX"/>
        </w:rPr>
        <w:t xml:space="preserve">, entre otros), además de instituciones privadas como BBVA Bancomer, Banorte, </w:t>
      </w:r>
      <w:proofErr w:type="spellStart"/>
      <w:r w:rsidRPr="0003523C">
        <w:rPr>
          <w:rFonts w:ascii="Arial" w:eastAsia="Times New Roman" w:hAnsi="Arial" w:cs="Arial"/>
          <w:color w:val="000000" w:themeColor="text1"/>
          <w:sz w:val="24"/>
          <w:szCs w:val="24"/>
          <w:lang w:eastAsia="es-MX"/>
        </w:rPr>
        <w:t>Citibanamex</w:t>
      </w:r>
      <w:proofErr w:type="spellEnd"/>
      <w:r w:rsidRPr="0003523C">
        <w:rPr>
          <w:rFonts w:ascii="Arial" w:eastAsia="Times New Roman" w:hAnsi="Arial" w:cs="Arial"/>
          <w:color w:val="000000" w:themeColor="text1"/>
          <w:sz w:val="24"/>
          <w:szCs w:val="24"/>
          <w:lang w:eastAsia="es-MX"/>
        </w:rPr>
        <w:t xml:space="preserve">, HSBC, Inbursa y </w:t>
      </w:r>
      <w:proofErr w:type="spellStart"/>
      <w:r w:rsidRPr="0003523C">
        <w:rPr>
          <w:rFonts w:ascii="Arial" w:eastAsia="Times New Roman" w:hAnsi="Arial" w:cs="Arial"/>
          <w:color w:val="000000" w:themeColor="text1"/>
          <w:sz w:val="24"/>
          <w:szCs w:val="24"/>
          <w:lang w:eastAsia="es-MX"/>
        </w:rPr>
        <w:t>Scotiabank</w:t>
      </w:r>
      <w:proofErr w:type="spellEnd"/>
      <w:r w:rsidRPr="0003523C">
        <w:rPr>
          <w:rFonts w:ascii="Arial" w:eastAsia="Times New Roman" w:hAnsi="Arial" w:cs="Arial"/>
          <w:color w:val="000000" w:themeColor="text1"/>
          <w:sz w:val="24"/>
          <w:szCs w:val="24"/>
          <w:lang w:eastAsia="es-MX"/>
        </w:rPr>
        <w:t>.</w:t>
      </w:r>
    </w:p>
    <w:p w:rsidR="00450074" w:rsidRPr="0003523C" w:rsidRDefault="00AB12B1" w:rsidP="00EE3F83">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De acuerdo con especialistas, e</w:t>
      </w:r>
      <w:r w:rsidR="00EE3F83" w:rsidRPr="0003523C">
        <w:rPr>
          <w:rFonts w:ascii="Arial" w:eastAsia="Times New Roman" w:hAnsi="Arial" w:cs="Arial"/>
          <w:color w:val="000000" w:themeColor="text1"/>
          <w:sz w:val="24"/>
          <w:szCs w:val="24"/>
          <w:lang w:eastAsia="es-MX"/>
        </w:rPr>
        <w:t xml:space="preserve">l </w:t>
      </w:r>
      <w:r w:rsidR="00450074" w:rsidRPr="0003523C">
        <w:rPr>
          <w:rFonts w:ascii="Arial" w:eastAsia="Times New Roman" w:hAnsi="Arial" w:cs="Arial"/>
          <w:color w:val="000000" w:themeColor="text1"/>
          <w:sz w:val="24"/>
          <w:szCs w:val="24"/>
          <w:lang w:eastAsia="es-MX"/>
        </w:rPr>
        <w:t>cambio de perspectiva de la deuda significa que en una próxima revisión existe una alta probabilidad de que ocurra una baja en la calificación, lo que encarece</w:t>
      </w:r>
      <w:r w:rsidR="00EE3F83" w:rsidRPr="0003523C">
        <w:rPr>
          <w:rFonts w:ascii="Arial" w:eastAsia="Times New Roman" w:hAnsi="Arial" w:cs="Arial"/>
          <w:color w:val="000000" w:themeColor="text1"/>
          <w:sz w:val="24"/>
          <w:szCs w:val="24"/>
          <w:lang w:eastAsia="es-MX"/>
        </w:rPr>
        <w:t xml:space="preserve">rá </w:t>
      </w:r>
      <w:r w:rsidR="00450074" w:rsidRPr="0003523C">
        <w:rPr>
          <w:rFonts w:ascii="Arial" w:eastAsia="Times New Roman" w:hAnsi="Arial" w:cs="Arial"/>
          <w:color w:val="000000" w:themeColor="text1"/>
          <w:sz w:val="24"/>
          <w:szCs w:val="24"/>
          <w:lang w:eastAsia="es-MX"/>
        </w:rPr>
        <w:t>el costo que pagan el gobierno o las empresas para financiar la deuda ya contratada y de las nuevas emisiones. El mayor costo</w:t>
      </w:r>
      <w:r w:rsidRPr="0003523C">
        <w:rPr>
          <w:rFonts w:ascii="Arial" w:eastAsia="Times New Roman" w:hAnsi="Arial" w:cs="Arial"/>
          <w:color w:val="000000" w:themeColor="text1"/>
          <w:sz w:val="24"/>
          <w:szCs w:val="24"/>
          <w:lang w:eastAsia="es-MX"/>
        </w:rPr>
        <w:t>, explican,</w:t>
      </w:r>
      <w:r w:rsidR="00450074" w:rsidRPr="0003523C">
        <w:rPr>
          <w:rFonts w:ascii="Arial" w:eastAsia="Times New Roman" w:hAnsi="Arial" w:cs="Arial"/>
          <w:color w:val="000000" w:themeColor="text1"/>
          <w:sz w:val="24"/>
          <w:szCs w:val="24"/>
          <w:lang w:eastAsia="es-MX"/>
        </w:rPr>
        <w:t xml:space="preserve"> reduce los recursos disponibles para inversión o, en algunos casos, se traslada a los consumidores</w:t>
      </w:r>
      <w:r w:rsidR="00FC50BA" w:rsidRPr="0003523C">
        <w:rPr>
          <w:rFonts w:ascii="Arial" w:eastAsia="Times New Roman" w:hAnsi="Arial" w:cs="Arial"/>
          <w:color w:val="000000" w:themeColor="text1"/>
          <w:sz w:val="24"/>
          <w:szCs w:val="24"/>
          <w:lang w:eastAsia="es-MX"/>
        </w:rPr>
        <w:t>.</w:t>
      </w:r>
      <w:r w:rsidR="00304E7A" w:rsidRPr="0003523C">
        <w:rPr>
          <w:rFonts w:ascii="Arial" w:eastAsia="Times New Roman" w:hAnsi="Arial" w:cs="Arial"/>
          <w:color w:val="000000" w:themeColor="text1"/>
          <w:sz w:val="24"/>
          <w:szCs w:val="24"/>
          <w:lang w:eastAsia="es-MX"/>
        </w:rPr>
        <w:t xml:space="preserve"> E introducir factores de desestabilización en la economía mexicana</w:t>
      </w:r>
    </w:p>
    <w:p w:rsidR="00AB12B1" w:rsidRPr="0003523C" w:rsidRDefault="00AB12B1" w:rsidP="00EE3F83">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 xml:space="preserve">Si bien es cierto que se califican procesos económicos y financieros de largo aliento, </w:t>
      </w:r>
      <w:r w:rsidR="003A6719" w:rsidRPr="0003523C">
        <w:rPr>
          <w:rFonts w:ascii="Arial" w:eastAsia="Times New Roman" w:hAnsi="Arial" w:cs="Arial"/>
          <w:color w:val="000000" w:themeColor="text1"/>
          <w:sz w:val="24"/>
          <w:szCs w:val="24"/>
          <w:lang w:eastAsia="es-MX"/>
        </w:rPr>
        <w:t>es</w:t>
      </w:r>
      <w:r w:rsidRPr="0003523C">
        <w:rPr>
          <w:rFonts w:ascii="Arial" w:eastAsia="Times New Roman" w:hAnsi="Arial" w:cs="Arial"/>
          <w:color w:val="000000" w:themeColor="text1"/>
          <w:sz w:val="24"/>
          <w:szCs w:val="24"/>
          <w:lang w:eastAsia="es-MX"/>
        </w:rPr>
        <w:t xml:space="preserve"> inocultable el malestar de S&amp;P y otras calificadoras</w:t>
      </w:r>
      <w:r w:rsidR="0090398E" w:rsidRPr="0003523C">
        <w:rPr>
          <w:rFonts w:ascii="Arial" w:eastAsia="Times New Roman" w:hAnsi="Arial" w:cs="Arial"/>
          <w:color w:val="000000" w:themeColor="text1"/>
          <w:sz w:val="24"/>
          <w:szCs w:val="24"/>
          <w:lang w:eastAsia="es-MX"/>
        </w:rPr>
        <w:t xml:space="preserve"> como </w:t>
      </w:r>
      <w:proofErr w:type="spellStart"/>
      <w:r w:rsidR="0090398E" w:rsidRPr="0003523C">
        <w:rPr>
          <w:rFonts w:ascii="Arial" w:eastAsia="Times New Roman" w:hAnsi="Arial" w:cs="Arial"/>
          <w:color w:val="000000" w:themeColor="text1"/>
          <w:sz w:val="24"/>
          <w:szCs w:val="24"/>
          <w:lang w:eastAsia="es-MX"/>
        </w:rPr>
        <w:t>Moody’s</w:t>
      </w:r>
      <w:proofErr w:type="spellEnd"/>
      <w:r w:rsidR="0090398E" w:rsidRPr="0003523C">
        <w:rPr>
          <w:rFonts w:ascii="Arial" w:eastAsia="Times New Roman" w:hAnsi="Arial" w:cs="Arial"/>
          <w:color w:val="000000" w:themeColor="text1"/>
          <w:sz w:val="24"/>
          <w:szCs w:val="24"/>
          <w:lang w:eastAsia="es-MX"/>
        </w:rPr>
        <w:t xml:space="preserve"> y </w:t>
      </w:r>
      <w:proofErr w:type="spellStart"/>
      <w:r w:rsidR="0090398E" w:rsidRPr="0003523C">
        <w:rPr>
          <w:rFonts w:ascii="Arial" w:eastAsia="Times New Roman" w:hAnsi="Arial" w:cs="Arial"/>
          <w:color w:val="000000" w:themeColor="text1"/>
          <w:sz w:val="24"/>
          <w:szCs w:val="24"/>
          <w:lang w:eastAsia="es-MX"/>
        </w:rPr>
        <w:t>Fitch</w:t>
      </w:r>
      <w:proofErr w:type="spellEnd"/>
      <w:r w:rsidR="0090398E" w:rsidRPr="0003523C">
        <w:rPr>
          <w:rFonts w:ascii="Arial" w:eastAsia="Times New Roman" w:hAnsi="Arial" w:cs="Arial"/>
          <w:color w:val="000000" w:themeColor="text1"/>
          <w:sz w:val="24"/>
          <w:szCs w:val="24"/>
          <w:lang w:eastAsia="es-MX"/>
        </w:rPr>
        <w:t xml:space="preserve"> Ratings</w:t>
      </w:r>
      <w:r w:rsidRPr="0003523C">
        <w:rPr>
          <w:rFonts w:ascii="Arial" w:eastAsia="Times New Roman" w:hAnsi="Arial" w:cs="Arial"/>
          <w:color w:val="000000" w:themeColor="text1"/>
          <w:sz w:val="24"/>
          <w:szCs w:val="24"/>
          <w:lang w:eastAsia="es-MX"/>
        </w:rPr>
        <w:t xml:space="preserve">, </w:t>
      </w:r>
      <w:r w:rsidR="003A6719" w:rsidRPr="0003523C">
        <w:rPr>
          <w:rFonts w:ascii="Arial" w:eastAsia="Times New Roman" w:hAnsi="Arial" w:cs="Arial"/>
          <w:color w:val="000000" w:themeColor="text1"/>
          <w:sz w:val="24"/>
          <w:szCs w:val="24"/>
          <w:lang w:eastAsia="es-MX"/>
        </w:rPr>
        <w:t xml:space="preserve">amén </w:t>
      </w:r>
      <w:r w:rsidRPr="0003523C">
        <w:rPr>
          <w:rFonts w:ascii="Arial" w:eastAsia="Times New Roman" w:hAnsi="Arial" w:cs="Arial"/>
          <w:color w:val="000000" w:themeColor="text1"/>
          <w:sz w:val="24"/>
          <w:szCs w:val="24"/>
          <w:lang w:eastAsia="es-MX"/>
        </w:rPr>
        <w:t xml:space="preserve">de los </w:t>
      </w:r>
      <w:r w:rsidR="0090398E" w:rsidRPr="0003523C">
        <w:rPr>
          <w:rFonts w:ascii="Arial" w:eastAsia="Times New Roman" w:hAnsi="Arial" w:cs="Arial"/>
          <w:color w:val="000000" w:themeColor="text1"/>
          <w:sz w:val="24"/>
          <w:szCs w:val="24"/>
          <w:lang w:eastAsia="es-MX"/>
        </w:rPr>
        <w:t>gigantes</w:t>
      </w:r>
      <w:r w:rsidRPr="0003523C">
        <w:rPr>
          <w:rFonts w:ascii="Arial" w:eastAsia="Times New Roman" w:hAnsi="Arial" w:cs="Arial"/>
          <w:color w:val="000000" w:themeColor="text1"/>
          <w:sz w:val="24"/>
          <w:szCs w:val="24"/>
          <w:lang w:eastAsia="es-MX"/>
        </w:rPr>
        <w:t xml:space="preserve"> trasnacionales para los que laboran, con la decisión de cancelar el </w:t>
      </w:r>
      <w:r w:rsidR="0003523C" w:rsidRPr="0003523C">
        <w:rPr>
          <w:rFonts w:ascii="Arial" w:eastAsia="Times New Roman" w:hAnsi="Arial" w:cs="Arial"/>
          <w:color w:val="000000" w:themeColor="text1"/>
          <w:sz w:val="24"/>
          <w:szCs w:val="24"/>
          <w:lang w:eastAsia="es-MX"/>
        </w:rPr>
        <w:t xml:space="preserve">impar </w:t>
      </w:r>
      <w:r w:rsidRPr="0003523C">
        <w:rPr>
          <w:rFonts w:ascii="Arial" w:eastAsia="Times New Roman" w:hAnsi="Arial" w:cs="Arial"/>
          <w:color w:val="000000" w:themeColor="text1"/>
          <w:sz w:val="24"/>
          <w:szCs w:val="24"/>
          <w:lang w:eastAsia="es-MX"/>
        </w:rPr>
        <w:t>negocio privado que representó el proyecto aeroportuario de Texcoco,</w:t>
      </w:r>
      <w:r w:rsidR="0090398E" w:rsidRPr="0003523C">
        <w:rPr>
          <w:rFonts w:ascii="Arial" w:eastAsia="Times New Roman" w:hAnsi="Arial" w:cs="Arial"/>
          <w:color w:val="000000" w:themeColor="text1"/>
          <w:sz w:val="24"/>
          <w:szCs w:val="24"/>
          <w:lang w:eastAsia="es-MX"/>
        </w:rPr>
        <w:t xml:space="preserve"> como lo </w:t>
      </w:r>
      <w:r w:rsidR="007666F0" w:rsidRPr="0003523C">
        <w:rPr>
          <w:rFonts w:ascii="Arial" w:eastAsia="Times New Roman" w:hAnsi="Arial" w:cs="Arial"/>
          <w:color w:val="000000" w:themeColor="text1"/>
          <w:sz w:val="24"/>
          <w:szCs w:val="24"/>
          <w:lang w:eastAsia="es-MX"/>
        </w:rPr>
        <w:t xml:space="preserve">acaba de </w:t>
      </w:r>
      <w:r w:rsidR="0090398E" w:rsidRPr="0003523C">
        <w:rPr>
          <w:rFonts w:ascii="Arial" w:eastAsia="Times New Roman" w:hAnsi="Arial" w:cs="Arial"/>
          <w:color w:val="000000" w:themeColor="text1"/>
          <w:sz w:val="24"/>
          <w:szCs w:val="24"/>
          <w:lang w:eastAsia="es-MX"/>
        </w:rPr>
        <w:t>reitera</w:t>
      </w:r>
      <w:r w:rsidR="007666F0" w:rsidRPr="0003523C">
        <w:rPr>
          <w:rFonts w:ascii="Arial" w:eastAsia="Times New Roman" w:hAnsi="Arial" w:cs="Arial"/>
          <w:color w:val="000000" w:themeColor="text1"/>
          <w:sz w:val="24"/>
          <w:szCs w:val="24"/>
          <w:lang w:eastAsia="es-MX"/>
        </w:rPr>
        <w:t>r</w:t>
      </w:r>
      <w:r w:rsidR="0090398E" w:rsidRPr="0003523C">
        <w:rPr>
          <w:rFonts w:ascii="Arial" w:eastAsia="Times New Roman" w:hAnsi="Arial" w:cs="Arial"/>
          <w:color w:val="000000" w:themeColor="text1"/>
          <w:sz w:val="24"/>
          <w:szCs w:val="24"/>
          <w:lang w:eastAsia="es-MX"/>
        </w:rPr>
        <w:t xml:space="preserve"> la Asociación Internacional del Aerotransporte</w:t>
      </w:r>
      <w:r w:rsidR="00FC50BA" w:rsidRPr="0003523C">
        <w:rPr>
          <w:rFonts w:ascii="Arial" w:eastAsia="Times New Roman" w:hAnsi="Arial" w:cs="Arial"/>
          <w:color w:val="000000" w:themeColor="text1"/>
          <w:sz w:val="24"/>
          <w:szCs w:val="24"/>
          <w:lang w:eastAsia="es-MX"/>
        </w:rPr>
        <w:t xml:space="preserve">, </w:t>
      </w:r>
      <w:r w:rsidRPr="0003523C">
        <w:rPr>
          <w:rFonts w:ascii="Arial" w:eastAsia="Times New Roman" w:hAnsi="Arial" w:cs="Arial"/>
          <w:color w:val="000000" w:themeColor="text1"/>
          <w:sz w:val="24"/>
          <w:szCs w:val="24"/>
          <w:lang w:eastAsia="es-MX"/>
        </w:rPr>
        <w:t xml:space="preserve">así como las nuevas políticas para frenar el saqueo </w:t>
      </w:r>
      <w:r w:rsidR="00FC50BA" w:rsidRPr="0003523C">
        <w:rPr>
          <w:rFonts w:ascii="Arial" w:eastAsia="Times New Roman" w:hAnsi="Arial" w:cs="Arial"/>
          <w:color w:val="000000" w:themeColor="text1"/>
          <w:sz w:val="24"/>
          <w:szCs w:val="24"/>
          <w:lang w:eastAsia="es-MX"/>
        </w:rPr>
        <w:t xml:space="preserve">de las últimas décadas </w:t>
      </w:r>
      <w:r w:rsidR="003A6719" w:rsidRPr="0003523C">
        <w:rPr>
          <w:rFonts w:ascii="Arial" w:eastAsia="Times New Roman" w:hAnsi="Arial" w:cs="Arial"/>
          <w:color w:val="000000" w:themeColor="text1"/>
          <w:sz w:val="24"/>
          <w:szCs w:val="24"/>
          <w:lang w:eastAsia="es-MX"/>
        </w:rPr>
        <w:t>contra</w:t>
      </w:r>
      <w:r w:rsidRPr="0003523C">
        <w:rPr>
          <w:rFonts w:ascii="Arial" w:eastAsia="Times New Roman" w:hAnsi="Arial" w:cs="Arial"/>
          <w:color w:val="000000" w:themeColor="text1"/>
          <w:sz w:val="24"/>
          <w:szCs w:val="24"/>
          <w:lang w:eastAsia="es-MX"/>
        </w:rPr>
        <w:t xml:space="preserve"> Petróleos Mexicano</w:t>
      </w:r>
      <w:r w:rsidR="00FC50BA" w:rsidRPr="0003523C">
        <w:rPr>
          <w:rFonts w:ascii="Arial" w:eastAsia="Times New Roman" w:hAnsi="Arial" w:cs="Arial"/>
          <w:color w:val="000000" w:themeColor="text1"/>
          <w:sz w:val="24"/>
          <w:szCs w:val="24"/>
          <w:lang w:eastAsia="es-MX"/>
        </w:rPr>
        <w:t>s y</w:t>
      </w:r>
      <w:r w:rsidR="0090398E" w:rsidRPr="0003523C">
        <w:rPr>
          <w:rFonts w:ascii="Arial" w:eastAsia="Times New Roman" w:hAnsi="Arial" w:cs="Arial"/>
          <w:color w:val="000000" w:themeColor="text1"/>
          <w:sz w:val="24"/>
          <w:szCs w:val="24"/>
          <w:lang w:eastAsia="es-MX"/>
        </w:rPr>
        <w:t xml:space="preserve"> la suspensión de rondas y licitaciones en la empresa petrolera,</w:t>
      </w:r>
      <w:r w:rsidRPr="0003523C">
        <w:rPr>
          <w:rFonts w:ascii="Arial" w:eastAsia="Times New Roman" w:hAnsi="Arial" w:cs="Arial"/>
          <w:color w:val="000000" w:themeColor="text1"/>
          <w:sz w:val="24"/>
          <w:szCs w:val="24"/>
          <w:lang w:eastAsia="es-MX"/>
        </w:rPr>
        <w:t xml:space="preserve"> </w:t>
      </w:r>
      <w:r w:rsidR="0010458B">
        <w:rPr>
          <w:rFonts w:ascii="Arial" w:eastAsia="Times New Roman" w:hAnsi="Arial" w:cs="Arial"/>
          <w:color w:val="000000" w:themeColor="text1"/>
          <w:sz w:val="24"/>
          <w:szCs w:val="24"/>
          <w:lang w:eastAsia="es-MX"/>
        </w:rPr>
        <w:t>además de</w:t>
      </w:r>
      <w:r w:rsidR="00FC50BA" w:rsidRPr="0003523C">
        <w:rPr>
          <w:rFonts w:ascii="Arial" w:eastAsia="Times New Roman" w:hAnsi="Arial" w:cs="Arial"/>
          <w:color w:val="000000" w:themeColor="text1"/>
          <w:sz w:val="24"/>
          <w:szCs w:val="24"/>
          <w:lang w:eastAsia="es-MX"/>
        </w:rPr>
        <w:t xml:space="preserve"> </w:t>
      </w:r>
      <w:r w:rsidRPr="0003523C">
        <w:rPr>
          <w:rFonts w:ascii="Arial" w:eastAsia="Times New Roman" w:hAnsi="Arial" w:cs="Arial"/>
          <w:color w:val="000000" w:themeColor="text1"/>
          <w:sz w:val="24"/>
          <w:szCs w:val="24"/>
          <w:lang w:eastAsia="es-MX"/>
        </w:rPr>
        <w:t>la Comisión Federal de Electricidad</w:t>
      </w:r>
      <w:r w:rsidR="007666F0"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w:t>
      </w:r>
      <w:r w:rsidR="0090398E" w:rsidRPr="0003523C">
        <w:rPr>
          <w:rFonts w:ascii="Arial" w:eastAsia="Times New Roman" w:hAnsi="Arial" w:cs="Arial"/>
          <w:color w:val="000000" w:themeColor="text1"/>
          <w:sz w:val="24"/>
          <w:szCs w:val="24"/>
          <w:lang w:eastAsia="es-MX"/>
        </w:rPr>
        <w:t>para abrir paso a su rescate como columnas vertebrales de un</w:t>
      </w:r>
      <w:r w:rsidR="00FC50BA" w:rsidRPr="0003523C">
        <w:rPr>
          <w:rFonts w:ascii="Arial" w:eastAsia="Times New Roman" w:hAnsi="Arial" w:cs="Arial"/>
          <w:color w:val="000000" w:themeColor="text1"/>
          <w:sz w:val="24"/>
          <w:szCs w:val="24"/>
          <w:lang w:eastAsia="es-MX"/>
        </w:rPr>
        <w:t xml:space="preserve">a economía distinta a la impuesta </w:t>
      </w:r>
      <w:r w:rsidR="007666F0" w:rsidRPr="0003523C">
        <w:rPr>
          <w:rFonts w:ascii="Arial" w:eastAsia="Times New Roman" w:hAnsi="Arial" w:cs="Arial"/>
          <w:color w:val="000000" w:themeColor="text1"/>
          <w:sz w:val="24"/>
          <w:szCs w:val="24"/>
          <w:lang w:eastAsia="es-MX"/>
        </w:rPr>
        <w:t>a partir de 198</w:t>
      </w:r>
      <w:r w:rsidR="0003523C" w:rsidRPr="0003523C">
        <w:rPr>
          <w:rFonts w:ascii="Arial" w:eastAsia="Times New Roman" w:hAnsi="Arial" w:cs="Arial"/>
          <w:color w:val="000000" w:themeColor="text1"/>
          <w:sz w:val="24"/>
          <w:szCs w:val="24"/>
          <w:lang w:eastAsia="es-MX"/>
        </w:rPr>
        <w:t>3</w:t>
      </w:r>
      <w:r w:rsidRPr="0003523C">
        <w:rPr>
          <w:rFonts w:ascii="Arial" w:eastAsia="Times New Roman" w:hAnsi="Arial" w:cs="Arial"/>
          <w:color w:val="000000" w:themeColor="text1"/>
          <w:sz w:val="24"/>
          <w:szCs w:val="24"/>
          <w:lang w:eastAsia="es-MX"/>
        </w:rPr>
        <w:t>.</w:t>
      </w:r>
    </w:p>
    <w:p w:rsidR="00FC50BA" w:rsidRPr="0003523C" w:rsidRDefault="00304E7A" w:rsidP="00FC50BA">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P</w:t>
      </w:r>
      <w:r w:rsidR="00FC50BA" w:rsidRPr="0003523C">
        <w:rPr>
          <w:rFonts w:ascii="Arial" w:eastAsia="Times New Roman" w:hAnsi="Arial" w:cs="Arial"/>
          <w:color w:val="000000" w:themeColor="text1"/>
          <w:sz w:val="24"/>
          <w:szCs w:val="24"/>
          <w:lang w:eastAsia="es-MX"/>
        </w:rPr>
        <w:t xml:space="preserve">or lo que hace a Pemex, </w:t>
      </w:r>
      <w:r w:rsidRPr="0003523C">
        <w:rPr>
          <w:rFonts w:ascii="Arial" w:eastAsia="Times New Roman" w:hAnsi="Arial" w:cs="Arial"/>
          <w:color w:val="000000" w:themeColor="text1"/>
          <w:sz w:val="24"/>
          <w:szCs w:val="24"/>
          <w:lang w:eastAsia="es-MX"/>
        </w:rPr>
        <w:t>contrasta sobremanera que los d</w:t>
      </w:r>
      <w:r w:rsidR="00FC50BA" w:rsidRPr="0003523C">
        <w:rPr>
          <w:rFonts w:ascii="Arial" w:eastAsia="Times New Roman" w:hAnsi="Arial" w:cs="Arial"/>
          <w:color w:val="000000" w:themeColor="text1"/>
          <w:sz w:val="24"/>
          <w:szCs w:val="24"/>
          <w:lang w:eastAsia="es-MX"/>
        </w:rPr>
        <w:t>espachos de consultoría dier</w:t>
      </w:r>
      <w:r w:rsidRPr="0003523C">
        <w:rPr>
          <w:rFonts w:ascii="Arial" w:eastAsia="Times New Roman" w:hAnsi="Arial" w:cs="Arial"/>
          <w:color w:val="000000" w:themeColor="text1"/>
          <w:sz w:val="24"/>
          <w:szCs w:val="24"/>
          <w:lang w:eastAsia="es-MX"/>
        </w:rPr>
        <w:t>o</w:t>
      </w:r>
      <w:r w:rsidR="00FC50BA" w:rsidRPr="0003523C">
        <w:rPr>
          <w:rFonts w:ascii="Arial" w:eastAsia="Times New Roman" w:hAnsi="Arial" w:cs="Arial"/>
          <w:color w:val="000000" w:themeColor="text1"/>
          <w:sz w:val="24"/>
          <w:szCs w:val="24"/>
          <w:lang w:eastAsia="es-MX"/>
        </w:rPr>
        <w:t xml:space="preserve">n excelentes notas a una empresa que estaba desmantelada en el contexto de la reforma energética y ahora, cuando el gobierno </w:t>
      </w:r>
      <w:r w:rsidRPr="0003523C">
        <w:rPr>
          <w:rFonts w:ascii="Arial" w:eastAsia="Times New Roman" w:hAnsi="Arial" w:cs="Arial"/>
          <w:color w:val="000000" w:themeColor="text1"/>
          <w:sz w:val="24"/>
          <w:szCs w:val="24"/>
          <w:lang w:eastAsia="es-MX"/>
        </w:rPr>
        <w:t xml:space="preserve">de AMLO </w:t>
      </w:r>
      <w:r w:rsidR="00FC50BA" w:rsidRPr="0003523C">
        <w:rPr>
          <w:rFonts w:ascii="Arial" w:eastAsia="Times New Roman" w:hAnsi="Arial" w:cs="Arial"/>
          <w:color w:val="000000" w:themeColor="text1"/>
          <w:sz w:val="24"/>
          <w:szCs w:val="24"/>
          <w:lang w:eastAsia="es-MX"/>
        </w:rPr>
        <w:t xml:space="preserve">se empeña en sanearla, fortalecer sus finanzas y limpiarla de prácticas corruptas </w:t>
      </w:r>
      <w:r w:rsidR="007666F0" w:rsidRPr="0003523C">
        <w:rPr>
          <w:rFonts w:ascii="Arial" w:eastAsia="Times New Roman" w:hAnsi="Arial" w:cs="Arial"/>
          <w:color w:val="000000" w:themeColor="text1"/>
          <w:sz w:val="24"/>
          <w:szCs w:val="24"/>
          <w:lang w:eastAsia="es-MX"/>
        </w:rPr>
        <w:t>generalizadas</w:t>
      </w:r>
      <w:r w:rsidR="00FC50BA" w:rsidRPr="0003523C">
        <w:rPr>
          <w:rFonts w:ascii="Arial" w:eastAsia="Times New Roman" w:hAnsi="Arial" w:cs="Arial"/>
          <w:color w:val="000000" w:themeColor="text1"/>
          <w:sz w:val="24"/>
          <w:szCs w:val="24"/>
          <w:lang w:eastAsia="es-MX"/>
        </w:rPr>
        <w:t xml:space="preserve"> como el robo masivo de combustibles, consider</w:t>
      </w:r>
      <w:r w:rsidR="0003523C" w:rsidRPr="0003523C">
        <w:rPr>
          <w:rFonts w:ascii="Arial" w:eastAsia="Times New Roman" w:hAnsi="Arial" w:cs="Arial"/>
          <w:color w:val="000000" w:themeColor="text1"/>
          <w:sz w:val="24"/>
          <w:szCs w:val="24"/>
          <w:lang w:eastAsia="es-MX"/>
        </w:rPr>
        <w:t>a</w:t>
      </w:r>
      <w:r w:rsidR="00FC50BA" w:rsidRPr="0003523C">
        <w:rPr>
          <w:rFonts w:ascii="Arial" w:eastAsia="Times New Roman" w:hAnsi="Arial" w:cs="Arial"/>
          <w:color w:val="000000" w:themeColor="text1"/>
          <w:sz w:val="24"/>
          <w:szCs w:val="24"/>
          <w:lang w:eastAsia="es-MX"/>
        </w:rPr>
        <w:t>n que crecen los riesgos para sus acreedores.</w:t>
      </w:r>
    </w:p>
    <w:p w:rsidR="00FC50BA" w:rsidRPr="0003523C" w:rsidRDefault="00304E7A" w:rsidP="00304E7A">
      <w:pPr>
        <w:spacing w:after="0" w:line="240" w:lineRule="auto"/>
        <w:ind w:firstLine="708"/>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lastRenderedPageBreak/>
        <w:t>O bien se trata</w:t>
      </w:r>
      <w:r w:rsidR="004C6079"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precisamente, de </w:t>
      </w:r>
      <w:r w:rsidR="00FC50BA" w:rsidRPr="0003523C">
        <w:rPr>
          <w:rFonts w:ascii="Arial" w:eastAsia="Times New Roman" w:hAnsi="Arial" w:cs="Arial"/>
          <w:color w:val="000000" w:themeColor="text1"/>
          <w:sz w:val="24"/>
          <w:szCs w:val="24"/>
          <w:lang w:eastAsia="es-MX"/>
        </w:rPr>
        <w:t xml:space="preserve">apuntar </w:t>
      </w:r>
      <w:r w:rsidRPr="0003523C">
        <w:rPr>
          <w:rFonts w:ascii="Arial" w:eastAsia="Times New Roman" w:hAnsi="Arial" w:cs="Arial"/>
          <w:color w:val="000000" w:themeColor="text1"/>
          <w:sz w:val="24"/>
          <w:szCs w:val="24"/>
          <w:lang w:eastAsia="es-MX"/>
        </w:rPr>
        <w:t>hacia el impulso de l</w:t>
      </w:r>
      <w:r w:rsidR="00FC50BA" w:rsidRPr="0003523C">
        <w:rPr>
          <w:rFonts w:ascii="Arial" w:eastAsia="Times New Roman" w:hAnsi="Arial" w:cs="Arial"/>
          <w:color w:val="000000" w:themeColor="text1"/>
          <w:sz w:val="24"/>
          <w:szCs w:val="24"/>
          <w:lang w:eastAsia="es-MX"/>
        </w:rPr>
        <w:t>a desestabiliza</w:t>
      </w:r>
      <w:r w:rsidRPr="0003523C">
        <w:rPr>
          <w:rFonts w:ascii="Arial" w:eastAsia="Times New Roman" w:hAnsi="Arial" w:cs="Arial"/>
          <w:color w:val="000000" w:themeColor="text1"/>
          <w:sz w:val="24"/>
          <w:szCs w:val="24"/>
          <w:lang w:eastAsia="es-MX"/>
        </w:rPr>
        <w:t>ción</w:t>
      </w:r>
      <w:r w:rsidR="00FC50BA" w:rsidRPr="0003523C">
        <w:rPr>
          <w:rFonts w:ascii="Arial" w:eastAsia="Times New Roman" w:hAnsi="Arial" w:cs="Arial"/>
          <w:color w:val="000000" w:themeColor="text1"/>
          <w:sz w:val="24"/>
          <w:szCs w:val="24"/>
          <w:lang w:eastAsia="es-MX"/>
        </w:rPr>
        <w:t xml:space="preserve"> </w:t>
      </w:r>
      <w:r w:rsidRPr="0003523C">
        <w:rPr>
          <w:rFonts w:ascii="Arial" w:eastAsia="Times New Roman" w:hAnsi="Arial" w:cs="Arial"/>
          <w:color w:val="000000" w:themeColor="text1"/>
          <w:sz w:val="24"/>
          <w:szCs w:val="24"/>
          <w:lang w:eastAsia="es-MX"/>
        </w:rPr>
        <w:t xml:space="preserve">de </w:t>
      </w:r>
      <w:r w:rsidR="00FC50BA" w:rsidRPr="0003523C">
        <w:rPr>
          <w:rFonts w:ascii="Arial" w:eastAsia="Times New Roman" w:hAnsi="Arial" w:cs="Arial"/>
          <w:color w:val="000000" w:themeColor="text1"/>
          <w:sz w:val="24"/>
          <w:szCs w:val="24"/>
          <w:lang w:eastAsia="es-MX"/>
        </w:rPr>
        <w:t xml:space="preserve">la </w:t>
      </w:r>
      <w:r w:rsidRPr="0003523C">
        <w:rPr>
          <w:rFonts w:ascii="Arial" w:eastAsia="Times New Roman" w:hAnsi="Arial" w:cs="Arial"/>
          <w:color w:val="000000" w:themeColor="text1"/>
          <w:sz w:val="24"/>
          <w:szCs w:val="24"/>
          <w:lang w:eastAsia="es-MX"/>
        </w:rPr>
        <w:t xml:space="preserve">economía </w:t>
      </w:r>
      <w:r w:rsidR="004C6079" w:rsidRPr="0003523C">
        <w:rPr>
          <w:rFonts w:ascii="Arial" w:eastAsia="Times New Roman" w:hAnsi="Arial" w:cs="Arial"/>
          <w:color w:val="000000" w:themeColor="text1"/>
          <w:sz w:val="24"/>
          <w:szCs w:val="24"/>
          <w:lang w:eastAsia="es-MX"/>
        </w:rPr>
        <w:t xml:space="preserve">mexicana </w:t>
      </w:r>
      <w:r w:rsidRPr="0003523C">
        <w:rPr>
          <w:rFonts w:ascii="Arial" w:eastAsia="Times New Roman" w:hAnsi="Arial" w:cs="Arial"/>
          <w:color w:val="000000" w:themeColor="text1"/>
          <w:sz w:val="24"/>
          <w:szCs w:val="24"/>
          <w:lang w:eastAsia="es-MX"/>
        </w:rPr>
        <w:t xml:space="preserve">y en particular la </w:t>
      </w:r>
      <w:r w:rsidR="00FC50BA" w:rsidRPr="0003523C">
        <w:rPr>
          <w:rFonts w:ascii="Arial" w:eastAsia="Times New Roman" w:hAnsi="Arial" w:cs="Arial"/>
          <w:color w:val="000000" w:themeColor="text1"/>
          <w:sz w:val="24"/>
          <w:szCs w:val="24"/>
          <w:lang w:eastAsia="es-MX"/>
        </w:rPr>
        <w:t xml:space="preserve">frágil relación </w:t>
      </w:r>
      <w:r w:rsidRPr="0003523C">
        <w:rPr>
          <w:rFonts w:ascii="Arial" w:eastAsia="Times New Roman" w:hAnsi="Arial" w:cs="Arial"/>
          <w:color w:val="000000" w:themeColor="text1"/>
          <w:sz w:val="24"/>
          <w:szCs w:val="24"/>
          <w:lang w:eastAsia="es-MX"/>
        </w:rPr>
        <w:t xml:space="preserve">(sólo excelente en términos mediáticos) </w:t>
      </w:r>
      <w:r w:rsidR="00FC50BA" w:rsidRPr="0003523C">
        <w:rPr>
          <w:rFonts w:ascii="Arial" w:eastAsia="Times New Roman" w:hAnsi="Arial" w:cs="Arial"/>
          <w:color w:val="000000" w:themeColor="text1"/>
          <w:sz w:val="24"/>
          <w:szCs w:val="24"/>
          <w:lang w:eastAsia="es-MX"/>
        </w:rPr>
        <w:t xml:space="preserve">entre el gobierno </w:t>
      </w:r>
      <w:r w:rsidRPr="0003523C">
        <w:rPr>
          <w:rFonts w:ascii="Arial" w:eastAsia="Times New Roman" w:hAnsi="Arial" w:cs="Arial"/>
          <w:color w:val="000000" w:themeColor="text1"/>
          <w:sz w:val="24"/>
          <w:szCs w:val="24"/>
          <w:lang w:eastAsia="es-MX"/>
        </w:rPr>
        <w:t xml:space="preserve">de la cuarta transformación </w:t>
      </w:r>
      <w:r w:rsidR="00FC50BA" w:rsidRPr="0003523C">
        <w:rPr>
          <w:rFonts w:ascii="Arial" w:eastAsia="Times New Roman" w:hAnsi="Arial" w:cs="Arial"/>
          <w:color w:val="000000" w:themeColor="text1"/>
          <w:sz w:val="24"/>
          <w:szCs w:val="24"/>
          <w:lang w:eastAsia="es-MX"/>
        </w:rPr>
        <w:t xml:space="preserve">y los grandes capitales nacionales, </w:t>
      </w:r>
      <w:r w:rsidRPr="0003523C">
        <w:rPr>
          <w:rFonts w:ascii="Arial" w:eastAsia="Times New Roman" w:hAnsi="Arial" w:cs="Arial"/>
          <w:color w:val="000000" w:themeColor="text1"/>
          <w:sz w:val="24"/>
          <w:szCs w:val="24"/>
          <w:lang w:eastAsia="es-MX"/>
        </w:rPr>
        <w:t xml:space="preserve">para generar </w:t>
      </w:r>
      <w:r w:rsidR="00FC50BA" w:rsidRPr="0003523C">
        <w:rPr>
          <w:rFonts w:ascii="Arial" w:eastAsia="Times New Roman" w:hAnsi="Arial" w:cs="Arial"/>
          <w:color w:val="000000" w:themeColor="text1"/>
          <w:sz w:val="24"/>
          <w:szCs w:val="24"/>
          <w:lang w:eastAsia="es-MX"/>
        </w:rPr>
        <w:t xml:space="preserve">una fractura artificial entre los sectores público y privado. </w:t>
      </w:r>
      <w:r w:rsidRPr="0003523C">
        <w:rPr>
          <w:rFonts w:ascii="Arial" w:eastAsia="Times New Roman" w:hAnsi="Arial" w:cs="Arial"/>
          <w:color w:val="000000" w:themeColor="text1"/>
          <w:sz w:val="24"/>
          <w:szCs w:val="24"/>
          <w:lang w:eastAsia="es-MX"/>
        </w:rPr>
        <w:t xml:space="preserve">De corroborarse tal </w:t>
      </w:r>
      <w:r w:rsidR="004C6079" w:rsidRPr="0003523C">
        <w:rPr>
          <w:rFonts w:ascii="Arial" w:eastAsia="Times New Roman" w:hAnsi="Arial" w:cs="Arial"/>
          <w:color w:val="000000" w:themeColor="text1"/>
          <w:sz w:val="24"/>
          <w:szCs w:val="24"/>
          <w:lang w:eastAsia="es-MX"/>
        </w:rPr>
        <w:t>propósito perverso</w:t>
      </w:r>
      <w:r w:rsidR="0003523C" w:rsidRPr="0003523C">
        <w:rPr>
          <w:rFonts w:ascii="Arial" w:eastAsia="Times New Roman" w:hAnsi="Arial" w:cs="Arial"/>
          <w:color w:val="000000" w:themeColor="text1"/>
          <w:sz w:val="24"/>
          <w:szCs w:val="24"/>
          <w:lang w:eastAsia="es-MX"/>
        </w:rPr>
        <w:t>,</w:t>
      </w:r>
      <w:r w:rsidR="004C6079" w:rsidRPr="0003523C">
        <w:rPr>
          <w:rFonts w:ascii="Arial" w:eastAsia="Times New Roman" w:hAnsi="Arial" w:cs="Arial"/>
          <w:color w:val="000000" w:themeColor="text1"/>
          <w:sz w:val="24"/>
          <w:szCs w:val="24"/>
          <w:lang w:eastAsia="es-MX"/>
        </w:rPr>
        <w:t xml:space="preserve"> pero comprensible </w:t>
      </w:r>
      <w:r w:rsidRPr="0003523C">
        <w:rPr>
          <w:rFonts w:ascii="Arial" w:eastAsia="Times New Roman" w:hAnsi="Arial" w:cs="Arial"/>
          <w:color w:val="000000" w:themeColor="text1"/>
          <w:sz w:val="24"/>
          <w:szCs w:val="24"/>
          <w:lang w:eastAsia="es-MX"/>
        </w:rPr>
        <w:t xml:space="preserve">de parte de “los mercados” –como eufemísticamente llaman los propagandistas del </w:t>
      </w:r>
      <w:r w:rsidR="00BE0346" w:rsidRPr="0003523C">
        <w:rPr>
          <w:rFonts w:ascii="Arial" w:eastAsia="Times New Roman" w:hAnsi="Arial" w:cs="Arial"/>
          <w:color w:val="000000" w:themeColor="text1"/>
          <w:sz w:val="24"/>
          <w:szCs w:val="24"/>
          <w:lang w:eastAsia="es-MX"/>
        </w:rPr>
        <w:t>neoliberalismo</w:t>
      </w:r>
      <w:r w:rsidRPr="0003523C">
        <w:rPr>
          <w:rFonts w:ascii="Arial" w:eastAsia="Times New Roman" w:hAnsi="Arial" w:cs="Arial"/>
          <w:color w:val="000000" w:themeColor="text1"/>
          <w:sz w:val="24"/>
          <w:szCs w:val="24"/>
          <w:lang w:eastAsia="es-MX"/>
        </w:rPr>
        <w:t xml:space="preserve"> a los dueños de la aldea</w:t>
      </w:r>
      <w:r w:rsidR="0003523C"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registrados </w:t>
      </w:r>
      <w:r w:rsidR="00BE0346" w:rsidRPr="0003523C">
        <w:rPr>
          <w:rFonts w:ascii="Arial" w:eastAsia="Times New Roman" w:hAnsi="Arial" w:cs="Arial"/>
          <w:color w:val="000000" w:themeColor="text1"/>
          <w:sz w:val="24"/>
          <w:szCs w:val="24"/>
          <w:lang w:eastAsia="es-MX"/>
        </w:rPr>
        <w:t>ayer</w:t>
      </w:r>
      <w:r w:rsidRPr="0003523C">
        <w:rPr>
          <w:rFonts w:ascii="Arial" w:eastAsia="Times New Roman" w:hAnsi="Arial" w:cs="Arial"/>
          <w:color w:val="000000" w:themeColor="text1"/>
          <w:sz w:val="24"/>
          <w:szCs w:val="24"/>
          <w:lang w:eastAsia="es-MX"/>
        </w:rPr>
        <w:t xml:space="preserve"> por la revista Forb</w:t>
      </w:r>
      <w:r w:rsidR="004C6079" w:rsidRPr="0003523C">
        <w:rPr>
          <w:rFonts w:ascii="Arial" w:eastAsia="Times New Roman" w:hAnsi="Arial" w:cs="Arial"/>
          <w:color w:val="000000" w:themeColor="text1"/>
          <w:sz w:val="24"/>
          <w:szCs w:val="24"/>
          <w:lang w:eastAsia="es-MX"/>
        </w:rPr>
        <w:t>e</w:t>
      </w:r>
      <w:r w:rsidRPr="0003523C">
        <w:rPr>
          <w:rFonts w:ascii="Arial" w:eastAsia="Times New Roman" w:hAnsi="Arial" w:cs="Arial"/>
          <w:color w:val="000000" w:themeColor="text1"/>
          <w:sz w:val="24"/>
          <w:szCs w:val="24"/>
          <w:lang w:eastAsia="es-MX"/>
        </w:rPr>
        <w:t>s</w:t>
      </w:r>
      <w:r w:rsidR="004C6079" w:rsidRPr="0003523C">
        <w:rPr>
          <w:rFonts w:ascii="Arial" w:eastAsia="Times New Roman" w:hAnsi="Arial" w:cs="Arial"/>
          <w:color w:val="000000" w:themeColor="text1"/>
          <w:sz w:val="24"/>
          <w:szCs w:val="24"/>
          <w:lang w:eastAsia="es-MX"/>
        </w:rPr>
        <w:t>–, estaríamos ante un</w:t>
      </w:r>
      <w:r w:rsidR="00FC50BA" w:rsidRPr="0003523C">
        <w:rPr>
          <w:rFonts w:ascii="Arial" w:eastAsia="Times New Roman" w:hAnsi="Arial" w:cs="Arial"/>
          <w:color w:val="000000" w:themeColor="text1"/>
          <w:sz w:val="24"/>
          <w:szCs w:val="24"/>
          <w:lang w:eastAsia="es-MX"/>
        </w:rPr>
        <w:t xml:space="preserve"> mecanismo de chantaje y una de las muchas maneras en las que los capitales trasnacionales </w:t>
      </w:r>
      <w:r w:rsidR="00BE0346" w:rsidRPr="0003523C">
        <w:rPr>
          <w:rFonts w:ascii="Arial" w:eastAsia="Times New Roman" w:hAnsi="Arial" w:cs="Arial"/>
          <w:color w:val="000000" w:themeColor="text1"/>
          <w:sz w:val="24"/>
          <w:szCs w:val="24"/>
          <w:lang w:eastAsia="es-MX"/>
        </w:rPr>
        <w:t xml:space="preserve">subordinan </w:t>
      </w:r>
      <w:r w:rsidR="00FC50BA" w:rsidRPr="0003523C">
        <w:rPr>
          <w:rFonts w:ascii="Arial" w:eastAsia="Times New Roman" w:hAnsi="Arial" w:cs="Arial"/>
          <w:color w:val="000000" w:themeColor="text1"/>
          <w:sz w:val="24"/>
          <w:szCs w:val="24"/>
          <w:lang w:eastAsia="es-MX"/>
        </w:rPr>
        <w:t xml:space="preserve">a </w:t>
      </w:r>
      <w:r w:rsidR="00BE0346" w:rsidRPr="0003523C">
        <w:rPr>
          <w:rFonts w:ascii="Arial" w:eastAsia="Times New Roman" w:hAnsi="Arial" w:cs="Arial"/>
          <w:color w:val="000000" w:themeColor="text1"/>
          <w:sz w:val="24"/>
          <w:szCs w:val="24"/>
          <w:lang w:eastAsia="es-MX"/>
        </w:rPr>
        <w:t xml:space="preserve">las </w:t>
      </w:r>
      <w:r w:rsidR="00FC50BA" w:rsidRPr="0003523C">
        <w:rPr>
          <w:rFonts w:ascii="Arial" w:eastAsia="Times New Roman" w:hAnsi="Arial" w:cs="Arial"/>
          <w:color w:val="000000" w:themeColor="text1"/>
          <w:sz w:val="24"/>
          <w:szCs w:val="24"/>
          <w:lang w:eastAsia="es-MX"/>
        </w:rPr>
        <w:t>naciones soberanas a</w:t>
      </w:r>
      <w:r w:rsidR="00BE0346" w:rsidRPr="0003523C">
        <w:rPr>
          <w:rFonts w:ascii="Arial" w:eastAsia="Times New Roman" w:hAnsi="Arial" w:cs="Arial"/>
          <w:color w:val="000000" w:themeColor="text1"/>
          <w:sz w:val="24"/>
          <w:szCs w:val="24"/>
          <w:lang w:eastAsia="es-MX"/>
        </w:rPr>
        <w:t>l capitalismo salvaje</w:t>
      </w:r>
      <w:r w:rsidR="00FC50BA" w:rsidRPr="0003523C">
        <w:rPr>
          <w:rFonts w:ascii="Arial" w:eastAsia="Times New Roman" w:hAnsi="Arial" w:cs="Arial"/>
          <w:color w:val="000000" w:themeColor="text1"/>
          <w:sz w:val="24"/>
          <w:szCs w:val="24"/>
          <w:lang w:eastAsia="es-MX"/>
        </w:rPr>
        <w:t>.</w:t>
      </w:r>
    </w:p>
    <w:p w:rsidR="007A76EA" w:rsidRPr="0003523C" w:rsidRDefault="007A76EA" w:rsidP="007A76EA">
      <w:pPr>
        <w:spacing w:after="0" w:line="240" w:lineRule="auto"/>
        <w:jc w:val="center"/>
        <w:rPr>
          <w:rFonts w:ascii="Arial" w:eastAsia="Times New Roman" w:hAnsi="Arial" w:cs="Arial"/>
          <w:b/>
          <w:color w:val="000000" w:themeColor="text1"/>
          <w:sz w:val="24"/>
          <w:szCs w:val="24"/>
          <w:lang w:eastAsia="es-MX"/>
        </w:rPr>
      </w:pPr>
      <w:r w:rsidRPr="0003523C">
        <w:rPr>
          <w:rFonts w:ascii="Arial" w:eastAsia="Times New Roman" w:hAnsi="Arial" w:cs="Arial"/>
          <w:b/>
          <w:color w:val="000000" w:themeColor="text1"/>
          <w:sz w:val="24"/>
          <w:szCs w:val="24"/>
          <w:lang w:eastAsia="es-MX"/>
        </w:rPr>
        <w:t>Acuse de recibo</w:t>
      </w:r>
    </w:p>
    <w:p w:rsidR="007A76EA" w:rsidRPr="0003523C" w:rsidRDefault="007A76EA" w:rsidP="007A76EA">
      <w:pPr>
        <w:spacing w:after="0" w:line="240" w:lineRule="auto"/>
        <w:jc w:val="both"/>
        <w:rPr>
          <w:rFonts w:ascii="Arial" w:eastAsia="Times New Roman" w:hAnsi="Arial" w:cs="Arial"/>
          <w:color w:val="000000" w:themeColor="text1"/>
          <w:sz w:val="24"/>
          <w:szCs w:val="24"/>
          <w:lang w:eastAsia="es-MX"/>
        </w:rPr>
      </w:pPr>
      <w:r w:rsidRPr="0003523C">
        <w:rPr>
          <w:rFonts w:ascii="Arial" w:eastAsia="Times New Roman" w:hAnsi="Arial" w:cs="Arial"/>
          <w:color w:val="000000" w:themeColor="text1"/>
          <w:sz w:val="24"/>
          <w:szCs w:val="24"/>
          <w:lang w:eastAsia="es-MX"/>
        </w:rPr>
        <w:t xml:space="preserve">“—En la prensa ha crecido excesivamente la cultura y la dramaturgia del escándalo. Ello estimula el desprecio por la política. En ello el periodismo en los medios masivos de difusión tiene una gran responsabilidad. Si cunden el amarillismo, el reportaje escandaloso y el culto a la nota roja, la civilidad democrática es corroída”; la afortunada descripción es del ensayista, académico y sociólogo Roger Bartra </w:t>
      </w:r>
      <w:proofErr w:type="spellStart"/>
      <w:r w:rsidRPr="0003523C">
        <w:rPr>
          <w:rFonts w:ascii="Arial" w:eastAsia="Times New Roman" w:hAnsi="Arial" w:cs="Arial"/>
          <w:color w:val="000000" w:themeColor="text1"/>
          <w:sz w:val="24"/>
          <w:szCs w:val="24"/>
          <w:lang w:eastAsia="es-MX"/>
        </w:rPr>
        <w:t>Muriá</w:t>
      </w:r>
      <w:proofErr w:type="spellEnd"/>
      <w:r w:rsidRPr="0003523C">
        <w:rPr>
          <w:rFonts w:ascii="Arial" w:eastAsia="Times New Roman" w:hAnsi="Arial" w:cs="Arial"/>
          <w:color w:val="000000" w:themeColor="text1"/>
          <w:sz w:val="24"/>
          <w:szCs w:val="24"/>
          <w:lang w:eastAsia="es-MX"/>
        </w:rPr>
        <w:t>:</w:t>
      </w:r>
    </w:p>
    <w:p w:rsidR="007A76EA" w:rsidRPr="0003523C" w:rsidRDefault="0010458B" w:rsidP="007A76EA">
      <w:pPr>
        <w:spacing w:after="0" w:line="240" w:lineRule="auto"/>
        <w:jc w:val="both"/>
        <w:rPr>
          <w:rFonts w:ascii="Arial" w:eastAsia="Times New Roman" w:hAnsi="Arial" w:cs="Arial"/>
          <w:color w:val="000000" w:themeColor="text1"/>
          <w:sz w:val="24"/>
          <w:szCs w:val="24"/>
          <w:lang w:eastAsia="es-MX"/>
        </w:rPr>
      </w:pPr>
      <w:hyperlink r:id="rId4" w:history="1">
        <w:r w:rsidR="007A76EA" w:rsidRPr="0003523C">
          <w:rPr>
            <w:rStyle w:val="Hipervnculo"/>
            <w:rFonts w:ascii="Arial" w:eastAsia="Times New Roman" w:hAnsi="Arial" w:cs="Arial"/>
            <w:color w:val="000000" w:themeColor="text1"/>
            <w:sz w:val="24"/>
            <w:szCs w:val="24"/>
            <w:lang w:eastAsia="es-MX"/>
          </w:rPr>
          <w:t>https://biblialogos.blogspot.com/2019/02/una-resistente-cultura-autoritaria.html</w:t>
        </w:r>
      </w:hyperlink>
      <w:r w:rsidR="007A76EA" w:rsidRPr="0003523C">
        <w:rPr>
          <w:rStyle w:val="Hipervnculo"/>
          <w:rFonts w:ascii="Arial" w:eastAsia="Times New Roman" w:hAnsi="Arial" w:cs="Arial"/>
          <w:color w:val="000000" w:themeColor="text1"/>
          <w:sz w:val="24"/>
          <w:szCs w:val="24"/>
          <w:u w:val="none"/>
          <w:lang w:eastAsia="es-MX"/>
        </w:rPr>
        <w:t xml:space="preserve"> (...)</w:t>
      </w:r>
    </w:p>
    <w:p w:rsidR="007A76EA" w:rsidRPr="0003523C" w:rsidRDefault="007A76EA" w:rsidP="007A76EA">
      <w:pPr>
        <w:spacing w:after="0" w:line="240" w:lineRule="auto"/>
        <w:jc w:val="both"/>
        <w:rPr>
          <w:rFonts w:ascii="Arial" w:eastAsia="Times New Roman" w:hAnsi="Arial" w:cs="Arial"/>
          <w:color w:val="000000" w:themeColor="text1"/>
          <w:sz w:val="24"/>
          <w:szCs w:val="24"/>
          <w:lang w:eastAsia="es-MX"/>
        </w:rPr>
      </w:pPr>
      <w:r w:rsidRPr="0003523C">
        <w:rPr>
          <w:rFonts w:ascii="Arial" w:hAnsi="Arial" w:cs="Arial"/>
          <w:color w:val="000000" w:themeColor="text1"/>
          <w:sz w:val="24"/>
          <w:szCs w:val="24"/>
        </w:rPr>
        <w:t xml:space="preserve">Oportuna pregunta del colega Carlos </w:t>
      </w:r>
      <w:proofErr w:type="spellStart"/>
      <w:r w:rsidRPr="0003523C">
        <w:rPr>
          <w:rFonts w:ascii="Arial" w:hAnsi="Arial" w:cs="Arial"/>
          <w:color w:val="000000" w:themeColor="text1"/>
          <w:sz w:val="24"/>
          <w:szCs w:val="24"/>
        </w:rPr>
        <w:t>Fazio</w:t>
      </w:r>
      <w:proofErr w:type="spellEnd"/>
      <w:r w:rsidRPr="0003523C">
        <w:rPr>
          <w:rFonts w:ascii="Arial" w:hAnsi="Arial" w:cs="Arial"/>
          <w:color w:val="000000" w:themeColor="text1"/>
          <w:sz w:val="24"/>
          <w:szCs w:val="24"/>
        </w:rPr>
        <w:t>: “</w:t>
      </w:r>
      <w:r w:rsidRPr="0003523C">
        <w:rPr>
          <w:rFonts w:ascii="Arial" w:eastAsia="Times New Roman" w:hAnsi="Arial" w:cs="Arial"/>
          <w:color w:val="000000" w:themeColor="text1"/>
          <w:sz w:val="24"/>
          <w:szCs w:val="24"/>
          <w:lang w:eastAsia="es-MX"/>
        </w:rPr>
        <w:t xml:space="preserve">La normalidad de la vida cotidiana en la capital venezolana contrasta con la visión apocalíptica difundida en el exterior por las agencias internacionales de noticias y las redes de internet. A los ojos de un observador imparcial y objetivo no hay rastros de la publicitada catástrofe humanitaria. Y tampoco asomo alguno de una dictadura: ¿Se imaginan a alguien proclamándose </w:t>
      </w:r>
      <w:r w:rsidR="0003523C"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presidente encargado</w:t>
      </w:r>
      <w:r w:rsidR="0003523C" w:rsidRPr="0003523C">
        <w:rPr>
          <w:rFonts w:ascii="Arial" w:eastAsia="Times New Roman" w:hAnsi="Arial" w:cs="Arial"/>
          <w:color w:val="000000" w:themeColor="text1"/>
          <w:sz w:val="24"/>
          <w:szCs w:val="24"/>
          <w:lang w:eastAsia="es-MX"/>
        </w:rPr>
        <w:t>’</w:t>
      </w:r>
      <w:r w:rsidRPr="0003523C">
        <w:rPr>
          <w:rFonts w:ascii="Arial" w:eastAsia="Times New Roman" w:hAnsi="Arial" w:cs="Arial"/>
          <w:color w:val="000000" w:themeColor="text1"/>
          <w:sz w:val="24"/>
          <w:szCs w:val="24"/>
          <w:lang w:eastAsia="es-MX"/>
        </w:rPr>
        <w:t xml:space="preserve"> bajo los regímenes de Franco, Pinochet, Videla, Bordaberr</w:t>
      </w:r>
      <w:r w:rsidR="00BE0346" w:rsidRPr="0003523C">
        <w:rPr>
          <w:rFonts w:ascii="Arial" w:eastAsia="Times New Roman" w:hAnsi="Arial" w:cs="Arial"/>
          <w:color w:val="000000" w:themeColor="text1"/>
          <w:sz w:val="24"/>
          <w:szCs w:val="24"/>
          <w:lang w:eastAsia="es-MX"/>
        </w:rPr>
        <w:t xml:space="preserve">y o Fujimori?”… Para leer en </w:t>
      </w:r>
      <w:proofErr w:type="spellStart"/>
      <w:r w:rsidRPr="0003523C">
        <w:rPr>
          <w:rFonts w:ascii="Arial" w:eastAsia="Times New Roman" w:hAnsi="Arial" w:cs="Arial"/>
          <w:color w:val="000000" w:themeColor="text1"/>
          <w:sz w:val="24"/>
          <w:szCs w:val="24"/>
          <w:lang w:eastAsia="es-MX"/>
        </w:rPr>
        <w:t>Forum</w:t>
      </w:r>
      <w:proofErr w:type="spellEnd"/>
      <w:r w:rsidRPr="0003523C">
        <w:rPr>
          <w:rFonts w:ascii="Arial" w:eastAsia="Times New Roman" w:hAnsi="Arial" w:cs="Arial"/>
          <w:color w:val="000000" w:themeColor="text1"/>
          <w:sz w:val="24"/>
          <w:szCs w:val="24"/>
          <w:lang w:eastAsia="es-MX"/>
        </w:rPr>
        <w:t xml:space="preserve"> en Línea: Es  muy peligroso el </w:t>
      </w:r>
      <w:r w:rsidRPr="0003523C">
        <w:rPr>
          <w:rFonts w:ascii="Arial" w:eastAsia="Times New Roman" w:hAnsi="Arial" w:cs="Arial"/>
          <w:i/>
          <w:color w:val="000000" w:themeColor="text1"/>
          <w:sz w:val="24"/>
          <w:szCs w:val="24"/>
          <w:lang w:eastAsia="es-MX"/>
        </w:rPr>
        <w:t>triángulo rojo</w:t>
      </w:r>
      <w:r w:rsidRPr="0003523C">
        <w:rPr>
          <w:rFonts w:ascii="Arial" w:eastAsia="Times New Roman" w:hAnsi="Arial" w:cs="Arial"/>
          <w:color w:val="000000" w:themeColor="text1"/>
          <w:sz w:val="24"/>
          <w:szCs w:val="24"/>
          <w:lang w:eastAsia="es-MX"/>
        </w:rPr>
        <w:t xml:space="preserve"> de Veracruz y Puebla (Alfonso Morquecho). Solicita firmas para la petición de Beatriz Paredes sobre ciencia (Luis Niño de Rivera). La Chata Campa fue dirigente de la Juventud Comunista de México (Elba Pérez Villalba). A</w:t>
      </w:r>
      <w:r w:rsidRPr="0003523C">
        <w:rPr>
          <w:rFonts w:ascii="Arial" w:hAnsi="Arial" w:cs="Arial"/>
          <w:color w:val="000000" w:themeColor="text1"/>
          <w:sz w:val="24"/>
          <w:szCs w:val="24"/>
        </w:rPr>
        <w:t>sesinan a Luis Espinoza Valencia</w:t>
      </w:r>
      <w:r w:rsidRPr="0003523C">
        <w:rPr>
          <w:rFonts w:ascii="Arial" w:eastAsia="Times New Roman" w:hAnsi="Arial" w:cs="Arial"/>
          <w:color w:val="000000" w:themeColor="text1"/>
          <w:sz w:val="24"/>
          <w:szCs w:val="24"/>
          <w:lang w:eastAsia="es-MX"/>
        </w:rPr>
        <w:t xml:space="preserve">. Juan </w:t>
      </w:r>
      <w:proofErr w:type="spellStart"/>
      <w:r w:rsidRPr="0003523C">
        <w:rPr>
          <w:rFonts w:ascii="Arial" w:eastAsia="Times New Roman" w:hAnsi="Arial" w:cs="Arial"/>
          <w:color w:val="000000" w:themeColor="text1"/>
          <w:sz w:val="24"/>
          <w:szCs w:val="24"/>
          <w:lang w:eastAsia="es-MX"/>
        </w:rPr>
        <w:t>Guaidó</w:t>
      </w:r>
      <w:proofErr w:type="spellEnd"/>
      <w:r w:rsidRPr="0003523C">
        <w:rPr>
          <w:rFonts w:ascii="Arial" w:eastAsia="Times New Roman" w:hAnsi="Arial" w:cs="Arial"/>
          <w:color w:val="000000" w:themeColor="text1"/>
          <w:sz w:val="24"/>
          <w:szCs w:val="24"/>
          <w:lang w:eastAsia="es-MX"/>
        </w:rPr>
        <w:t>, el “encargado”, su capacitación en Serbia y la CIA (Guillermo Toledo)</w:t>
      </w:r>
      <w:r w:rsidR="00BE0346" w:rsidRPr="0003523C">
        <w:rPr>
          <w:rFonts w:ascii="Arial" w:eastAsia="Times New Roman" w:hAnsi="Arial" w:cs="Arial"/>
          <w:color w:val="000000" w:themeColor="text1"/>
          <w:sz w:val="24"/>
          <w:szCs w:val="24"/>
          <w:lang w:eastAsia="es-MX"/>
        </w:rPr>
        <w:t>:</w:t>
      </w:r>
    </w:p>
    <w:p w:rsidR="00362B2B" w:rsidRPr="0003523C" w:rsidRDefault="0010458B" w:rsidP="007A76EA">
      <w:pPr>
        <w:spacing w:after="0" w:line="240" w:lineRule="auto"/>
        <w:jc w:val="both"/>
        <w:rPr>
          <w:rFonts w:ascii="Arial" w:eastAsia="Times New Roman" w:hAnsi="Arial" w:cs="Arial"/>
          <w:color w:val="000000" w:themeColor="text1"/>
          <w:sz w:val="16"/>
          <w:szCs w:val="16"/>
          <w:lang w:eastAsia="es-MX"/>
        </w:rPr>
      </w:pPr>
      <w:hyperlink r:id="rId5" w:history="1">
        <w:r w:rsidR="007A76EA" w:rsidRPr="0003523C">
          <w:rPr>
            <w:rStyle w:val="Hipervnculo"/>
            <w:rFonts w:ascii="Arial" w:eastAsia="Times New Roman" w:hAnsi="Arial" w:cs="Arial"/>
            <w:color w:val="000000" w:themeColor="text1"/>
            <w:sz w:val="16"/>
            <w:szCs w:val="16"/>
            <w:u w:val="none"/>
            <w:lang w:eastAsia="es-MX"/>
          </w:rPr>
          <w:t>http://www.forumenlinea.com/</w:t>
        </w:r>
      </w:hyperlink>
      <w:r w:rsidR="007A76EA" w:rsidRPr="0003523C">
        <w:rPr>
          <w:rFonts w:ascii="Arial" w:eastAsia="Times New Roman" w:hAnsi="Arial" w:cs="Arial"/>
          <w:color w:val="000000" w:themeColor="text1"/>
          <w:sz w:val="16"/>
          <w:szCs w:val="16"/>
          <w:lang w:eastAsia="es-MX"/>
        </w:rPr>
        <w:t xml:space="preserve">    </w:t>
      </w:r>
      <w:hyperlink r:id="rId6" w:history="1">
        <w:r w:rsidR="007A76EA" w:rsidRPr="0003523C">
          <w:rPr>
            <w:rFonts w:ascii="Arial" w:hAnsi="Arial" w:cs="Arial"/>
            <w:color w:val="000000" w:themeColor="text1"/>
            <w:sz w:val="16"/>
            <w:szCs w:val="16"/>
            <w:lang w:val="en-US"/>
          </w:rPr>
          <w:t>https://www.facebook.com/forumenlinea</w:t>
        </w:r>
      </w:hyperlink>
      <w:r w:rsidR="007A76EA" w:rsidRPr="0003523C">
        <w:rPr>
          <w:rFonts w:ascii="Arial" w:eastAsia="Times New Roman" w:hAnsi="Arial" w:cs="Arial"/>
          <w:color w:val="000000" w:themeColor="text1"/>
          <w:sz w:val="16"/>
          <w:szCs w:val="16"/>
          <w:lang w:eastAsia="es-MX"/>
        </w:rPr>
        <w:t xml:space="preserve">    </w:t>
      </w:r>
      <w:hyperlink r:id="rId7" w:history="1">
        <w:r w:rsidR="007A76EA" w:rsidRPr="0003523C">
          <w:rPr>
            <w:rFonts w:ascii="Arial" w:eastAsia="Times New Roman" w:hAnsi="Arial" w:cs="Arial"/>
            <w:color w:val="000000" w:themeColor="text1"/>
            <w:sz w:val="16"/>
            <w:szCs w:val="16"/>
            <w:lang w:eastAsia="es-MX"/>
          </w:rPr>
          <w:t>forum@forumenlinea.com</w:t>
        </w:r>
      </w:hyperlink>
      <w:r w:rsidR="007A76EA" w:rsidRPr="0003523C">
        <w:rPr>
          <w:rFonts w:ascii="Arial" w:eastAsia="Times New Roman" w:hAnsi="Arial" w:cs="Arial"/>
          <w:color w:val="000000" w:themeColor="text1"/>
          <w:sz w:val="16"/>
          <w:szCs w:val="16"/>
          <w:lang w:eastAsia="es-MX"/>
        </w:rPr>
        <w:t xml:space="preserve">    </w:t>
      </w:r>
      <w:hyperlink r:id="rId8" w:anchor="%21/IbarraAguirreEd" w:tgtFrame="_blank" w:history="1">
        <w:r w:rsidR="007A76EA" w:rsidRPr="0003523C">
          <w:rPr>
            <w:rFonts w:ascii="Arial" w:hAnsi="Arial" w:cs="Arial"/>
            <w:color w:val="000000" w:themeColor="text1"/>
            <w:sz w:val="16"/>
            <w:szCs w:val="16"/>
          </w:rPr>
          <w:t>@</w:t>
        </w:r>
        <w:proofErr w:type="spellStart"/>
        <w:r w:rsidR="007A76EA" w:rsidRPr="0003523C">
          <w:rPr>
            <w:rFonts w:ascii="Arial" w:hAnsi="Arial" w:cs="Arial"/>
            <w:color w:val="000000" w:themeColor="text1"/>
            <w:sz w:val="16"/>
            <w:szCs w:val="16"/>
          </w:rPr>
          <w:t>IbarraAguirreEd</w:t>
        </w:r>
        <w:proofErr w:type="spellEnd"/>
      </w:hyperlink>
      <w:bookmarkStart w:id="0" w:name="_GoBack"/>
      <w:bookmarkEnd w:id="0"/>
    </w:p>
    <w:sectPr w:rsidR="00362B2B" w:rsidRPr="0003523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6EA"/>
    <w:rsid w:val="0003523C"/>
    <w:rsid w:val="0010458B"/>
    <w:rsid w:val="00304E7A"/>
    <w:rsid w:val="00362B2B"/>
    <w:rsid w:val="003A6719"/>
    <w:rsid w:val="00450074"/>
    <w:rsid w:val="004C6079"/>
    <w:rsid w:val="007666F0"/>
    <w:rsid w:val="007A76EA"/>
    <w:rsid w:val="0090398E"/>
    <w:rsid w:val="00AB12B1"/>
    <w:rsid w:val="00BE0346"/>
    <w:rsid w:val="00E768AF"/>
    <w:rsid w:val="00EE3F83"/>
    <w:rsid w:val="00FC50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B0462D-BB98-4DB8-89D7-EF22BF2A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6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A76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biblialogos.blogspot.com/2019/02/una-resistente-cultura-autoritaria.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775</Words>
  <Characters>4332</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2019-03-05T14:46:00Z</dcterms:created>
  <dcterms:modified xsi:type="dcterms:W3CDTF">2019-03-13T02:22:00Z</dcterms:modified>
</cp:coreProperties>
</file>