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4AB" w:rsidRPr="00655550" w:rsidRDefault="00C474AB" w:rsidP="00C474AB">
      <w:pPr>
        <w:spacing w:after="0" w:line="240" w:lineRule="auto"/>
        <w:jc w:val="both"/>
        <w:rPr>
          <w:rFonts w:ascii="Arial" w:eastAsia="Times New Roman" w:hAnsi="Arial" w:cs="Arial"/>
          <w:color w:val="000000" w:themeColor="text1"/>
          <w:sz w:val="28"/>
          <w:szCs w:val="28"/>
          <w:lang w:eastAsia="es-MX"/>
        </w:rPr>
      </w:pPr>
      <w:r w:rsidRPr="00655550">
        <w:rPr>
          <w:rFonts w:ascii="Arial" w:eastAsia="Times New Roman" w:hAnsi="Arial" w:cs="Arial"/>
          <w:color w:val="000000" w:themeColor="text1"/>
          <w:sz w:val="28"/>
          <w:szCs w:val="28"/>
          <w:lang w:eastAsia="es-MX"/>
        </w:rPr>
        <w:t>Utopía</w:t>
      </w:r>
    </w:p>
    <w:p w:rsidR="00C474AB" w:rsidRPr="00655550" w:rsidRDefault="00C474AB" w:rsidP="00C474AB">
      <w:pPr>
        <w:spacing w:after="0" w:line="240" w:lineRule="auto"/>
        <w:jc w:val="both"/>
        <w:rPr>
          <w:rFonts w:ascii="Arial" w:eastAsia="Times New Roman" w:hAnsi="Arial" w:cs="Arial"/>
          <w:color w:val="000000" w:themeColor="text1"/>
          <w:sz w:val="24"/>
          <w:szCs w:val="24"/>
          <w:lang w:eastAsia="es-MX"/>
        </w:rPr>
      </w:pPr>
    </w:p>
    <w:p w:rsidR="00C474AB" w:rsidRPr="00655550" w:rsidRDefault="00077681" w:rsidP="00077681">
      <w:pPr>
        <w:spacing w:after="0" w:line="240" w:lineRule="auto"/>
        <w:jc w:val="center"/>
        <w:rPr>
          <w:rFonts w:ascii="Arial" w:eastAsia="Times New Roman" w:hAnsi="Arial" w:cs="Arial"/>
          <w:b/>
          <w:color w:val="000000" w:themeColor="text1"/>
          <w:sz w:val="36"/>
          <w:szCs w:val="36"/>
          <w:lang w:eastAsia="es-MX"/>
        </w:rPr>
      </w:pPr>
      <w:r w:rsidRPr="00655550">
        <w:rPr>
          <w:rFonts w:ascii="Arial" w:eastAsia="Times New Roman" w:hAnsi="Arial" w:cs="Arial"/>
          <w:b/>
          <w:color w:val="000000" w:themeColor="text1"/>
          <w:sz w:val="36"/>
          <w:szCs w:val="36"/>
          <w:lang w:eastAsia="es-MX"/>
        </w:rPr>
        <w:t>María del Carmen, MVS y la Suprema</w:t>
      </w:r>
    </w:p>
    <w:p w:rsidR="00C474AB" w:rsidRPr="00655550" w:rsidRDefault="00C474AB" w:rsidP="00C474AB">
      <w:pPr>
        <w:spacing w:after="0" w:line="240" w:lineRule="auto"/>
        <w:jc w:val="both"/>
        <w:rPr>
          <w:rFonts w:ascii="Arial" w:eastAsia="Times New Roman" w:hAnsi="Arial" w:cs="Arial"/>
          <w:color w:val="000000" w:themeColor="text1"/>
          <w:sz w:val="24"/>
          <w:szCs w:val="24"/>
          <w:lang w:eastAsia="es-MX"/>
        </w:rPr>
      </w:pPr>
    </w:p>
    <w:p w:rsidR="00C474AB" w:rsidRPr="00655550" w:rsidRDefault="00C474AB" w:rsidP="00C474AB">
      <w:pPr>
        <w:spacing w:after="0" w:line="240" w:lineRule="auto"/>
        <w:jc w:val="both"/>
        <w:rPr>
          <w:rFonts w:ascii="Arial" w:eastAsia="Times New Roman" w:hAnsi="Arial" w:cs="Arial"/>
          <w:b/>
          <w:color w:val="000000" w:themeColor="text1"/>
          <w:sz w:val="24"/>
          <w:szCs w:val="24"/>
          <w:lang w:eastAsia="es-MX"/>
        </w:rPr>
      </w:pPr>
      <w:r w:rsidRPr="00655550">
        <w:rPr>
          <w:rFonts w:ascii="Arial" w:eastAsia="Times New Roman" w:hAnsi="Arial" w:cs="Arial"/>
          <w:b/>
          <w:color w:val="000000" w:themeColor="text1"/>
          <w:sz w:val="24"/>
          <w:szCs w:val="24"/>
          <w:lang w:eastAsia="es-MX"/>
        </w:rPr>
        <w:t>Eduardo Ibarra Aguirre</w:t>
      </w:r>
    </w:p>
    <w:p w:rsidR="00C474AB" w:rsidRPr="00655550" w:rsidRDefault="00C474AB" w:rsidP="00B327EE">
      <w:pPr>
        <w:spacing w:after="0" w:line="240" w:lineRule="auto"/>
        <w:jc w:val="both"/>
        <w:rPr>
          <w:rFonts w:ascii="Arial" w:eastAsia="Times New Roman" w:hAnsi="Arial" w:cs="Arial"/>
          <w:color w:val="000000" w:themeColor="text1"/>
          <w:sz w:val="24"/>
          <w:szCs w:val="24"/>
          <w:lang w:eastAsia="es-MX"/>
        </w:rPr>
      </w:pPr>
    </w:p>
    <w:p w:rsidR="00F22F5C" w:rsidRPr="00655550" w:rsidRDefault="00F22F5C" w:rsidP="00B327EE">
      <w:pPr>
        <w:spacing w:after="0" w:line="240" w:lineRule="auto"/>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 xml:space="preserve">Casi cuatro años después de ser arbitrariamente despedida de MVS Noticias, María del Carmen Aristegui Flores se apuntó una victoria definitiva, al declarar la Suprema Corte de Justicia de la Nación como “indebida e ilegal” la conclusión del contrato que aquel corporativo firmó con la periodista, así como su salida de la radio ocurrida el </w:t>
      </w:r>
      <w:r w:rsidR="002F20F6" w:rsidRPr="00655550">
        <w:rPr>
          <w:rFonts w:ascii="Arial" w:eastAsia="Times New Roman" w:hAnsi="Arial" w:cs="Arial"/>
          <w:color w:val="000000" w:themeColor="text1"/>
          <w:sz w:val="24"/>
          <w:szCs w:val="24"/>
          <w:lang w:eastAsia="es-MX"/>
        </w:rPr>
        <w:t>1</w:t>
      </w:r>
      <w:r w:rsidRPr="00655550">
        <w:rPr>
          <w:rFonts w:ascii="Arial" w:eastAsia="Times New Roman" w:hAnsi="Arial" w:cs="Arial"/>
          <w:color w:val="000000" w:themeColor="text1"/>
          <w:sz w:val="24"/>
          <w:szCs w:val="24"/>
          <w:lang w:eastAsia="es-MX"/>
        </w:rPr>
        <w:t>5 de marzo de 2015.</w:t>
      </w:r>
    </w:p>
    <w:p w:rsidR="00F22F5C" w:rsidRPr="00655550" w:rsidRDefault="00F22F5C" w:rsidP="006A5A40">
      <w:pPr>
        <w:spacing w:after="0" w:line="240" w:lineRule="auto"/>
        <w:ind w:firstLine="708"/>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Lo que hizo la S</w:t>
      </w:r>
      <w:r w:rsidR="002F20F6" w:rsidRPr="00655550">
        <w:rPr>
          <w:rFonts w:ascii="Arial" w:eastAsia="Times New Roman" w:hAnsi="Arial" w:cs="Arial"/>
          <w:color w:val="000000" w:themeColor="text1"/>
          <w:sz w:val="24"/>
          <w:szCs w:val="24"/>
          <w:lang w:eastAsia="es-MX"/>
        </w:rPr>
        <w:t>CJN</w:t>
      </w:r>
      <w:r w:rsidRPr="00655550">
        <w:rPr>
          <w:rFonts w:ascii="Arial" w:eastAsia="Times New Roman" w:hAnsi="Arial" w:cs="Arial"/>
          <w:color w:val="000000" w:themeColor="text1"/>
          <w:sz w:val="24"/>
          <w:szCs w:val="24"/>
          <w:lang w:eastAsia="es-MX"/>
        </w:rPr>
        <w:t xml:space="preserve"> </w:t>
      </w:r>
      <w:r w:rsidR="002F20F6" w:rsidRPr="00655550">
        <w:rPr>
          <w:rFonts w:ascii="Arial" w:eastAsia="Times New Roman" w:hAnsi="Arial" w:cs="Arial"/>
          <w:color w:val="000000" w:themeColor="text1"/>
          <w:sz w:val="24"/>
          <w:szCs w:val="24"/>
          <w:lang w:eastAsia="es-MX"/>
        </w:rPr>
        <w:t xml:space="preserve">fue </w:t>
      </w:r>
      <w:r w:rsidRPr="00655550">
        <w:rPr>
          <w:rFonts w:ascii="Arial" w:eastAsia="Times New Roman" w:hAnsi="Arial" w:cs="Arial"/>
          <w:color w:val="000000" w:themeColor="text1"/>
          <w:sz w:val="24"/>
          <w:szCs w:val="24"/>
          <w:lang w:eastAsia="es-MX"/>
        </w:rPr>
        <w:t>ratificar el fallo emitido en junio de 2018</w:t>
      </w:r>
      <w:r w:rsidR="002F20F6" w:rsidRPr="00655550">
        <w:rPr>
          <w:rFonts w:ascii="Arial" w:eastAsia="Times New Roman" w:hAnsi="Arial" w:cs="Arial"/>
          <w:color w:val="000000" w:themeColor="text1"/>
          <w:sz w:val="24"/>
          <w:szCs w:val="24"/>
          <w:lang w:eastAsia="es-MX"/>
        </w:rPr>
        <w:t xml:space="preserve">, </w:t>
      </w:r>
      <w:r w:rsidRPr="00655550">
        <w:rPr>
          <w:rFonts w:ascii="Arial" w:eastAsia="Times New Roman" w:hAnsi="Arial" w:cs="Arial"/>
          <w:color w:val="000000" w:themeColor="text1"/>
          <w:sz w:val="24"/>
          <w:szCs w:val="24"/>
          <w:lang w:eastAsia="es-MX"/>
        </w:rPr>
        <w:t xml:space="preserve">favorable a la </w:t>
      </w:r>
      <w:r w:rsidR="00655550" w:rsidRPr="00655550">
        <w:rPr>
          <w:rFonts w:ascii="Arial" w:eastAsia="Times New Roman" w:hAnsi="Arial" w:cs="Arial"/>
          <w:color w:val="000000" w:themeColor="text1"/>
          <w:sz w:val="24"/>
          <w:szCs w:val="24"/>
          <w:lang w:eastAsia="es-MX"/>
        </w:rPr>
        <w:t>conductora</w:t>
      </w:r>
      <w:r w:rsidR="00AF2CD1" w:rsidRPr="00655550">
        <w:rPr>
          <w:rFonts w:ascii="Arial" w:eastAsia="Times New Roman" w:hAnsi="Arial" w:cs="Arial"/>
          <w:color w:val="000000" w:themeColor="text1"/>
          <w:sz w:val="24"/>
          <w:szCs w:val="24"/>
          <w:lang w:eastAsia="es-MX"/>
        </w:rPr>
        <w:t xml:space="preserve"> </w:t>
      </w:r>
      <w:r w:rsidRPr="00655550">
        <w:rPr>
          <w:rFonts w:ascii="Arial" w:eastAsia="Times New Roman" w:hAnsi="Arial" w:cs="Arial"/>
          <w:color w:val="000000" w:themeColor="text1"/>
          <w:sz w:val="24"/>
          <w:szCs w:val="24"/>
          <w:lang w:eastAsia="es-MX"/>
        </w:rPr>
        <w:t xml:space="preserve">para que el contrato siga vigente, debido a que no </w:t>
      </w:r>
      <w:r w:rsidR="00AF2CD1" w:rsidRPr="00655550">
        <w:rPr>
          <w:rFonts w:ascii="Arial" w:eastAsia="Times New Roman" w:hAnsi="Arial" w:cs="Arial"/>
          <w:color w:val="000000" w:themeColor="text1"/>
          <w:sz w:val="24"/>
          <w:szCs w:val="24"/>
          <w:lang w:eastAsia="es-MX"/>
        </w:rPr>
        <w:t>“</w:t>
      </w:r>
      <w:r w:rsidRPr="00655550">
        <w:rPr>
          <w:rFonts w:ascii="Arial" w:eastAsia="Times New Roman" w:hAnsi="Arial" w:cs="Arial"/>
          <w:color w:val="000000" w:themeColor="text1"/>
          <w:sz w:val="24"/>
          <w:szCs w:val="24"/>
          <w:lang w:eastAsia="es-MX"/>
        </w:rPr>
        <w:t>existió causa justificada ni razón válida</w:t>
      </w:r>
      <w:r w:rsidR="00AF2CD1" w:rsidRPr="00655550">
        <w:rPr>
          <w:rFonts w:ascii="Arial" w:eastAsia="Times New Roman" w:hAnsi="Arial" w:cs="Arial"/>
          <w:color w:val="000000" w:themeColor="text1"/>
          <w:sz w:val="24"/>
          <w:szCs w:val="24"/>
          <w:lang w:eastAsia="es-MX"/>
        </w:rPr>
        <w:t>”</w:t>
      </w:r>
      <w:r w:rsidRPr="00655550">
        <w:rPr>
          <w:rFonts w:ascii="Arial" w:eastAsia="Times New Roman" w:hAnsi="Arial" w:cs="Arial"/>
          <w:color w:val="000000" w:themeColor="text1"/>
          <w:sz w:val="24"/>
          <w:szCs w:val="24"/>
          <w:lang w:eastAsia="es-MX"/>
        </w:rPr>
        <w:t xml:space="preserve"> para que la em</w:t>
      </w:r>
      <w:bookmarkStart w:id="0" w:name="_GoBack"/>
      <w:bookmarkEnd w:id="0"/>
      <w:r w:rsidRPr="00655550">
        <w:rPr>
          <w:rFonts w:ascii="Arial" w:eastAsia="Times New Roman" w:hAnsi="Arial" w:cs="Arial"/>
          <w:color w:val="000000" w:themeColor="text1"/>
          <w:sz w:val="24"/>
          <w:szCs w:val="24"/>
          <w:lang w:eastAsia="es-MX"/>
        </w:rPr>
        <w:t>presa de Joaquín Vargas lo cancelara de manera arbitraria.</w:t>
      </w:r>
    </w:p>
    <w:p w:rsidR="00F22F5C" w:rsidRPr="00655550" w:rsidRDefault="00F22F5C" w:rsidP="00AF2CD1">
      <w:pPr>
        <w:spacing w:after="0" w:line="240" w:lineRule="auto"/>
        <w:ind w:firstLine="708"/>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Según la decisión de la Primera Sala de</w:t>
      </w:r>
      <w:r w:rsidR="00AF2CD1" w:rsidRPr="00655550">
        <w:rPr>
          <w:rFonts w:ascii="Arial" w:eastAsia="Times New Roman" w:hAnsi="Arial" w:cs="Arial"/>
          <w:color w:val="000000" w:themeColor="text1"/>
          <w:sz w:val="24"/>
          <w:szCs w:val="24"/>
          <w:lang w:eastAsia="es-MX"/>
        </w:rPr>
        <w:t xml:space="preserve"> </w:t>
      </w:r>
      <w:r w:rsidRPr="00655550">
        <w:rPr>
          <w:rFonts w:ascii="Arial" w:eastAsia="Times New Roman" w:hAnsi="Arial" w:cs="Arial"/>
          <w:color w:val="000000" w:themeColor="text1"/>
          <w:sz w:val="24"/>
          <w:szCs w:val="24"/>
          <w:lang w:eastAsia="es-MX"/>
        </w:rPr>
        <w:t>l</w:t>
      </w:r>
      <w:r w:rsidR="00AF2CD1" w:rsidRPr="00655550">
        <w:rPr>
          <w:rFonts w:ascii="Arial" w:eastAsia="Times New Roman" w:hAnsi="Arial" w:cs="Arial"/>
          <w:color w:val="000000" w:themeColor="text1"/>
          <w:sz w:val="24"/>
          <w:szCs w:val="24"/>
          <w:lang w:eastAsia="es-MX"/>
        </w:rPr>
        <w:t xml:space="preserve">a </w:t>
      </w:r>
      <w:r w:rsidR="00337BE9" w:rsidRPr="00655550">
        <w:rPr>
          <w:rFonts w:ascii="Arial" w:eastAsia="Times New Roman" w:hAnsi="Arial" w:cs="Arial"/>
          <w:color w:val="000000" w:themeColor="text1"/>
          <w:sz w:val="24"/>
          <w:szCs w:val="24"/>
          <w:lang w:eastAsia="es-MX"/>
        </w:rPr>
        <w:t>Corte</w:t>
      </w:r>
      <w:r w:rsidRPr="00655550">
        <w:rPr>
          <w:rFonts w:ascii="Arial" w:eastAsia="Times New Roman" w:hAnsi="Arial" w:cs="Arial"/>
          <w:color w:val="000000" w:themeColor="text1"/>
          <w:sz w:val="24"/>
          <w:szCs w:val="24"/>
          <w:lang w:eastAsia="es-MX"/>
        </w:rPr>
        <w:t>, el fallo se dio por el desistimiento</w:t>
      </w:r>
      <w:r w:rsidR="00AF2CD1" w:rsidRPr="00655550">
        <w:rPr>
          <w:rFonts w:ascii="Arial" w:eastAsia="Times New Roman" w:hAnsi="Arial" w:cs="Arial"/>
          <w:color w:val="000000" w:themeColor="text1"/>
          <w:sz w:val="24"/>
          <w:szCs w:val="24"/>
          <w:lang w:eastAsia="es-MX"/>
        </w:rPr>
        <w:t xml:space="preserve"> </w:t>
      </w:r>
      <w:r w:rsidR="00AF2CD1" w:rsidRPr="00655550">
        <w:rPr>
          <w:rFonts w:ascii="Arial" w:hAnsi="Arial" w:cs="Arial"/>
          <w:color w:val="000000" w:themeColor="text1"/>
          <w:sz w:val="24"/>
          <w:szCs w:val="24"/>
        </w:rPr>
        <w:t>–</w:t>
      </w:r>
      <w:r w:rsidR="00AF2CD1" w:rsidRPr="00655550">
        <w:rPr>
          <w:rFonts w:ascii="Arial" w:eastAsia="Times New Roman" w:hAnsi="Arial" w:cs="Arial"/>
          <w:color w:val="000000" w:themeColor="text1"/>
          <w:sz w:val="24"/>
          <w:szCs w:val="24"/>
          <w:lang w:eastAsia="es-MX"/>
        </w:rPr>
        <w:t>inesperado y sorpresivo</w:t>
      </w:r>
      <w:r w:rsidR="002F20F6" w:rsidRPr="00655550">
        <w:rPr>
          <w:rFonts w:ascii="Arial" w:eastAsia="Times New Roman" w:hAnsi="Arial" w:cs="Arial"/>
          <w:color w:val="000000" w:themeColor="text1"/>
          <w:sz w:val="24"/>
          <w:szCs w:val="24"/>
          <w:lang w:eastAsia="es-MX"/>
        </w:rPr>
        <w:t xml:space="preserve"> después de tres años de juicio</w:t>
      </w:r>
      <w:r w:rsidR="00AF2CD1" w:rsidRPr="00655550">
        <w:rPr>
          <w:rFonts w:ascii="Arial" w:hAnsi="Arial" w:cs="Arial"/>
          <w:color w:val="000000" w:themeColor="text1"/>
          <w:sz w:val="24"/>
          <w:szCs w:val="24"/>
        </w:rPr>
        <w:t>–</w:t>
      </w:r>
      <w:r w:rsidR="00AF2CD1" w:rsidRPr="00655550">
        <w:rPr>
          <w:rFonts w:ascii="Arial" w:eastAsia="Times New Roman" w:hAnsi="Arial" w:cs="Arial"/>
          <w:color w:val="000000" w:themeColor="text1"/>
          <w:sz w:val="24"/>
          <w:szCs w:val="24"/>
          <w:lang w:eastAsia="es-MX"/>
        </w:rPr>
        <w:t xml:space="preserve"> </w:t>
      </w:r>
      <w:r w:rsidRPr="00655550">
        <w:rPr>
          <w:rFonts w:ascii="Arial" w:eastAsia="Times New Roman" w:hAnsi="Arial" w:cs="Arial"/>
          <w:color w:val="000000" w:themeColor="text1"/>
          <w:sz w:val="24"/>
          <w:szCs w:val="24"/>
          <w:lang w:eastAsia="es-MX"/>
        </w:rPr>
        <w:t xml:space="preserve">del amparo presentado por dos filiales de MVS, </w:t>
      </w:r>
      <w:proofErr w:type="spellStart"/>
      <w:r w:rsidRPr="00655550">
        <w:rPr>
          <w:rFonts w:ascii="Arial" w:eastAsia="Times New Roman" w:hAnsi="Arial" w:cs="Arial"/>
          <w:color w:val="000000" w:themeColor="text1"/>
          <w:sz w:val="24"/>
          <w:szCs w:val="24"/>
          <w:lang w:eastAsia="es-MX"/>
        </w:rPr>
        <w:t>Stereo</w:t>
      </w:r>
      <w:proofErr w:type="spellEnd"/>
      <w:r w:rsidRPr="00655550">
        <w:rPr>
          <w:rFonts w:ascii="Arial" w:eastAsia="Times New Roman" w:hAnsi="Arial" w:cs="Arial"/>
          <w:color w:val="000000" w:themeColor="text1"/>
          <w:sz w:val="24"/>
          <w:szCs w:val="24"/>
          <w:lang w:eastAsia="es-MX"/>
        </w:rPr>
        <w:t xml:space="preserve"> Rey México y MVS Net, en contra de la sentencia dictada por el </w:t>
      </w:r>
      <w:r w:rsidRPr="00655550">
        <w:rPr>
          <w:rFonts w:ascii="Arial" w:eastAsia="Times New Roman" w:hAnsi="Arial" w:cs="Arial"/>
          <w:bCs/>
          <w:color w:val="000000" w:themeColor="text1"/>
          <w:sz w:val="24"/>
          <w:szCs w:val="24"/>
          <w:lang w:eastAsia="es-MX"/>
        </w:rPr>
        <w:t>Séptimo Tribunal Colegiado en Materia Civil de la Ciudad de México, con el cual pretendían revertir dos sentencias previas favorables a Carmen Aristegui.</w:t>
      </w:r>
    </w:p>
    <w:p w:rsidR="00B327EE" w:rsidRPr="00655550" w:rsidRDefault="002F20F6" w:rsidP="006A5A40">
      <w:pPr>
        <w:spacing w:after="0" w:line="240" w:lineRule="auto"/>
        <w:ind w:firstLine="708"/>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 xml:space="preserve">Todavía está pendiente que </w:t>
      </w:r>
      <w:r w:rsidR="00B327EE" w:rsidRPr="00655550">
        <w:rPr>
          <w:rFonts w:ascii="Arial" w:eastAsia="Times New Roman" w:hAnsi="Arial" w:cs="Arial"/>
          <w:color w:val="000000" w:themeColor="text1"/>
          <w:sz w:val="24"/>
          <w:szCs w:val="24"/>
          <w:lang w:eastAsia="es-MX"/>
        </w:rPr>
        <w:t xml:space="preserve">la SCJN resuelva otro juicio, éste por daño moral en contra de Aristegui </w:t>
      </w:r>
      <w:r w:rsidRPr="00655550">
        <w:rPr>
          <w:rFonts w:ascii="Arial" w:eastAsia="Times New Roman" w:hAnsi="Arial" w:cs="Arial"/>
          <w:color w:val="000000" w:themeColor="text1"/>
          <w:sz w:val="24"/>
          <w:szCs w:val="24"/>
          <w:lang w:eastAsia="es-MX"/>
        </w:rPr>
        <w:t xml:space="preserve">Flores, </w:t>
      </w:r>
      <w:r w:rsidR="00B327EE" w:rsidRPr="00655550">
        <w:rPr>
          <w:rFonts w:ascii="Arial" w:eastAsia="Times New Roman" w:hAnsi="Arial" w:cs="Arial"/>
          <w:color w:val="000000" w:themeColor="text1"/>
          <w:sz w:val="24"/>
          <w:szCs w:val="24"/>
          <w:lang w:eastAsia="es-MX"/>
        </w:rPr>
        <w:t xml:space="preserve">promovido por Joaquín Vargas Guajardo, presidente de MVS, en respuesta a lo que escribió la periodista en el prólogo del libro </w:t>
      </w:r>
      <w:r w:rsidR="00B327EE" w:rsidRPr="00655550">
        <w:rPr>
          <w:rFonts w:ascii="Arial" w:eastAsia="Times New Roman" w:hAnsi="Arial" w:cs="Arial"/>
          <w:i/>
          <w:color w:val="000000" w:themeColor="text1"/>
          <w:sz w:val="24"/>
          <w:szCs w:val="24"/>
          <w:lang w:eastAsia="es-MX"/>
        </w:rPr>
        <w:t>La casa blanca de Peña Nieto</w:t>
      </w:r>
      <w:r w:rsidRPr="00655550">
        <w:rPr>
          <w:rFonts w:ascii="Arial" w:eastAsia="Times New Roman" w:hAnsi="Arial" w:cs="Arial"/>
          <w:i/>
          <w:color w:val="000000" w:themeColor="text1"/>
          <w:sz w:val="24"/>
          <w:szCs w:val="24"/>
          <w:lang w:eastAsia="es-MX"/>
        </w:rPr>
        <w:t xml:space="preserve">, </w:t>
      </w:r>
      <w:r w:rsidRPr="00655550">
        <w:rPr>
          <w:rFonts w:ascii="Arial" w:eastAsia="Times New Roman" w:hAnsi="Arial" w:cs="Arial"/>
          <w:color w:val="000000" w:themeColor="text1"/>
          <w:sz w:val="24"/>
          <w:szCs w:val="24"/>
          <w:lang w:eastAsia="es-MX"/>
        </w:rPr>
        <w:t xml:space="preserve">de la autoría de </w:t>
      </w:r>
      <w:r w:rsidR="00B327EE" w:rsidRPr="00655550">
        <w:rPr>
          <w:rFonts w:ascii="Arial" w:eastAsia="Times New Roman" w:hAnsi="Arial" w:cs="Arial"/>
          <w:color w:val="000000" w:themeColor="text1"/>
          <w:sz w:val="24"/>
          <w:szCs w:val="24"/>
          <w:lang w:eastAsia="es-MX"/>
        </w:rPr>
        <w:t xml:space="preserve"> Daniel Lizárraga, Rafael Cabrera, Sebastián Barragán e Irving Huerta.</w:t>
      </w:r>
    </w:p>
    <w:p w:rsidR="00337BE9" w:rsidRPr="00655550" w:rsidRDefault="00B327EE" w:rsidP="002F20F6">
      <w:pPr>
        <w:spacing w:after="0" w:line="240" w:lineRule="auto"/>
        <w:ind w:firstLine="708"/>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 xml:space="preserve">En la sentencia del tribunal que fue ratificada por la Corte, </w:t>
      </w:r>
      <w:r w:rsidR="002F20F6" w:rsidRPr="00655550">
        <w:rPr>
          <w:rFonts w:ascii="Arial" w:eastAsia="Times New Roman" w:hAnsi="Arial" w:cs="Arial"/>
          <w:color w:val="000000" w:themeColor="text1"/>
          <w:sz w:val="24"/>
          <w:szCs w:val="24"/>
          <w:lang w:eastAsia="es-MX"/>
        </w:rPr>
        <w:t xml:space="preserve">el miércoles 13, </w:t>
      </w:r>
      <w:r w:rsidRPr="00655550">
        <w:rPr>
          <w:rFonts w:ascii="Arial" w:eastAsia="Times New Roman" w:hAnsi="Arial" w:cs="Arial"/>
          <w:color w:val="000000" w:themeColor="text1"/>
          <w:sz w:val="24"/>
          <w:szCs w:val="24"/>
          <w:lang w:eastAsia="es-MX"/>
        </w:rPr>
        <w:t xml:space="preserve">se concluye que era correcto </w:t>
      </w:r>
      <w:r w:rsidR="006A5A40" w:rsidRPr="00655550">
        <w:rPr>
          <w:rFonts w:ascii="Arial" w:eastAsia="Times New Roman" w:hAnsi="Arial" w:cs="Arial"/>
          <w:color w:val="000000" w:themeColor="text1"/>
          <w:sz w:val="24"/>
          <w:szCs w:val="24"/>
          <w:lang w:eastAsia="es-MX"/>
        </w:rPr>
        <w:t>el</w:t>
      </w:r>
      <w:r w:rsidRPr="00655550">
        <w:rPr>
          <w:rFonts w:ascii="Arial" w:eastAsia="Times New Roman" w:hAnsi="Arial" w:cs="Arial"/>
          <w:color w:val="000000" w:themeColor="text1"/>
          <w:sz w:val="24"/>
          <w:szCs w:val="24"/>
          <w:lang w:eastAsia="es-MX"/>
        </w:rPr>
        <w:t xml:space="preserve"> fallo previo dictado en </w:t>
      </w:r>
      <w:r w:rsidR="006A5A40" w:rsidRPr="00655550">
        <w:rPr>
          <w:rFonts w:ascii="Arial" w:eastAsia="Times New Roman" w:hAnsi="Arial" w:cs="Arial"/>
          <w:color w:val="000000" w:themeColor="text1"/>
          <w:sz w:val="24"/>
          <w:szCs w:val="24"/>
          <w:lang w:eastAsia="es-MX"/>
        </w:rPr>
        <w:t>el</w:t>
      </w:r>
      <w:r w:rsidRPr="00655550">
        <w:rPr>
          <w:rFonts w:ascii="Arial" w:eastAsia="Times New Roman" w:hAnsi="Arial" w:cs="Arial"/>
          <w:color w:val="000000" w:themeColor="text1"/>
          <w:sz w:val="24"/>
          <w:szCs w:val="24"/>
          <w:lang w:eastAsia="es-MX"/>
        </w:rPr>
        <w:t xml:space="preserve"> juicio de amparo en el que se daba la razón a la periodista en la demanda civil por la rescisión ilegal y anticipada del contrato cuando faltaban ocho meses para su conclusión, por lo que desecharon los alegatos de MVS </w:t>
      </w:r>
      <w:proofErr w:type="spellStart"/>
      <w:r w:rsidRPr="00655550">
        <w:rPr>
          <w:rFonts w:ascii="Arial" w:eastAsia="Times New Roman" w:hAnsi="Arial" w:cs="Arial"/>
          <w:color w:val="000000" w:themeColor="text1"/>
          <w:sz w:val="24"/>
          <w:szCs w:val="24"/>
          <w:lang w:eastAsia="es-MX"/>
        </w:rPr>
        <w:t>Multivisión</w:t>
      </w:r>
      <w:proofErr w:type="spellEnd"/>
      <w:r w:rsidRPr="00655550">
        <w:rPr>
          <w:rFonts w:ascii="Arial" w:eastAsia="Times New Roman" w:hAnsi="Arial" w:cs="Arial"/>
          <w:color w:val="000000" w:themeColor="text1"/>
          <w:sz w:val="24"/>
          <w:szCs w:val="24"/>
          <w:lang w:eastAsia="es-MX"/>
        </w:rPr>
        <w:t xml:space="preserve"> Digital o MVS N</w:t>
      </w:r>
      <w:r w:rsidR="00655550" w:rsidRPr="00655550">
        <w:rPr>
          <w:rFonts w:ascii="Arial" w:eastAsia="Times New Roman" w:hAnsi="Arial" w:cs="Arial"/>
          <w:color w:val="000000" w:themeColor="text1"/>
          <w:sz w:val="24"/>
          <w:szCs w:val="24"/>
          <w:lang w:eastAsia="es-MX"/>
        </w:rPr>
        <w:t>et</w:t>
      </w:r>
      <w:r w:rsidRPr="00655550">
        <w:rPr>
          <w:rFonts w:ascii="Arial" w:eastAsia="Times New Roman" w:hAnsi="Arial" w:cs="Arial"/>
          <w:color w:val="000000" w:themeColor="text1"/>
          <w:sz w:val="24"/>
          <w:szCs w:val="24"/>
          <w:lang w:eastAsia="es-MX"/>
        </w:rPr>
        <w:t xml:space="preserve"> para impugnar el amparo otorgado a </w:t>
      </w:r>
      <w:r w:rsidR="002F20F6" w:rsidRPr="00655550">
        <w:rPr>
          <w:rFonts w:ascii="Arial" w:eastAsia="Times New Roman" w:hAnsi="Arial" w:cs="Arial"/>
          <w:color w:val="000000" w:themeColor="text1"/>
          <w:sz w:val="24"/>
          <w:szCs w:val="24"/>
          <w:lang w:eastAsia="es-MX"/>
        </w:rPr>
        <w:t>María del Carmen</w:t>
      </w:r>
      <w:r w:rsidRPr="00655550">
        <w:rPr>
          <w:rFonts w:ascii="Arial" w:eastAsia="Times New Roman" w:hAnsi="Arial" w:cs="Arial"/>
          <w:color w:val="000000" w:themeColor="text1"/>
          <w:sz w:val="24"/>
          <w:szCs w:val="24"/>
          <w:lang w:eastAsia="es-MX"/>
        </w:rPr>
        <w:t>.</w:t>
      </w:r>
    </w:p>
    <w:p w:rsidR="00337BE9" w:rsidRPr="00655550" w:rsidRDefault="00337BE9" w:rsidP="00337BE9">
      <w:pPr>
        <w:spacing w:after="0" w:line="240" w:lineRule="auto"/>
        <w:ind w:firstLine="708"/>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 xml:space="preserve">A juicio </w:t>
      </w:r>
      <w:r w:rsidR="006A5A40" w:rsidRPr="00655550">
        <w:rPr>
          <w:rFonts w:ascii="Arial" w:eastAsia="Times New Roman" w:hAnsi="Arial" w:cs="Arial"/>
          <w:color w:val="000000" w:themeColor="text1"/>
          <w:sz w:val="24"/>
          <w:szCs w:val="24"/>
          <w:lang w:eastAsia="es-MX"/>
        </w:rPr>
        <w:t xml:space="preserve">de </w:t>
      </w:r>
      <w:r w:rsidRPr="00655550">
        <w:rPr>
          <w:rFonts w:ascii="Arial" w:eastAsia="Times New Roman" w:hAnsi="Arial" w:cs="Arial"/>
          <w:color w:val="000000" w:themeColor="text1"/>
          <w:sz w:val="24"/>
          <w:szCs w:val="24"/>
          <w:lang w:eastAsia="es-MX"/>
        </w:rPr>
        <w:t xml:space="preserve">Xavier Cortina, abogado de la conductora de Aristegui Noticias </w:t>
      </w:r>
      <w:r w:rsidR="006A5A40" w:rsidRPr="00655550">
        <w:rPr>
          <w:rFonts w:ascii="Arial" w:eastAsia="Times New Roman" w:hAnsi="Arial" w:cs="Arial"/>
          <w:color w:val="000000" w:themeColor="text1"/>
          <w:sz w:val="24"/>
          <w:szCs w:val="24"/>
          <w:lang w:eastAsia="es-MX"/>
        </w:rPr>
        <w:t xml:space="preserve">por internet </w:t>
      </w:r>
      <w:r w:rsidRPr="00655550">
        <w:rPr>
          <w:rFonts w:ascii="Arial" w:eastAsia="Times New Roman" w:hAnsi="Arial" w:cs="Arial"/>
          <w:color w:val="000000" w:themeColor="text1"/>
          <w:sz w:val="24"/>
          <w:szCs w:val="24"/>
          <w:lang w:eastAsia="es-MX"/>
        </w:rPr>
        <w:t>y Radio Centro (97.7 de FM de las 7 a las 11 horas, de lunes a viernes, a partir del 17 de octubre y previa petición pública del presidente electo López Obrador), con la resolución judicial la periodista podrá solicitar, mediante un nuevo litigio, la reparación del daño que causó la suspensión de sus actividades, ya que debe considerarse que el contrato sigue vigente, aunque ello no significa que deba ser reinstalada en MVS.</w:t>
      </w:r>
    </w:p>
    <w:p w:rsidR="000C066E" w:rsidRPr="00655550" w:rsidRDefault="00337BE9" w:rsidP="000C066E">
      <w:pPr>
        <w:spacing w:after="0" w:line="240" w:lineRule="auto"/>
        <w:ind w:firstLine="708"/>
        <w:jc w:val="both"/>
        <w:rPr>
          <w:rFonts w:ascii="Arial" w:hAnsi="Arial" w:cs="Arial"/>
          <w:color w:val="000000" w:themeColor="text1"/>
          <w:sz w:val="24"/>
          <w:szCs w:val="24"/>
        </w:rPr>
      </w:pPr>
      <w:r w:rsidRPr="00655550">
        <w:rPr>
          <w:rFonts w:ascii="Arial" w:eastAsia="Times New Roman" w:hAnsi="Arial" w:cs="Arial"/>
          <w:color w:val="000000" w:themeColor="text1"/>
          <w:sz w:val="24"/>
          <w:szCs w:val="24"/>
          <w:lang w:eastAsia="es-MX"/>
        </w:rPr>
        <w:t>En coincidencia en el tiempo y en el espacio mediático, judicial y político</w:t>
      </w:r>
      <w:r w:rsidR="006A5A40" w:rsidRPr="00655550">
        <w:rPr>
          <w:rFonts w:ascii="Arial" w:eastAsia="Times New Roman" w:hAnsi="Arial" w:cs="Arial"/>
          <w:color w:val="000000" w:themeColor="text1"/>
          <w:sz w:val="24"/>
          <w:szCs w:val="24"/>
          <w:lang w:eastAsia="es-MX"/>
        </w:rPr>
        <w:t>,</w:t>
      </w:r>
      <w:r w:rsidR="000C066E" w:rsidRPr="00655550">
        <w:rPr>
          <w:rFonts w:ascii="Arial" w:eastAsia="Times New Roman" w:hAnsi="Arial" w:cs="Arial"/>
          <w:color w:val="000000" w:themeColor="text1"/>
          <w:sz w:val="24"/>
          <w:szCs w:val="24"/>
          <w:lang w:eastAsia="es-MX"/>
        </w:rPr>
        <w:t xml:space="preserve"> </w:t>
      </w:r>
      <w:r w:rsidR="000C066E" w:rsidRPr="00655550">
        <w:rPr>
          <w:rFonts w:ascii="Arial" w:hAnsi="Arial" w:cs="Arial"/>
          <w:color w:val="000000" w:themeColor="text1"/>
          <w:sz w:val="24"/>
          <w:szCs w:val="24"/>
        </w:rPr>
        <w:t xml:space="preserve">Javier Tejado </w:t>
      </w:r>
      <w:proofErr w:type="spellStart"/>
      <w:r w:rsidR="000C066E" w:rsidRPr="00655550">
        <w:rPr>
          <w:rFonts w:ascii="Arial" w:hAnsi="Arial" w:cs="Arial"/>
          <w:color w:val="000000" w:themeColor="text1"/>
          <w:sz w:val="24"/>
          <w:szCs w:val="24"/>
        </w:rPr>
        <w:t>Dondé</w:t>
      </w:r>
      <w:proofErr w:type="spellEnd"/>
      <w:r w:rsidR="000C066E" w:rsidRPr="00655550">
        <w:rPr>
          <w:rFonts w:ascii="Arial" w:hAnsi="Arial" w:cs="Arial"/>
          <w:color w:val="000000" w:themeColor="text1"/>
          <w:sz w:val="24"/>
          <w:szCs w:val="24"/>
        </w:rPr>
        <w:t xml:space="preserve">, funcionario de Televisa, escribió en </w:t>
      </w:r>
      <w:r w:rsidR="006A5A40" w:rsidRPr="00655550">
        <w:rPr>
          <w:rFonts w:ascii="Arial" w:hAnsi="Arial" w:cs="Arial"/>
          <w:color w:val="000000" w:themeColor="text1"/>
          <w:sz w:val="24"/>
          <w:szCs w:val="24"/>
        </w:rPr>
        <w:t>E</w:t>
      </w:r>
      <w:r w:rsidR="000C066E" w:rsidRPr="00655550">
        <w:rPr>
          <w:rFonts w:ascii="Arial" w:hAnsi="Arial" w:cs="Arial"/>
          <w:color w:val="000000" w:themeColor="text1"/>
          <w:sz w:val="24"/>
          <w:szCs w:val="24"/>
        </w:rPr>
        <w:t xml:space="preserve">l Universal (12-II-19) que MVS obtuvo </w:t>
      </w:r>
      <w:r w:rsidR="000C066E" w:rsidRPr="00655550">
        <w:rPr>
          <w:rFonts w:ascii="Arial" w:eastAsia="Times New Roman" w:hAnsi="Arial" w:cs="Arial"/>
          <w:color w:val="000000" w:themeColor="text1"/>
          <w:sz w:val="24"/>
          <w:szCs w:val="24"/>
          <w:lang w:eastAsia="es-MX"/>
        </w:rPr>
        <w:t>6</w:t>
      </w:r>
      <w:r w:rsidR="006A5A40" w:rsidRPr="00655550">
        <w:rPr>
          <w:rFonts w:ascii="Arial" w:eastAsia="Times New Roman" w:hAnsi="Arial" w:cs="Arial"/>
          <w:color w:val="000000" w:themeColor="text1"/>
          <w:sz w:val="24"/>
          <w:szCs w:val="24"/>
          <w:lang w:eastAsia="es-MX"/>
        </w:rPr>
        <w:t>,</w:t>
      </w:r>
      <w:r w:rsidR="000C066E" w:rsidRPr="00655550">
        <w:rPr>
          <w:rFonts w:ascii="Arial" w:eastAsia="Times New Roman" w:hAnsi="Arial" w:cs="Arial"/>
          <w:color w:val="000000" w:themeColor="text1"/>
          <w:sz w:val="24"/>
          <w:szCs w:val="24"/>
          <w:lang w:eastAsia="es-MX"/>
        </w:rPr>
        <w:t>311</w:t>
      </w:r>
      <w:r w:rsidR="006A5A40" w:rsidRPr="00655550">
        <w:rPr>
          <w:rFonts w:ascii="Arial" w:eastAsia="Times New Roman" w:hAnsi="Arial" w:cs="Arial"/>
          <w:color w:val="000000" w:themeColor="text1"/>
          <w:sz w:val="24"/>
          <w:szCs w:val="24"/>
          <w:lang w:eastAsia="es-MX"/>
        </w:rPr>
        <w:t xml:space="preserve"> millones </w:t>
      </w:r>
      <w:r w:rsidR="000C066E" w:rsidRPr="00655550">
        <w:rPr>
          <w:rFonts w:ascii="Arial" w:eastAsia="Times New Roman" w:hAnsi="Arial" w:cs="Arial"/>
          <w:color w:val="000000" w:themeColor="text1"/>
          <w:sz w:val="24"/>
          <w:szCs w:val="24"/>
          <w:lang w:eastAsia="es-MX"/>
        </w:rPr>
        <w:t>441</w:t>
      </w:r>
      <w:r w:rsidR="006A5A40" w:rsidRPr="00655550">
        <w:rPr>
          <w:rFonts w:ascii="Arial" w:eastAsia="Times New Roman" w:hAnsi="Arial" w:cs="Arial"/>
          <w:color w:val="000000" w:themeColor="text1"/>
          <w:sz w:val="24"/>
          <w:szCs w:val="24"/>
          <w:lang w:eastAsia="es-MX"/>
        </w:rPr>
        <w:t xml:space="preserve"> mil </w:t>
      </w:r>
      <w:r w:rsidR="000C066E" w:rsidRPr="00655550">
        <w:rPr>
          <w:rFonts w:ascii="Arial" w:eastAsia="Times New Roman" w:hAnsi="Arial" w:cs="Arial"/>
          <w:color w:val="000000" w:themeColor="text1"/>
          <w:sz w:val="24"/>
          <w:szCs w:val="24"/>
          <w:lang w:eastAsia="es-MX"/>
        </w:rPr>
        <w:t>689</w:t>
      </w:r>
      <w:r w:rsidR="000C066E" w:rsidRPr="00655550">
        <w:rPr>
          <w:rFonts w:ascii="Arial" w:hAnsi="Arial" w:cs="Arial"/>
          <w:color w:val="000000" w:themeColor="text1"/>
          <w:sz w:val="24"/>
          <w:szCs w:val="24"/>
        </w:rPr>
        <w:t xml:space="preserve"> pesos de beneficios gubernamentales con Enrique Peña luego de que despidió a Carmen, reportera que dio a conocer la investigación periodística previa al libro </w:t>
      </w:r>
      <w:r w:rsidR="000C066E" w:rsidRPr="00655550">
        <w:rPr>
          <w:rFonts w:ascii="Arial" w:hAnsi="Arial" w:cs="Arial"/>
          <w:i/>
          <w:color w:val="000000" w:themeColor="text1"/>
          <w:sz w:val="24"/>
          <w:szCs w:val="24"/>
        </w:rPr>
        <w:t>La casa blanca de Peña Nieto</w:t>
      </w:r>
      <w:r w:rsidR="000C066E" w:rsidRPr="00655550">
        <w:rPr>
          <w:rFonts w:ascii="Arial" w:hAnsi="Arial" w:cs="Arial"/>
          <w:b/>
          <w:color w:val="000000" w:themeColor="text1"/>
          <w:sz w:val="24"/>
          <w:szCs w:val="24"/>
        </w:rPr>
        <w:t xml:space="preserve"> </w:t>
      </w:r>
      <w:r w:rsidR="000C066E" w:rsidRPr="00655550">
        <w:rPr>
          <w:rFonts w:ascii="Arial" w:hAnsi="Arial" w:cs="Arial"/>
          <w:color w:val="000000" w:themeColor="text1"/>
          <w:sz w:val="24"/>
          <w:szCs w:val="24"/>
        </w:rPr>
        <w:t xml:space="preserve">y que marcó un antes y un después </w:t>
      </w:r>
      <w:r w:rsidR="006A5A40" w:rsidRPr="00655550">
        <w:rPr>
          <w:rFonts w:ascii="Arial" w:hAnsi="Arial" w:cs="Arial"/>
          <w:color w:val="000000" w:themeColor="text1"/>
          <w:sz w:val="24"/>
          <w:szCs w:val="24"/>
        </w:rPr>
        <w:t>d</w:t>
      </w:r>
      <w:r w:rsidR="000C066E" w:rsidRPr="00655550">
        <w:rPr>
          <w:rFonts w:ascii="Arial" w:hAnsi="Arial" w:cs="Arial"/>
          <w:color w:val="000000" w:themeColor="text1"/>
          <w:sz w:val="24"/>
          <w:szCs w:val="24"/>
        </w:rPr>
        <w:t xml:space="preserve">el sexenio que juró “Mover a México” con 13 “reformas estructurales” que </w:t>
      </w:r>
      <w:r w:rsidR="00D068B3" w:rsidRPr="00655550">
        <w:rPr>
          <w:rFonts w:ascii="Arial" w:hAnsi="Arial" w:cs="Arial"/>
          <w:color w:val="000000" w:themeColor="text1"/>
          <w:sz w:val="24"/>
          <w:szCs w:val="24"/>
        </w:rPr>
        <w:t>ovacionaron desde</w:t>
      </w:r>
      <w:r w:rsidR="000C066E" w:rsidRPr="00655550">
        <w:rPr>
          <w:rFonts w:ascii="Arial" w:hAnsi="Arial" w:cs="Arial"/>
          <w:color w:val="000000" w:themeColor="text1"/>
          <w:sz w:val="24"/>
          <w:szCs w:val="24"/>
        </w:rPr>
        <w:t xml:space="preserve"> el oligopolio mediático, </w:t>
      </w:r>
      <w:r w:rsidR="00D068B3" w:rsidRPr="00655550">
        <w:rPr>
          <w:rFonts w:ascii="Arial" w:hAnsi="Arial" w:cs="Arial"/>
          <w:color w:val="000000" w:themeColor="text1"/>
          <w:sz w:val="24"/>
          <w:szCs w:val="24"/>
        </w:rPr>
        <w:t>mas</w:t>
      </w:r>
      <w:r w:rsidR="000C066E" w:rsidRPr="00655550">
        <w:rPr>
          <w:rFonts w:ascii="Arial" w:hAnsi="Arial" w:cs="Arial"/>
          <w:color w:val="000000" w:themeColor="text1"/>
          <w:sz w:val="24"/>
          <w:szCs w:val="24"/>
        </w:rPr>
        <w:t xml:space="preserve"> hoy fingen </w:t>
      </w:r>
      <w:r w:rsidR="000C066E" w:rsidRPr="00655550">
        <w:rPr>
          <w:rFonts w:ascii="Arial" w:hAnsi="Arial" w:cs="Arial"/>
          <w:color w:val="000000" w:themeColor="text1"/>
          <w:sz w:val="24"/>
          <w:szCs w:val="24"/>
        </w:rPr>
        <w:lastRenderedPageBreak/>
        <w:t xml:space="preserve">demencia. Hasta </w:t>
      </w:r>
      <w:r w:rsidR="000C066E" w:rsidRPr="00655550">
        <w:rPr>
          <w:rFonts w:ascii="Arial" w:hAnsi="Arial" w:cs="Arial"/>
          <w:i/>
          <w:color w:val="000000" w:themeColor="text1"/>
          <w:sz w:val="24"/>
          <w:szCs w:val="24"/>
        </w:rPr>
        <w:t>patriota</w:t>
      </w:r>
      <w:r w:rsidR="000C066E" w:rsidRPr="00655550">
        <w:rPr>
          <w:rFonts w:ascii="Arial" w:hAnsi="Arial" w:cs="Arial"/>
          <w:color w:val="000000" w:themeColor="text1"/>
          <w:sz w:val="24"/>
          <w:szCs w:val="24"/>
        </w:rPr>
        <w:t xml:space="preserve"> llamaron </w:t>
      </w:r>
      <w:r w:rsidR="00B91E5C" w:rsidRPr="00655550">
        <w:rPr>
          <w:rFonts w:ascii="Arial" w:hAnsi="Arial" w:cs="Arial"/>
          <w:color w:val="000000" w:themeColor="text1"/>
          <w:sz w:val="24"/>
          <w:szCs w:val="24"/>
        </w:rPr>
        <w:t xml:space="preserve">al enriquecido </w:t>
      </w:r>
      <w:r w:rsidR="00D068B3" w:rsidRPr="00655550">
        <w:rPr>
          <w:rFonts w:ascii="Arial" w:hAnsi="Arial" w:cs="Arial"/>
          <w:color w:val="000000" w:themeColor="text1"/>
          <w:sz w:val="24"/>
          <w:szCs w:val="24"/>
        </w:rPr>
        <w:t>Peña</w:t>
      </w:r>
      <w:r w:rsidR="00B91E5C" w:rsidRPr="00655550">
        <w:rPr>
          <w:rFonts w:ascii="Arial" w:hAnsi="Arial" w:cs="Arial"/>
          <w:color w:val="000000" w:themeColor="text1"/>
          <w:sz w:val="24"/>
          <w:szCs w:val="24"/>
        </w:rPr>
        <w:t xml:space="preserve">, </w:t>
      </w:r>
      <w:r w:rsidR="000C066E" w:rsidRPr="00655550">
        <w:rPr>
          <w:rFonts w:ascii="Arial" w:hAnsi="Arial" w:cs="Arial"/>
          <w:color w:val="000000" w:themeColor="text1"/>
          <w:sz w:val="24"/>
          <w:szCs w:val="24"/>
        </w:rPr>
        <w:t>virtual exmarido de Angélica Rivera.</w:t>
      </w:r>
    </w:p>
    <w:p w:rsidR="00B91E5C" w:rsidRPr="00655550" w:rsidRDefault="00B91E5C" w:rsidP="00337BE9">
      <w:pPr>
        <w:spacing w:after="0" w:line="240" w:lineRule="auto"/>
        <w:ind w:firstLine="708"/>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 xml:space="preserve">El desenlace judicial con todo y el pendiente juicio empresarial “por daño moral” en contra de </w:t>
      </w:r>
      <w:r w:rsidR="00D068B3" w:rsidRPr="00655550">
        <w:rPr>
          <w:rFonts w:ascii="Arial" w:eastAsia="Times New Roman" w:hAnsi="Arial" w:cs="Arial"/>
          <w:color w:val="000000" w:themeColor="text1"/>
          <w:sz w:val="24"/>
          <w:szCs w:val="24"/>
          <w:lang w:eastAsia="es-MX"/>
        </w:rPr>
        <w:t>Aristegui</w:t>
      </w:r>
      <w:r w:rsidRPr="00655550">
        <w:rPr>
          <w:rFonts w:ascii="Arial" w:eastAsia="Times New Roman" w:hAnsi="Arial" w:cs="Arial"/>
          <w:color w:val="000000" w:themeColor="text1"/>
          <w:sz w:val="24"/>
          <w:szCs w:val="24"/>
          <w:lang w:eastAsia="es-MX"/>
        </w:rPr>
        <w:t xml:space="preserve">, resulta sumamente alentador, significativo e impensable sin los nuevos tiempos políticos en curso, los de </w:t>
      </w:r>
      <w:r w:rsidR="00D068B3" w:rsidRPr="00655550">
        <w:rPr>
          <w:rFonts w:ascii="Arial" w:eastAsia="Times New Roman" w:hAnsi="Arial" w:cs="Arial"/>
          <w:color w:val="000000" w:themeColor="text1"/>
          <w:sz w:val="24"/>
          <w:szCs w:val="24"/>
          <w:lang w:eastAsia="es-MX"/>
        </w:rPr>
        <w:t xml:space="preserve">la </w:t>
      </w:r>
      <w:r w:rsidRPr="00655550">
        <w:rPr>
          <w:rFonts w:ascii="Arial" w:eastAsia="Times New Roman" w:hAnsi="Arial" w:cs="Arial"/>
          <w:color w:val="000000" w:themeColor="text1"/>
          <w:sz w:val="24"/>
          <w:szCs w:val="24"/>
          <w:lang w:eastAsia="es-MX"/>
        </w:rPr>
        <w:t xml:space="preserve">cuarta transformación que pese a yerros mueve las inercias, usos y costumbres del viejo sistema, pero todavía no puede frenar el asesinato de colegas, las amenazas de </w:t>
      </w:r>
      <w:r w:rsidR="00077681" w:rsidRPr="00655550">
        <w:rPr>
          <w:rFonts w:ascii="Arial" w:eastAsia="Times New Roman" w:hAnsi="Arial" w:cs="Arial"/>
          <w:color w:val="000000" w:themeColor="text1"/>
          <w:sz w:val="24"/>
          <w:szCs w:val="24"/>
          <w:lang w:eastAsia="es-MX"/>
        </w:rPr>
        <w:t xml:space="preserve">todo tipo incluidas las de </w:t>
      </w:r>
      <w:r w:rsidRPr="00655550">
        <w:rPr>
          <w:rFonts w:ascii="Arial" w:eastAsia="Times New Roman" w:hAnsi="Arial" w:cs="Arial"/>
          <w:color w:val="000000" w:themeColor="text1"/>
          <w:sz w:val="24"/>
          <w:szCs w:val="24"/>
          <w:lang w:eastAsia="es-MX"/>
        </w:rPr>
        <w:t>muerte</w:t>
      </w:r>
      <w:r w:rsidR="00077681" w:rsidRPr="00655550">
        <w:rPr>
          <w:rFonts w:ascii="Arial" w:eastAsia="Times New Roman" w:hAnsi="Arial" w:cs="Arial"/>
          <w:color w:val="000000" w:themeColor="text1"/>
          <w:sz w:val="24"/>
          <w:szCs w:val="24"/>
          <w:lang w:eastAsia="es-MX"/>
        </w:rPr>
        <w:t>,</w:t>
      </w:r>
      <w:r w:rsidRPr="00655550">
        <w:rPr>
          <w:rFonts w:ascii="Arial" w:eastAsia="Times New Roman" w:hAnsi="Arial" w:cs="Arial"/>
          <w:color w:val="000000" w:themeColor="text1"/>
          <w:sz w:val="24"/>
          <w:szCs w:val="24"/>
          <w:lang w:eastAsia="es-MX"/>
        </w:rPr>
        <w:t xml:space="preserve"> como la que sufre Ana María Ledesma Canaán, en Cozumel, Quintana Roo, a pesar de que cuenta con </w:t>
      </w:r>
      <w:r w:rsidR="00D068B3" w:rsidRPr="00655550">
        <w:rPr>
          <w:rFonts w:ascii="Arial" w:eastAsia="Times New Roman" w:hAnsi="Arial" w:cs="Arial"/>
          <w:color w:val="000000" w:themeColor="text1"/>
          <w:sz w:val="24"/>
          <w:szCs w:val="24"/>
          <w:lang w:eastAsia="es-MX"/>
        </w:rPr>
        <w:t>“</w:t>
      </w:r>
      <w:r w:rsidRPr="00655550">
        <w:rPr>
          <w:rFonts w:ascii="Arial" w:eastAsia="Times New Roman" w:hAnsi="Arial" w:cs="Arial"/>
          <w:color w:val="000000" w:themeColor="text1"/>
          <w:sz w:val="24"/>
          <w:szCs w:val="24"/>
          <w:lang w:eastAsia="es-MX"/>
        </w:rPr>
        <w:t>protección” policiaca.</w:t>
      </w:r>
    </w:p>
    <w:p w:rsidR="00C474AB" w:rsidRPr="00655550" w:rsidRDefault="00C474AB" w:rsidP="00C474AB">
      <w:pPr>
        <w:spacing w:after="0" w:line="240" w:lineRule="auto"/>
        <w:jc w:val="center"/>
        <w:rPr>
          <w:rFonts w:ascii="Arial" w:eastAsia="Times New Roman" w:hAnsi="Arial" w:cs="Arial"/>
          <w:b/>
          <w:color w:val="000000" w:themeColor="text1"/>
          <w:sz w:val="24"/>
          <w:szCs w:val="24"/>
          <w:lang w:eastAsia="es-MX"/>
        </w:rPr>
      </w:pPr>
      <w:r w:rsidRPr="00655550">
        <w:rPr>
          <w:rFonts w:ascii="Arial" w:eastAsia="Times New Roman" w:hAnsi="Arial" w:cs="Arial"/>
          <w:b/>
          <w:color w:val="000000" w:themeColor="text1"/>
          <w:sz w:val="24"/>
          <w:szCs w:val="24"/>
          <w:lang w:eastAsia="es-MX"/>
        </w:rPr>
        <w:t>Acuse de recibo</w:t>
      </w:r>
    </w:p>
    <w:p w:rsidR="00C474AB" w:rsidRPr="00655550" w:rsidRDefault="00C474AB" w:rsidP="00C474AB">
      <w:pPr>
        <w:spacing w:after="0" w:line="240" w:lineRule="auto"/>
        <w:jc w:val="both"/>
        <w:rPr>
          <w:rFonts w:ascii="Arial" w:eastAsia="Times New Roman" w:hAnsi="Arial" w:cs="Arial"/>
          <w:color w:val="000000" w:themeColor="text1"/>
          <w:sz w:val="24"/>
          <w:szCs w:val="24"/>
          <w:lang w:eastAsia="es-MX"/>
        </w:rPr>
      </w:pPr>
      <w:r w:rsidRPr="00655550">
        <w:rPr>
          <w:rFonts w:ascii="Arial" w:eastAsia="Times New Roman" w:hAnsi="Arial" w:cs="Arial"/>
          <w:color w:val="000000" w:themeColor="text1"/>
          <w:sz w:val="24"/>
          <w:szCs w:val="24"/>
          <w:lang w:eastAsia="es-MX"/>
        </w:rPr>
        <w:t xml:space="preserve">Del muy activo </w:t>
      </w:r>
      <w:proofErr w:type="spellStart"/>
      <w:r w:rsidRPr="00655550">
        <w:rPr>
          <w:rFonts w:ascii="Arial" w:eastAsia="Times New Roman" w:hAnsi="Arial" w:cs="Arial"/>
          <w:color w:val="000000" w:themeColor="text1"/>
          <w:sz w:val="24"/>
          <w:szCs w:val="24"/>
          <w:lang w:eastAsia="es-MX"/>
        </w:rPr>
        <w:t>opina</w:t>
      </w:r>
      <w:r w:rsidR="00655550" w:rsidRPr="00655550">
        <w:rPr>
          <w:rFonts w:ascii="Arial" w:eastAsia="Times New Roman" w:hAnsi="Arial" w:cs="Arial"/>
          <w:color w:val="000000" w:themeColor="text1"/>
          <w:sz w:val="24"/>
          <w:szCs w:val="24"/>
          <w:lang w:eastAsia="es-MX"/>
        </w:rPr>
        <w:t>dor</w:t>
      </w:r>
      <w:proofErr w:type="spellEnd"/>
      <w:r w:rsidRPr="00655550">
        <w:rPr>
          <w:rFonts w:ascii="Arial" w:eastAsia="Times New Roman" w:hAnsi="Arial" w:cs="Arial"/>
          <w:color w:val="000000" w:themeColor="text1"/>
          <w:sz w:val="24"/>
          <w:szCs w:val="24"/>
          <w:lang w:eastAsia="es-MX"/>
        </w:rPr>
        <w:t xml:space="preserve"> “Heriberto Lugo. A ver si le alcanza a nuestras fuerzas armadas. Aparte de apoyar en desastres naturales, ahora deben perseguir malandros, cuidar tuberías y refinerías de Pemex, manejar pipas de gasolina y encima construir un aeropuerto. </w:t>
      </w:r>
      <w:r w:rsidR="00D068B3" w:rsidRPr="00655550">
        <w:rPr>
          <w:rFonts w:ascii="Arial" w:eastAsia="Times New Roman" w:hAnsi="Arial" w:cs="Arial"/>
          <w:color w:val="000000" w:themeColor="text1"/>
          <w:sz w:val="24"/>
          <w:szCs w:val="24"/>
          <w:lang w:eastAsia="es-MX"/>
        </w:rPr>
        <w:t>¡</w:t>
      </w:r>
      <w:proofErr w:type="spellStart"/>
      <w:r w:rsidRPr="00655550">
        <w:rPr>
          <w:rFonts w:ascii="Arial" w:eastAsia="Times New Roman" w:hAnsi="Arial" w:cs="Arial"/>
          <w:color w:val="000000" w:themeColor="text1"/>
          <w:sz w:val="24"/>
          <w:szCs w:val="24"/>
          <w:lang w:eastAsia="es-MX"/>
        </w:rPr>
        <w:t>Uuff</w:t>
      </w:r>
      <w:proofErr w:type="spellEnd"/>
      <w:r w:rsidRPr="00655550">
        <w:rPr>
          <w:rFonts w:ascii="Arial" w:eastAsia="Times New Roman" w:hAnsi="Arial" w:cs="Arial"/>
          <w:color w:val="000000" w:themeColor="text1"/>
          <w:sz w:val="24"/>
          <w:szCs w:val="24"/>
          <w:lang w:eastAsia="es-MX"/>
        </w:rPr>
        <w:t>!”… Lectores</w:t>
      </w:r>
      <w:r w:rsidR="00D068B3" w:rsidRPr="00655550">
        <w:rPr>
          <w:rFonts w:ascii="Arial" w:eastAsia="Times New Roman" w:hAnsi="Arial" w:cs="Arial"/>
          <w:color w:val="000000" w:themeColor="text1"/>
          <w:sz w:val="24"/>
          <w:szCs w:val="24"/>
          <w:lang w:eastAsia="es-MX"/>
        </w:rPr>
        <w:t xml:space="preserve">, </w:t>
      </w:r>
      <w:r w:rsidRPr="00655550">
        <w:rPr>
          <w:rFonts w:ascii="Arial" w:eastAsia="Times New Roman" w:hAnsi="Arial" w:cs="Arial"/>
          <w:color w:val="000000" w:themeColor="text1"/>
          <w:sz w:val="24"/>
          <w:szCs w:val="24"/>
          <w:lang w:eastAsia="es-MX"/>
        </w:rPr>
        <w:t xml:space="preserve">amigos y familiares del periodista y escritor Federico Campbell lo recordaron en el Centro de la Creación Literaria, a cinco años del fallecimiento… Para leer Utopía en Argentina, Ecuador y  la Venezuela bloqueada: </w:t>
      </w:r>
      <w:hyperlink r:id="rId4" w:history="1">
        <w:r w:rsidRPr="00655550">
          <w:rPr>
            <w:rStyle w:val="Hipervnculo"/>
            <w:rFonts w:ascii="Arial" w:eastAsia="Times New Roman" w:hAnsi="Arial" w:cs="Arial"/>
            <w:color w:val="000000" w:themeColor="text1"/>
            <w:sz w:val="24"/>
            <w:szCs w:val="24"/>
            <w:lang w:eastAsia="es-MX"/>
          </w:rPr>
          <w:t>https://www.aporrea.org/internacionales/a275860.html</w:t>
        </w:r>
      </w:hyperlink>
      <w:r w:rsidRPr="00655550">
        <w:rPr>
          <w:rFonts w:ascii="Arial" w:eastAsia="Times New Roman" w:hAnsi="Arial" w:cs="Arial"/>
          <w:color w:val="000000" w:themeColor="text1"/>
          <w:sz w:val="24"/>
          <w:szCs w:val="24"/>
          <w:lang w:eastAsia="es-MX"/>
        </w:rPr>
        <w:t xml:space="preserve"> (.)</w:t>
      </w:r>
    </w:p>
    <w:p w:rsidR="00C474AB" w:rsidRPr="00655550" w:rsidRDefault="00655550" w:rsidP="00C474AB">
      <w:pPr>
        <w:spacing w:after="0" w:line="240" w:lineRule="auto"/>
        <w:jc w:val="both"/>
        <w:rPr>
          <w:rFonts w:ascii="Arial" w:eastAsia="Times New Roman" w:hAnsi="Arial" w:cs="Arial"/>
          <w:iCs/>
          <w:color w:val="000000" w:themeColor="text1"/>
          <w:sz w:val="24"/>
          <w:szCs w:val="24"/>
          <w:lang w:eastAsia="es-MX"/>
        </w:rPr>
      </w:pPr>
      <w:hyperlink r:id="rId5" w:history="1">
        <w:r w:rsidR="00C474AB" w:rsidRPr="00655550">
          <w:rPr>
            <w:rStyle w:val="Hipervnculo"/>
            <w:rFonts w:ascii="Arial" w:eastAsia="Times New Roman" w:hAnsi="Arial" w:cs="Arial"/>
            <w:color w:val="000000" w:themeColor="text1"/>
            <w:sz w:val="24"/>
            <w:szCs w:val="24"/>
            <w:lang w:eastAsia="es-MX"/>
          </w:rPr>
          <w:t>https://www.eldiariodecarlospaz.com.ar/informes-especiales/2019/2/4/presiones-de-eeuu-mexico-63396.html</w:t>
        </w:r>
      </w:hyperlink>
      <w:r w:rsidR="00C474AB" w:rsidRPr="00655550">
        <w:rPr>
          <w:rFonts w:ascii="Arial" w:eastAsia="Times New Roman" w:hAnsi="Arial" w:cs="Arial"/>
          <w:color w:val="000000" w:themeColor="text1"/>
          <w:sz w:val="24"/>
          <w:szCs w:val="24"/>
          <w:lang w:eastAsia="es-MX"/>
        </w:rPr>
        <w:t xml:space="preserve"> (…) </w:t>
      </w:r>
      <w:r w:rsidR="00D068B3" w:rsidRPr="00655550">
        <w:rPr>
          <w:rFonts w:ascii="Arial" w:eastAsia="Times New Roman" w:hAnsi="Arial" w:cs="Arial"/>
          <w:color w:val="000000" w:themeColor="text1"/>
          <w:sz w:val="24"/>
          <w:szCs w:val="24"/>
          <w:lang w:eastAsia="es-MX"/>
        </w:rPr>
        <w:t xml:space="preserve">Usted </w:t>
      </w:r>
      <w:r w:rsidR="00C474AB" w:rsidRPr="00655550">
        <w:rPr>
          <w:rFonts w:ascii="Arial" w:eastAsia="Times New Roman" w:hAnsi="Arial" w:cs="Arial"/>
          <w:color w:val="000000" w:themeColor="text1"/>
          <w:sz w:val="24"/>
          <w:szCs w:val="24"/>
          <w:lang w:eastAsia="es-MX"/>
        </w:rPr>
        <w:t>puede consultar</w:t>
      </w:r>
      <w:r w:rsidR="00D068B3" w:rsidRPr="00655550">
        <w:rPr>
          <w:rFonts w:ascii="Arial" w:eastAsia="Times New Roman" w:hAnsi="Arial" w:cs="Arial"/>
          <w:color w:val="000000" w:themeColor="text1"/>
          <w:sz w:val="24"/>
          <w:szCs w:val="24"/>
          <w:lang w:eastAsia="es-MX"/>
        </w:rPr>
        <w:t xml:space="preserve"> en </w:t>
      </w:r>
      <w:proofErr w:type="spellStart"/>
      <w:r w:rsidR="00D068B3" w:rsidRPr="00655550">
        <w:rPr>
          <w:rFonts w:ascii="Arial" w:eastAsia="Times New Roman" w:hAnsi="Arial" w:cs="Arial"/>
          <w:color w:val="000000" w:themeColor="text1"/>
          <w:sz w:val="24"/>
          <w:szCs w:val="24"/>
          <w:lang w:eastAsia="es-MX"/>
        </w:rPr>
        <w:t>Forum</w:t>
      </w:r>
      <w:proofErr w:type="spellEnd"/>
      <w:r w:rsidR="00C474AB" w:rsidRPr="00655550">
        <w:rPr>
          <w:rFonts w:ascii="Arial" w:eastAsia="Times New Roman" w:hAnsi="Arial" w:cs="Arial"/>
          <w:color w:val="000000" w:themeColor="text1"/>
          <w:sz w:val="24"/>
          <w:szCs w:val="24"/>
          <w:lang w:eastAsia="es-MX"/>
        </w:rPr>
        <w:t xml:space="preserve">: La “puerta giratoria” de los expresidentes (Pablo Cabañas Díaz). </w:t>
      </w:r>
      <w:r w:rsidR="00C474AB" w:rsidRPr="00655550">
        <w:rPr>
          <w:rFonts w:ascii="Arial" w:eastAsia="Times New Roman" w:hAnsi="Arial" w:cs="Arial"/>
          <w:bCs/>
          <w:color w:val="000000" w:themeColor="text1"/>
          <w:kern w:val="36"/>
          <w:sz w:val="24"/>
          <w:szCs w:val="24"/>
          <w:lang w:eastAsia="es-MX"/>
        </w:rPr>
        <w:t xml:space="preserve">Calderón, Córdoba, </w:t>
      </w:r>
      <w:proofErr w:type="spellStart"/>
      <w:r w:rsidR="00C474AB" w:rsidRPr="00655550">
        <w:rPr>
          <w:rFonts w:ascii="Arial" w:eastAsia="Times New Roman" w:hAnsi="Arial" w:cs="Arial"/>
          <w:bCs/>
          <w:color w:val="000000" w:themeColor="text1"/>
          <w:kern w:val="36"/>
          <w:sz w:val="24"/>
          <w:szCs w:val="24"/>
          <w:lang w:eastAsia="es-MX"/>
        </w:rPr>
        <w:t>Kessel</w:t>
      </w:r>
      <w:proofErr w:type="spellEnd"/>
      <w:r w:rsidR="00C474AB" w:rsidRPr="00655550">
        <w:rPr>
          <w:rFonts w:ascii="Arial" w:eastAsia="Times New Roman" w:hAnsi="Arial" w:cs="Arial"/>
          <w:bCs/>
          <w:color w:val="000000" w:themeColor="text1"/>
          <w:kern w:val="36"/>
          <w:sz w:val="24"/>
          <w:szCs w:val="24"/>
          <w:lang w:eastAsia="es-MX"/>
        </w:rPr>
        <w:t>, Reyes H. y más beneficiaron empresas; se dará vista a Fiscalía (</w:t>
      </w:r>
      <w:r w:rsidR="00C474AB" w:rsidRPr="00655550">
        <w:rPr>
          <w:rFonts w:ascii="Arial" w:eastAsia="Times New Roman" w:hAnsi="Arial" w:cs="Arial"/>
          <w:iCs/>
          <w:color w:val="000000" w:themeColor="text1"/>
          <w:sz w:val="24"/>
          <w:szCs w:val="24"/>
          <w:lang w:eastAsia="es-MX"/>
        </w:rPr>
        <w:t xml:space="preserve">Efrén Flores). </w:t>
      </w:r>
      <w:r w:rsidR="00C474AB" w:rsidRPr="00655550">
        <w:rPr>
          <w:rFonts w:ascii="Arial" w:eastAsia="Times New Roman" w:hAnsi="Arial" w:cs="Arial"/>
          <w:bCs/>
          <w:color w:val="000000" w:themeColor="text1"/>
          <w:kern w:val="36"/>
          <w:sz w:val="24"/>
          <w:szCs w:val="24"/>
          <w:lang w:eastAsia="es-MX"/>
        </w:rPr>
        <w:t>Cancela López Obrador 26 empresas privadas de Pemex en paraísos fiscales (</w:t>
      </w:r>
      <w:r w:rsidR="00C474AB" w:rsidRPr="00655550">
        <w:rPr>
          <w:rFonts w:ascii="Arial" w:eastAsia="Times New Roman" w:hAnsi="Arial" w:cs="Arial"/>
          <w:color w:val="000000" w:themeColor="text1"/>
          <w:sz w:val="24"/>
          <w:szCs w:val="24"/>
          <w:lang w:eastAsia="es-MX"/>
        </w:rPr>
        <w:t xml:space="preserve">Nancy Flores). </w:t>
      </w:r>
      <w:r w:rsidR="00C474AB" w:rsidRPr="00655550">
        <w:rPr>
          <w:rFonts w:ascii="Arial" w:eastAsia="Times New Roman" w:hAnsi="Arial" w:cs="Arial"/>
          <w:bCs/>
          <w:color w:val="000000" w:themeColor="text1"/>
          <w:sz w:val="24"/>
          <w:szCs w:val="24"/>
          <w:lang w:eastAsia="es-MX"/>
        </w:rPr>
        <w:t xml:space="preserve">Álvarez Béjar: Luces y sombras en el gobierno de AMLO (Genaro Rodríguez Navarrete). </w:t>
      </w:r>
      <w:r w:rsidR="00C474AB" w:rsidRPr="00655550">
        <w:rPr>
          <w:rFonts w:ascii="Arial" w:eastAsia="Times New Roman" w:hAnsi="Arial" w:cs="Arial"/>
          <w:bCs/>
          <w:color w:val="000000" w:themeColor="text1"/>
          <w:kern w:val="36"/>
          <w:sz w:val="24"/>
          <w:szCs w:val="24"/>
          <w:lang w:eastAsia="es-MX"/>
        </w:rPr>
        <w:t>“De AMLO me preocupa su precisión política, su inteligencia”: Aguilar Camín (</w:t>
      </w:r>
      <w:r w:rsidR="00C474AB" w:rsidRPr="00655550">
        <w:rPr>
          <w:rFonts w:ascii="Arial" w:eastAsia="Times New Roman" w:hAnsi="Arial" w:cs="Arial"/>
          <w:iCs/>
          <w:color w:val="000000" w:themeColor="text1"/>
          <w:sz w:val="24"/>
          <w:szCs w:val="24"/>
          <w:lang w:eastAsia="es-MX"/>
        </w:rPr>
        <w:t xml:space="preserve">Mónica </w:t>
      </w:r>
      <w:proofErr w:type="spellStart"/>
      <w:r w:rsidR="00C474AB" w:rsidRPr="00655550">
        <w:rPr>
          <w:rFonts w:ascii="Arial" w:eastAsia="Times New Roman" w:hAnsi="Arial" w:cs="Arial"/>
          <w:iCs/>
          <w:color w:val="000000" w:themeColor="text1"/>
          <w:sz w:val="24"/>
          <w:szCs w:val="24"/>
          <w:lang w:eastAsia="es-MX"/>
        </w:rPr>
        <w:t>Maristain</w:t>
      </w:r>
      <w:proofErr w:type="spellEnd"/>
      <w:r w:rsidR="00C474AB" w:rsidRPr="00655550">
        <w:rPr>
          <w:rFonts w:ascii="Arial" w:eastAsia="Times New Roman" w:hAnsi="Arial" w:cs="Arial"/>
          <w:iCs/>
          <w:color w:val="000000" w:themeColor="text1"/>
          <w:sz w:val="24"/>
          <w:szCs w:val="24"/>
          <w:lang w:eastAsia="es-MX"/>
        </w:rPr>
        <w:t xml:space="preserve">). </w:t>
      </w:r>
      <w:r w:rsidR="00C474AB" w:rsidRPr="00655550">
        <w:rPr>
          <w:rFonts w:ascii="Arial" w:eastAsia="Times New Roman" w:hAnsi="Arial" w:cs="Arial"/>
          <w:bCs/>
          <w:color w:val="000000" w:themeColor="text1"/>
          <w:kern w:val="36"/>
          <w:sz w:val="24"/>
          <w:szCs w:val="24"/>
          <w:lang w:eastAsia="es-MX"/>
        </w:rPr>
        <w:t>Aguilar Camín le cantó a AMLO una serenata (</w:t>
      </w:r>
      <w:r w:rsidR="00C474AB" w:rsidRPr="00655550">
        <w:rPr>
          <w:rFonts w:ascii="Arial" w:eastAsia="Times New Roman" w:hAnsi="Arial" w:cs="Arial"/>
          <w:color w:val="000000" w:themeColor="text1"/>
          <w:sz w:val="24"/>
          <w:szCs w:val="24"/>
          <w:lang w:eastAsia="es-MX"/>
        </w:rPr>
        <w:t xml:space="preserve">Federico Arreola). Una resistente cultura autoritaria: Bartra (Ariel Ruiz Mondragón). </w:t>
      </w:r>
      <w:r w:rsidR="00C474AB" w:rsidRPr="00655550">
        <w:rPr>
          <w:rFonts w:ascii="Arial" w:eastAsia="MS Mincho" w:hAnsi="Arial" w:cs="Arial"/>
          <w:bCs/>
          <w:color w:val="000000" w:themeColor="text1"/>
          <w:sz w:val="24"/>
          <w:szCs w:val="24"/>
          <w:lang w:eastAsia="es-ES"/>
        </w:rPr>
        <w:t xml:space="preserve">Alfonso </w:t>
      </w:r>
      <w:proofErr w:type="spellStart"/>
      <w:r w:rsidR="00C474AB" w:rsidRPr="00655550">
        <w:rPr>
          <w:rFonts w:ascii="Arial" w:eastAsia="MS Mincho" w:hAnsi="Arial" w:cs="Arial"/>
          <w:bCs/>
          <w:color w:val="000000" w:themeColor="text1"/>
          <w:sz w:val="24"/>
          <w:szCs w:val="24"/>
          <w:lang w:eastAsia="es-ES"/>
        </w:rPr>
        <w:t>Bouzas</w:t>
      </w:r>
      <w:proofErr w:type="spellEnd"/>
      <w:r w:rsidR="00C474AB" w:rsidRPr="00655550">
        <w:rPr>
          <w:rFonts w:ascii="Arial" w:eastAsia="MS Mincho" w:hAnsi="Arial" w:cs="Arial"/>
          <w:bCs/>
          <w:color w:val="000000" w:themeColor="text1"/>
          <w:sz w:val="24"/>
          <w:szCs w:val="24"/>
          <w:lang w:eastAsia="es-ES"/>
        </w:rPr>
        <w:t>: “Debemos desarticular el corporativismo en las relaciones laborales” (</w:t>
      </w:r>
      <w:r w:rsidR="00C474AB" w:rsidRPr="00655550">
        <w:rPr>
          <w:rFonts w:ascii="Arial" w:eastAsia="Times New Roman" w:hAnsi="Arial" w:cs="Arial"/>
          <w:iCs/>
          <w:color w:val="000000" w:themeColor="text1"/>
          <w:sz w:val="24"/>
          <w:szCs w:val="24"/>
          <w:lang w:eastAsia="es-MX"/>
        </w:rPr>
        <w:t>Genaro Rodríguez Navarrete). Enlace:</w:t>
      </w:r>
    </w:p>
    <w:p w:rsidR="00A5688D" w:rsidRPr="00655550" w:rsidRDefault="00655550" w:rsidP="00C474AB">
      <w:pPr>
        <w:spacing w:after="0" w:line="240" w:lineRule="auto"/>
        <w:jc w:val="both"/>
        <w:rPr>
          <w:rFonts w:ascii="Arial" w:eastAsia="Times New Roman" w:hAnsi="Arial" w:cs="Arial"/>
          <w:color w:val="000000" w:themeColor="text1"/>
          <w:sz w:val="16"/>
          <w:szCs w:val="16"/>
          <w:lang w:eastAsia="es-MX"/>
        </w:rPr>
      </w:pPr>
      <w:hyperlink r:id="rId6" w:history="1">
        <w:r w:rsidR="00C474AB" w:rsidRPr="00655550">
          <w:rPr>
            <w:rStyle w:val="Hipervnculo"/>
            <w:rFonts w:ascii="Arial" w:eastAsia="Times New Roman" w:hAnsi="Arial" w:cs="Arial"/>
            <w:color w:val="000000" w:themeColor="text1"/>
            <w:sz w:val="16"/>
            <w:szCs w:val="16"/>
            <w:u w:val="none"/>
            <w:lang w:eastAsia="es-MX"/>
          </w:rPr>
          <w:t>http://www.forumenlinea.com/</w:t>
        </w:r>
      </w:hyperlink>
      <w:r w:rsidR="00C474AB" w:rsidRPr="00655550">
        <w:rPr>
          <w:rFonts w:ascii="Arial" w:eastAsia="Times New Roman" w:hAnsi="Arial" w:cs="Arial"/>
          <w:color w:val="000000" w:themeColor="text1"/>
          <w:sz w:val="16"/>
          <w:szCs w:val="16"/>
          <w:lang w:eastAsia="es-MX"/>
        </w:rPr>
        <w:t xml:space="preserve">    </w:t>
      </w:r>
      <w:hyperlink r:id="rId7" w:history="1">
        <w:r w:rsidR="00C474AB" w:rsidRPr="00655550">
          <w:rPr>
            <w:rFonts w:ascii="Arial" w:hAnsi="Arial" w:cs="Arial"/>
            <w:color w:val="000000" w:themeColor="text1"/>
            <w:sz w:val="16"/>
            <w:szCs w:val="16"/>
            <w:lang w:val="en-US"/>
          </w:rPr>
          <w:t>https://www.facebook.com/forumenlinea</w:t>
        </w:r>
      </w:hyperlink>
      <w:r w:rsidR="00C474AB" w:rsidRPr="00655550">
        <w:rPr>
          <w:rFonts w:ascii="Arial" w:eastAsia="Times New Roman" w:hAnsi="Arial" w:cs="Arial"/>
          <w:color w:val="000000" w:themeColor="text1"/>
          <w:sz w:val="16"/>
          <w:szCs w:val="16"/>
          <w:lang w:eastAsia="es-MX"/>
        </w:rPr>
        <w:t xml:space="preserve">    </w:t>
      </w:r>
      <w:hyperlink r:id="rId8" w:history="1">
        <w:r w:rsidR="00C474AB" w:rsidRPr="00655550">
          <w:rPr>
            <w:rFonts w:ascii="Arial" w:eastAsia="Times New Roman" w:hAnsi="Arial" w:cs="Arial"/>
            <w:color w:val="000000" w:themeColor="text1"/>
            <w:sz w:val="16"/>
            <w:szCs w:val="16"/>
            <w:lang w:eastAsia="es-MX"/>
          </w:rPr>
          <w:t>forum@forumenlinea.com</w:t>
        </w:r>
      </w:hyperlink>
      <w:r w:rsidR="00C474AB" w:rsidRPr="00655550">
        <w:rPr>
          <w:rFonts w:ascii="Arial" w:eastAsia="Times New Roman" w:hAnsi="Arial" w:cs="Arial"/>
          <w:color w:val="000000" w:themeColor="text1"/>
          <w:sz w:val="16"/>
          <w:szCs w:val="16"/>
          <w:lang w:eastAsia="es-MX"/>
        </w:rPr>
        <w:t xml:space="preserve">    </w:t>
      </w:r>
      <w:hyperlink r:id="rId9" w:anchor="%21/IbarraAguirreEd" w:tgtFrame="_blank" w:history="1">
        <w:r w:rsidR="00C474AB" w:rsidRPr="00655550">
          <w:rPr>
            <w:rFonts w:ascii="Arial" w:hAnsi="Arial" w:cs="Arial"/>
            <w:color w:val="000000" w:themeColor="text1"/>
            <w:sz w:val="16"/>
            <w:szCs w:val="16"/>
          </w:rPr>
          <w:t>@</w:t>
        </w:r>
        <w:proofErr w:type="spellStart"/>
        <w:r w:rsidR="00C474AB" w:rsidRPr="00655550">
          <w:rPr>
            <w:rFonts w:ascii="Arial" w:hAnsi="Arial" w:cs="Arial"/>
            <w:color w:val="000000" w:themeColor="text1"/>
            <w:sz w:val="16"/>
            <w:szCs w:val="16"/>
          </w:rPr>
          <w:t>IbarraAguirreEd</w:t>
        </w:r>
        <w:proofErr w:type="spellEnd"/>
      </w:hyperlink>
    </w:p>
    <w:sectPr w:rsidR="00A5688D" w:rsidRPr="006555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4AB"/>
    <w:rsid w:val="00077681"/>
    <w:rsid w:val="000C066E"/>
    <w:rsid w:val="002F20F6"/>
    <w:rsid w:val="00337BE9"/>
    <w:rsid w:val="00655550"/>
    <w:rsid w:val="006A5A40"/>
    <w:rsid w:val="00A5688D"/>
    <w:rsid w:val="00AF2CD1"/>
    <w:rsid w:val="00B327EE"/>
    <w:rsid w:val="00B91E5C"/>
    <w:rsid w:val="00C474AB"/>
    <w:rsid w:val="00D068B3"/>
    <w:rsid w:val="00F22F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410D66-24DB-4F2D-BBCC-D504BFE1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4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474AB"/>
    <w:rPr>
      <w:color w:val="0563C1" w:themeColor="hyperlink"/>
      <w:u w:val="single"/>
    </w:rPr>
  </w:style>
  <w:style w:type="paragraph" w:styleId="NormalWeb">
    <w:name w:val="Normal (Web)"/>
    <w:basedOn w:val="Normal"/>
    <w:uiPriority w:val="99"/>
    <w:semiHidden/>
    <w:unhideWhenUsed/>
    <w:rsid w:val="00B327E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eldiariodecarlospaz.com.ar/informes-especiales/2019/2/4/presiones-de-eeuu-mexico-63396.html" TargetMode="External"/><Relationship Id="rId10" Type="http://schemas.openxmlformats.org/officeDocument/2006/relationships/fontTable" Target="fontTable.xml"/><Relationship Id="rId4" Type="http://schemas.openxmlformats.org/officeDocument/2006/relationships/hyperlink" Target="https://www.aporrea.org/internacionales/a275860.htm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854</Words>
  <Characters>4676</Characters>
  <Application>Microsoft Office Word</Application>
  <DocSecurity>0</DocSecurity>
  <Lines>82</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2019-02-14T15:24:00Z</dcterms:created>
  <dcterms:modified xsi:type="dcterms:W3CDTF">2019-02-14T22:50:00Z</dcterms:modified>
</cp:coreProperties>
</file>