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CB5" w:rsidRPr="00B5633C" w:rsidRDefault="00E12CB5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5633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12CB5" w:rsidRPr="00B5633C" w:rsidRDefault="00E12CB5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C0854" w:rsidRPr="00B5633C" w:rsidRDefault="00BC0854" w:rsidP="00BC085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5633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Crecen los interesados en política</w:t>
      </w:r>
    </w:p>
    <w:p w:rsidR="00E12CB5" w:rsidRPr="00B5633C" w:rsidRDefault="00E12CB5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12CB5" w:rsidRPr="00B5633C" w:rsidRDefault="00E12CB5" w:rsidP="00E12CB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63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12CB5" w:rsidRPr="00B5633C" w:rsidRDefault="00E12CB5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B4FCF" w:rsidRPr="00B5633C" w:rsidRDefault="00CB7573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seis años creció significativamente el número de ciudadanos que están “mucho” o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algo” interesados en política,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transitar de 30 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cada 100 en 2012, a 42</w:t>
      </w:r>
      <w:r w:rsidR="00ED07B5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%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comenzar marzo de este año, pero sobre un universo </w:t>
      </w:r>
      <w:r w:rsidR="007876A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90 millones 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mexicanos mayores de 18 años de edad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casi 89 millones 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votantes (lista nominal),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elección con 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más grande cantidad de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puestos de elección en 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disputa en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historia 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</w:t>
      </w:r>
      <w:r w:rsidR="00613BB5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31170" w:rsidRPr="00B5633C" w:rsidRDefault="00613BB5" w:rsidP="00C00B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cambio es para valorarse no sólo por encontrarnos en l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víspera de una jornada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podría reafirmar el rumbo </w:t>
      </w:r>
      <w:r w:rsidR="008B4FCF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andado 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1982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 bien la introducción de rectificaciones que no alterar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ían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07B5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sustentos básicos d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modelo económico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implicar</w:t>
      </w:r>
      <w:r w:rsidR="00C00B73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ían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achatamiento de sus aristas más filosas, una puesta del acento en lo social, comunitario y nacional</w:t>
      </w:r>
      <w:r w:rsidR="00ED07B5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07B5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B36B2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que no es cosa menor ante el predominio del capitalismo salvaje, amén de las imprevistas energías sociales que </w:t>
      </w:r>
      <w:r w:rsidR="00ED07B5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podría desatar </w:t>
      </w:r>
      <w:r w:rsidR="00131170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proceso de cambios</w:t>
      </w:r>
      <w:r w:rsidR="00C00B73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131170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influencia que podría</w:t>
      </w:r>
      <w:r w:rsidR="00C00B73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31170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jugar en la definición del tipo de </w:t>
      </w:r>
      <w:r w:rsidR="007876A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modificaciones</w:t>
      </w:r>
      <w:r w:rsidR="00131170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ritmo en que se produzcan.</w:t>
      </w:r>
    </w:p>
    <w:p w:rsidR="00CB7573" w:rsidRPr="00B5633C" w:rsidRDefault="00131170" w:rsidP="00F73C0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una encuesta </w:t>
      </w:r>
      <w:r w:rsidR="00C00B73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="007876A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7876A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aplicada en viviendas</w:t>
      </w:r>
      <w:r w:rsidR="0015603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E06B6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existen </w:t>
      </w:r>
      <w:r w:rsidR="00C00B73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novedades</w:t>
      </w:r>
      <w:r w:rsidR="0015603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conducta ciudadan</w:t>
      </w:r>
      <w:r w:rsidR="007876A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5603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</w:t>
      </w:r>
      <w:r w:rsidR="007876A1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actitudes frente al voto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>, el int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erés en la política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>,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la obligación del voto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el sentimiento al acudir a las urnas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>,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el entusiasmo </w:t>
      </w:r>
      <w:proofErr w:type="gramStart"/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al</w:t>
      </w:r>
      <w:proofErr w:type="gramEnd"/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participar en los comicios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 xml:space="preserve"> y otros más que 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la casa que dirige Francisco </w:t>
      </w:r>
      <w:proofErr w:type="spellStart"/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Abundis</w:t>
      </w:r>
      <w:proofErr w:type="spellEnd"/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 xml:space="preserve">coteja con 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 xml:space="preserve">otra 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 xml:space="preserve">encuesta aplicada 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7876A1" w:rsidRPr="00B5633C">
        <w:rPr>
          <w:rFonts w:ascii="Arial" w:hAnsi="Arial" w:cs="Arial"/>
          <w:color w:val="000000" w:themeColor="text1"/>
          <w:sz w:val="24"/>
          <w:szCs w:val="24"/>
        </w:rPr>
        <w:t>2012</w:t>
      </w:r>
      <w:r w:rsidR="00156031" w:rsidRPr="00B5633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D07B5" w:rsidRPr="00B5633C" w:rsidRDefault="00156031" w:rsidP="00156031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Así,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cuatro de cada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>10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mexicanos (42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%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) dijeron estar “mucho” o “algo” interesados en política, mientras que más de la mitad (58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%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) acept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ó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que la política es un tema que le interesa “poco” o “nada”. 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>Si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 el porcentaje lo cotejamos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con la encues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>ta realizada en febrero de 2012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 xml:space="preserve">arroja un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aument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12% 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>de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>l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os que lo consideran algo trascendente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. Hace 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 xml:space="preserve">un sexenio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30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 xml:space="preserve"> de cada 100 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l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>o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s entrevistados dijo que la política era un tema que le interesaba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70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%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 xml:space="preserve"> respondió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no importarle</w:t>
      </w:r>
      <w:r w:rsidR="00ED07B5" w:rsidRPr="00B5633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B7573" w:rsidRPr="00B5633C" w:rsidRDefault="00ED07B5" w:rsidP="00ED07B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633C">
        <w:rPr>
          <w:rFonts w:ascii="Arial" w:hAnsi="Arial" w:cs="Arial"/>
          <w:color w:val="000000" w:themeColor="text1"/>
          <w:sz w:val="24"/>
          <w:szCs w:val="24"/>
        </w:rPr>
        <w:t>El 22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>%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 de los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entrevistados 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estimó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que los temas políticos despiertan su interés cuando s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>on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nacionales o de trascendencia general. El 19% mencionó siempre estar interesado en política, al 17% le interesan los temas político</w:t>
      </w:r>
      <w:r w:rsidR="007876A1" w:rsidRPr="00B5633C">
        <w:rPr>
          <w:rFonts w:ascii="Arial" w:hAnsi="Arial" w:cs="Arial"/>
          <w:color w:val="000000" w:themeColor="text1"/>
          <w:sz w:val="24"/>
          <w:szCs w:val="24"/>
        </w:rPr>
        <w:t>s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cuando hay elecciones y 15% cuando hay temas que le interesan personalmente. En tanto, 13% dijo interesarse en la política cuando hay discusiones de interés local, y 10% que los temas políticos n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>o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despiertan </w:t>
      </w:r>
      <w:r w:rsidR="00613BB5" w:rsidRPr="00B5633C">
        <w:rPr>
          <w:rFonts w:ascii="Arial" w:hAnsi="Arial" w:cs="Arial"/>
          <w:color w:val="000000" w:themeColor="text1"/>
          <w:sz w:val="24"/>
          <w:szCs w:val="24"/>
        </w:rPr>
        <w:t xml:space="preserve">su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interés.</w:t>
      </w:r>
    </w:p>
    <w:p w:rsidR="00CB7573" w:rsidRPr="00B5633C" w:rsidRDefault="00CB7573" w:rsidP="005E06B6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En 2012 más personas se dijeron interesadas en temas políticos sólo cuando había elecciones (32% 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contra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22%). El 17% dijo que despertaba su interés cuando había temas que le importaban personalmente, </w:t>
      </w:r>
      <w:r w:rsidR="00C00B73" w:rsidRPr="00B5633C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15% mencionó que llamaba su atención cuando se discutían temas nacionales y </w:t>
      </w:r>
      <w:r w:rsidR="00C00B73" w:rsidRPr="00B5633C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13% dijo nunca estar interesado en política. </w:t>
      </w:r>
      <w:r w:rsidR="005E06B6" w:rsidRPr="00B5633C">
        <w:rPr>
          <w:rFonts w:ascii="Arial" w:hAnsi="Arial" w:cs="Arial"/>
          <w:color w:val="000000" w:themeColor="text1"/>
          <w:sz w:val="24"/>
          <w:szCs w:val="24"/>
        </w:rPr>
        <w:t xml:space="preserve">Es decir, en un sexenio, creció el </w:t>
      </w:r>
      <w:r w:rsidR="00B75230" w:rsidRPr="00B5633C">
        <w:rPr>
          <w:rFonts w:ascii="Arial" w:hAnsi="Arial" w:cs="Arial"/>
          <w:color w:val="000000" w:themeColor="text1"/>
          <w:sz w:val="24"/>
          <w:szCs w:val="24"/>
        </w:rPr>
        <w:t>número de ciudadanos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 que se interesan en política en tiempos electorales </w:t>
      </w:r>
      <w:r w:rsidR="00B75230" w:rsidRPr="00B5633C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>cuando se discuten temas de interés de la nación.</w:t>
      </w:r>
    </w:p>
    <w:p w:rsidR="009B068D" w:rsidRPr="00B5633C" w:rsidRDefault="00B75230" w:rsidP="00BC085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El 83%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está de acuerdo con que votar es una obligación, mientras que 15%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>no lo juzga así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>E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l artículo 36 </w:t>
      </w:r>
      <w:r w:rsidR="00C00B73" w:rsidRPr="00B5633C">
        <w:rPr>
          <w:rFonts w:ascii="Arial" w:hAnsi="Arial" w:cs="Arial"/>
          <w:color w:val="000000" w:themeColor="text1"/>
          <w:sz w:val="24"/>
          <w:szCs w:val="24"/>
        </w:rPr>
        <w:t xml:space="preserve">constitucional </w:t>
      </w:r>
      <w:r w:rsidR="00467DB0" w:rsidRPr="00B5633C">
        <w:rPr>
          <w:rFonts w:ascii="Arial" w:hAnsi="Arial" w:cs="Arial"/>
          <w:color w:val="000000" w:themeColor="text1"/>
          <w:sz w:val="24"/>
          <w:szCs w:val="24"/>
        </w:rPr>
        <w:t>establece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que es obligación del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ciudadano “votar en las elecciones populares en los términos que señale la ley”,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no existe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ninguna sanción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en caso de no acudir a las urnas</w:t>
      </w:r>
      <w:r w:rsidR="009B068D" w:rsidRPr="00B5633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B7573" w:rsidRPr="00B5633C" w:rsidRDefault="00B75230" w:rsidP="00BC085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633C">
        <w:rPr>
          <w:rFonts w:ascii="Arial" w:hAnsi="Arial" w:cs="Arial"/>
          <w:color w:val="000000" w:themeColor="text1"/>
          <w:sz w:val="24"/>
          <w:szCs w:val="24"/>
        </w:rPr>
        <w:t>Y finalmente</w:t>
      </w:r>
      <w:r w:rsidR="009B068D" w:rsidRPr="00B5633C">
        <w:rPr>
          <w:rFonts w:ascii="Arial" w:hAnsi="Arial" w:cs="Arial"/>
          <w:color w:val="000000" w:themeColor="text1"/>
          <w:sz w:val="24"/>
          <w:szCs w:val="24"/>
        </w:rPr>
        <w:t>,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 para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el 32% de los encuestados acudir a las urnas les produce un </w:t>
      </w:r>
      <w:r w:rsidR="00CB7573" w:rsidRPr="00B5633C">
        <w:rPr>
          <w:rFonts w:ascii="Arial" w:hAnsi="Arial" w:cs="Arial"/>
          <w:i/>
          <w:color w:val="000000" w:themeColor="text1"/>
          <w:sz w:val="24"/>
          <w:szCs w:val="24"/>
        </w:rPr>
        <w:t>sentimiento de satisfacción</w:t>
      </w:r>
      <w:r w:rsidR="00C00B73" w:rsidRPr="00B5633C">
        <w:rPr>
          <w:rFonts w:ascii="Arial" w:hAnsi="Arial" w:cs="Arial"/>
          <w:color w:val="000000" w:themeColor="text1"/>
          <w:sz w:val="24"/>
          <w:szCs w:val="24"/>
        </w:rPr>
        <w:t>.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E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n tanto que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en la elección presidencial de 2012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fue de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25% y en la intermedia de 2015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15%. 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Es de registrarse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que en la más reciente encuesta </w:t>
      </w:r>
      <w:r w:rsidR="00F73C03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proofErr w:type="spellStart"/>
      <w:r w:rsidRPr="00B5633C">
        <w:rPr>
          <w:rFonts w:ascii="Arial" w:hAnsi="Arial" w:cs="Arial"/>
          <w:color w:val="000000" w:themeColor="text1"/>
          <w:sz w:val="24"/>
          <w:szCs w:val="24"/>
        </w:rPr>
        <w:t>Parametría</w:t>
      </w:r>
      <w:proofErr w:type="spellEnd"/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disminuye el porcentaje de </w:t>
      </w:r>
      <w:r w:rsidR="009B068D" w:rsidRPr="00B5633C">
        <w:rPr>
          <w:rFonts w:ascii="Arial" w:hAnsi="Arial" w:cs="Arial"/>
          <w:color w:val="000000" w:themeColor="text1"/>
          <w:sz w:val="24"/>
          <w:szCs w:val="24"/>
        </w:rPr>
        <w:t>los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que </w:t>
      </w:r>
      <w:r w:rsidR="00CB7573" w:rsidRPr="00B5633C">
        <w:rPr>
          <w:rFonts w:ascii="Arial" w:hAnsi="Arial" w:cs="Arial"/>
          <w:i/>
          <w:color w:val="000000" w:themeColor="text1"/>
          <w:sz w:val="24"/>
          <w:szCs w:val="24"/>
        </w:rPr>
        <w:t>no sienten nada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al emitir su voto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17%</w:t>
      </w:r>
      <w:r w:rsidRPr="00B5633C">
        <w:rPr>
          <w:rFonts w:ascii="Arial" w:hAnsi="Arial" w:cs="Arial"/>
          <w:color w:val="000000" w:themeColor="text1"/>
          <w:sz w:val="24"/>
          <w:szCs w:val="24"/>
        </w:rPr>
        <w:t xml:space="preserve">),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mientras que en la encuesta de 2015 el porcentaje fue de 24% y en el ejercicio de 2012 de 21%.</w:t>
      </w:r>
      <w:r w:rsidR="00BC0854" w:rsidRPr="00B5633C">
        <w:rPr>
          <w:rFonts w:ascii="Arial" w:hAnsi="Arial" w:cs="Arial"/>
          <w:color w:val="000000" w:themeColor="text1"/>
          <w:sz w:val="24"/>
          <w:szCs w:val="24"/>
        </w:rPr>
        <w:t xml:space="preserve"> Y en 2018 es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casi el doble de ciudadanos que dicen sentirse </w:t>
      </w:r>
      <w:r w:rsidR="00CB7573" w:rsidRPr="00B5633C">
        <w:rPr>
          <w:rFonts w:ascii="Arial" w:hAnsi="Arial" w:cs="Arial"/>
          <w:i/>
          <w:color w:val="000000" w:themeColor="text1"/>
          <w:sz w:val="24"/>
          <w:szCs w:val="24"/>
        </w:rPr>
        <w:t>más entusiasmados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por votar en la elección presidencial</w:t>
      </w:r>
      <w:r w:rsidR="00BC0854" w:rsidRPr="00B5633C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27%</w:t>
      </w:r>
      <w:r w:rsidR="00BC0854" w:rsidRPr="00B5633C">
        <w:rPr>
          <w:rFonts w:ascii="Arial" w:hAnsi="Arial" w:cs="Arial"/>
          <w:color w:val="000000" w:themeColor="text1"/>
          <w:sz w:val="24"/>
          <w:szCs w:val="24"/>
        </w:rPr>
        <w:t>)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0854" w:rsidRPr="00B5633C">
        <w:rPr>
          <w:rFonts w:ascii="Arial" w:hAnsi="Arial" w:cs="Arial"/>
          <w:color w:val="000000" w:themeColor="text1"/>
          <w:sz w:val="24"/>
          <w:szCs w:val="24"/>
        </w:rPr>
        <w:t xml:space="preserve">frente a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13% en 2012. El 27% dijo estar menos entusiasmado de participar en esta elección porcentaje igual al que </w:t>
      </w:r>
      <w:r w:rsidR="00BC0854" w:rsidRPr="00B5633C">
        <w:rPr>
          <w:rFonts w:ascii="Arial" w:hAnsi="Arial" w:cs="Arial"/>
          <w:color w:val="000000" w:themeColor="text1"/>
          <w:sz w:val="24"/>
          <w:szCs w:val="24"/>
        </w:rPr>
        <w:t xml:space="preserve">se 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>obtuv</w:t>
      </w:r>
      <w:r w:rsidR="00BC0854" w:rsidRPr="00B5633C">
        <w:rPr>
          <w:rFonts w:ascii="Arial" w:hAnsi="Arial" w:cs="Arial"/>
          <w:color w:val="000000" w:themeColor="text1"/>
          <w:sz w:val="24"/>
          <w:szCs w:val="24"/>
        </w:rPr>
        <w:t>o</w:t>
      </w:r>
      <w:r w:rsidR="00CB7573" w:rsidRPr="00B5633C">
        <w:rPr>
          <w:rFonts w:ascii="Arial" w:hAnsi="Arial" w:cs="Arial"/>
          <w:color w:val="000000" w:themeColor="text1"/>
          <w:sz w:val="24"/>
          <w:szCs w:val="24"/>
        </w:rPr>
        <w:t xml:space="preserve"> en la medición de hace seis años.</w:t>
      </w:r>
    </w:p>
    <w:p w:rsidR="00E12CB5" w:rsidRPr="00B5633C" w:rsidRDefault="00E12CB5" w:rsidP="00E12CB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633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12CB5" w:rsidRPr="00B5633C" w:rsidRDefault="00E12CB5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“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Gumercinda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Juárez. El Bronco le pagó 3 millones de pesos a Facebook Cambridge 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Analytica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meterlo a la boleta, así se explica el envío al INE desde un mismo domicilio y en una madrugada de 200 mil firmas; ahora ya sabemos cómo ganó en Nuevo León”... Jorge Alberto López Gallardo y Fernando Valdés presentaron al Grupo María Cristina el libro </w:t>
      </w:r>
      <w:r w:rsidRPr="00B5633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Basta de fraudes electorales 1988-2018,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autoría del primero y la edición del segundo en Plaza y Valdés, 2018… El publicista Arturo Sandoval dice: “Vaya excelente libro de López Gallardo, es historia documentada y su pronóstico al final, es el mismo de la mayoría de la gente: se hará fraude. Te lo lees en una sentada</w:t>
      </w:r>
      <w:r w:rsidR="009B068D"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(…).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verdad, muy recomendable”… Textos: </w:t>
      </w:r>
      <w:r w:rsidRPr="00B5633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Fraude tripartito: </w:t>
      </w:r>
      <w:proofErr w:type="spellStart"/>
      <w:r w:rsidRPr="00B5633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Pensionissste</w:t>
      </w:r>
      <w:proofErr w:type="spellEnd"/>
      <w:r w:rsidRPr="00B5633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, ICA y </w:t>
      </w:r>
      <w:proofErr w:type="spellStart"/>
      <w:r w:rsidRPr="00B5633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Consar</w:t>
      </w:r>
      <w:proofErr w:type="spellEnd"/>
      <w:r w:rsidRPr="00B5633C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; </w:t>
      </w:r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Washington paga, pues Washington manda (</w:t>
      </w:r>
      <w:r w:rsidRPr="00B5633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Chomsky: La gente ya no cree en los hechos (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Jan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Martínez 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Ahrens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Adiós al FSM, mantener viva la esperanza (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Clarisse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Meireles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Cómo funciona esta guerra: </w:t>
      </w:r>
      <w:r w:rsidR="00467DB0"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Ana </w:t>
      </w:r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Esther </w:t>
      </w:r>
      <w:proofErr w:type="spellStart"/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Ceceña</w:t>
      </w:r>
      <w:proofErr w:type="spellEnd"/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. </w:t>
      </w:r>
      <w:r w:rsidRPr="00B5633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(Marco </w:t>
      </w:r>
      <w:proofErr w:type="spellStart"/>
      <w:r w:rsidRPr="00B5633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Teruggi</w:t>
      </w:r>
      <w:proofErr w:type="spellEnd"/>
      <w:r w:rsidRPr="00B5633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Frei </w:t>
      </w:r>
      <w:proofErr w:type="spellStart"/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Betto</w:t>
      </w:r>
      <w:proofErr w:type="spellEnd"/>
      <w:r w:rsidRPr="00B5633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 “Estamos desmovilizados” (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Laércio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Portela</w:t>
      </w:r>
      <w:proofErr w:type="spellEnd"/>
      <w:r w:rsidRPr="00B5633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Enlaces:</w:t>
      </w:r>
    </w:p>
    <w:p w:rsidR="005F79D8" w:rsidRPr="00467DB0" w:rsidRDefault="00F73C03" w:rsidP="00E12CB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E12CB5" w:rsidRPr="00B5633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E12CB5" w:rsidRPr="00B5633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E12CB5" w:rsidRPr="00B5633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12CB5" w:rsidRPr="00B5633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E12CB5" w:rsidRPr="00B5633C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E12CB5" w:rsidRPr="00B5633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E12CB5" w:rsidRPr="00B5633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F79D8" w:rsidRPr="00467D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CB5"/>
    <w:rsid w:val="00131170"/>
    <w:rsid w:val="00156031"/>
    <w:rsid w:val="00467DB0"/>
    <w:rsid w:val="005B36B2"/>
    <w:rsid w:val="005E06B6"/>
    <w:rsid w:val="005F79D8"/>
    <w:rsid w:val="00613BB5"/>
    <w:rsid w:val="007876A1"/>
    <w:rsid w:val="008B4FCF"/>
    <w:rsid w:val="009B068D"/>
    <w:rsid w:val="00B5633C"/>
    <w:rsid w:val="00B75230"/>
    <w:rsid w:val="00BC0854"/>
    <w:rsid w:val="00C00B73"/>
    <w:rsid w:val="00CB7573"/>
    <w:rsid w:val="00E12CB5"/>
    <w:rsid w:val="00ED07B5"/>
    <w:rsid w:val="00F7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14C596-3C79-4EAB-B60A-C8E612A1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C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12C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854</Words>
  <Characters>4255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2018-04-15T14:48:00Z</dcterms:created>
  <dcterms:modified xsi:type="dcterms:W3CDTF">2018-04-16T17:26:00Z</dcterms:modified>
</cp:coreProperties>
</file>