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E0" w:rsidRPr="000B5BE3" w:rsidRDefault="00591BE0" w:rsidP="00591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91BE0" w:rsidRPr="000B5BE3" w:rsidRDefault="00591BE0" w:rsidP="00591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1BE0" w:rsidRPr="000B5BE3" w:rsidRDefault="00962FA9" w:rsidP="00962FA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B5BE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Inquietudes en la plutocracia por </w:t>
      </w:r>
      <w:proofErr w:type="spellStart"/>
      <w:r w:rsidRPr="000B5BE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Meade</w:t>
      </w:r>
      <w:proofErr w:type="spellEnd"/>
    </w:p>
    <w:p w:rsidR="00591BE0" w:rsidRPr="000B5BE3" w:rsidRDefault="00591BE0" w:rsidP="00591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1BE0" w:rsidRPr="000B5BE3" w:rsidRDefault="00591BE0" w:rsidP="00591BE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F357A7" w:rsidRPr="000B5BE3" w:rsidRDefault="00F357A7" w:rsidP="00F357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B0E41" w:rsidRPr="000B5BE3" w:rsidRDefault="003B0E41" w:rsidP="003B0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parte de los dueños del dinero, en México y la aldea global, la representada por los 800 empresarios que integran los consejos regionales del consorcio financiero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Citibanamex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directores de los 20 mayores fondos de inversión en el mundo (</w:t>
      </w:r>
      <w:r w:rsidRPr="000B5BE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don dinero,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pues) y que manejan recursos equivalentes a nueve veces el valor de la economía mexicana, sesionaron a puerta cerrada con Lorenzo Córdova, presidente del Instituto Nacional Electoral, y </w:t>
      </w:r>
      <w:r w:rsidR="005E18C2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preguntaron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el presente y el futuro jurídico y político de la candidatura oficialista de José Antonio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incluso la del blofero Ricardo Anaya, presuntamente enriquecido de manera ilícita.</w:t>
      </w:r>
    </w:p>
    <w:p w:rsidR="003B0E41" w:rsidRPr="000B5BE3" w:rsidRDefault="003B0E41" w:rsidP="002914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anterior es posible saberlo por la apertura con la que Córdova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Vianello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informó a pregunta</w:t>
      </w:r>
      <w:r w:rsidR="00C25A7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expresa</w:t>
      </w:r>
      <w:r w:rsidR="00C25A7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C25A7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reporteros:</w:t>
      </w:r>
      <w:r w:rsidR="002914BE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principales preocupaciones del grupo están relacionadas con la capacidad de la autoridad electoral de dar a conocer el resultado de la votación la noche del primero de julio y acerca de los mecanismos legales para una declinación o sustitución de candidato presidencial.</w:t>
      </w:r>
    </w:p>
    <w:p w:rsidR="003B0E41" w:rsidRPr="000B5BE3" w:rsidRDefault="002914BE" w:rsidP="002914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la primera puntualizó 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 las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23 horas del </w:t>
      </w:r>
      <w:r w:rsidR="005E18C2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primer domingo 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julio el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INE ha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rá público el conteo rápido </w:t>
      </w:r>
      <w:r w:rsidR="005E18C2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se cruzan los rangos y no se pueda definir un ganador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C25A7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Respecto al tema que nos ocupa </w:t>
      </w:r>
      <w:r w:rsidR="005E18C2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dijo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trata de un acto político, no jurídico. 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ley electoral prevé la posibilidad de desistimiento de una candidatura, pero el tiempo para las coaliciones o fusiones ya p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asó. “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en el tiempo que viene un candidato independiente declina, y esto ocurre antes del 6 de mayo, cuando arranca la impresión de las papeletas, su postulación no aparecerá en las boletas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</w:t>
      </w:r>
      <w:r w:rsidR="003B0E41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alguno de los candidatos decide renunciar o declinar, eso no significará que los votos emitidos por esa opción se transfieran a otra. Las coaliciones y partidos tienen oportunidad de presentar sustituciones, siempre que el caso de renuncia ocurra antes de 30 días de la jornada electoral.</w:t>
      </w:r>
    </w:p>
    <w:p w:rsidR="0087645A" w:rsidRPr="000B5BE3" w:rsidRDefault="002914BE" w:rsidP="002914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una fracción de los dueños de México y de la aldea estén interesado</w:t>
      </w:r>
      <w:r w:rsidR="003C20A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mecanismos para sustituir a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candidato presidencial o abrir espacios para una coalición de hecho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torno a Anaya 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Cortés para enfrentar al hasta hoy invencible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Andrés Manuel López Obrador, 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ilustrativa del estado de ánimo de los </w:t>
      </w:r>
      <w:r w:rsidR="00C25A7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magnates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también juraron que están preparados para operar bajo </w:t>
      </w:r>
      <w:r w:rsidR="00C25A7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gobierno de Obrador</w:t>
      </w:r>
      <w:r w:rsidR="006F5AED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F5AED" w:rsidRPr="000B5BE3" w:rsidRDefault="006F5AED" w:rsidP="002914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pertinente que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señores del dinero ajeno que manejan como propio, 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registren que ninguna declinación implica que los votos de ese candidato est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asegurados para el favorecido, y mucho menos en tiempos en que el malestar </w:t>
      </w:r>
      <w:r w:rsidR="0086401B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irritación ciudadanas están a la orden del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Allí está, por ejemplo, el </w:t>
      </w:r>
      <w:r w:rsidR="0086401B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limitado efecto político que generaron los apoyos de Armando Ríos y Silvano Aureoles al candidato del grupo gobernante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encabezado por Enrique Peña y que busca mantenerse en el poder con Pepe Toño</w:t>
      </w:r>
      <w:r w:rsidR="0087645A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F5AED" w:rsidRPr="000B5BE3" w:rsidRDefault="006F5AED" w:rsidP="002914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que inquietudes como las reseñadas y el lejano tercer lugar en que permanece el candidato del PRI, alimentan los trascendidos</w:t>
      </w:r>
      <w:r w:rsidR="0086401B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informaciones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sobre el futuro del abogado y economista que hace campaña hablando de sí mismo maravillas</w:t>
      </w:r>
      <w:r w:rsidR="0086401B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B0E41" w:rsidRPr="000B5BE3" w:rsidRDefault="006F5AED" w:rsidP="00962F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</w:t>
      </w:r>
      <w:r w:rsidR="00962FA9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preocupan ni </w:t>
      </w:r>
      <w:r w:rsidR="00962FA9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ofenden los rumores y reflexiones acerca de una supuesta declinación de </w:t>
      </w:r>
      <w:r w:rsidR="00962FA9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candidatura”, afirma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Sin darse cuenta que el problema no es de ofen</w:t>
      </w:r>
      <w:r w:rsidR="0086401B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sas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sino de eficacia político-electoral </w:t>
      </w:r>
      <w:r w:rsidR="00962FA9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 tanto por él, que es un buen candidato, pero con la pésima marca del Revolucionario Institucional y el descrédito del presidente que lo impuso, amén de proclamarlo candidato ciudadano en una contradicción insalvable.</w:t>
      </w:r>
    </w:p>
    <w:p w:rsidR="00591BE0" w:rsidRPr="000B5BE3" w:rsidRDefault="00591BE0" w:rsidP="00591BE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B5B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91BE0" w:rsidRPr="000B5BE3" w:rsidRDefault="00591BE0" w:rsidP="00591BE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“El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tetrapartido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Bautiza Nuncio a la variopinta alianza de los restos del PRI-PAN-PRD y demás: ¡Todos juntos no la hacen contra Morena!”; asegura María Fernanda Campa (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De “allá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>pa’ca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” y de “acá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>pa’allá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”, 27-IV-18)… “José Manuel García.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 leído 5 artículos de ti, Eduardo, y ni hablar eres muy bueno”… “TUCAMLO, se llama esa farsa de debate. Al próximo, le impondrán respuestas de 15 segundos para que AMLO menos pueda contestar. Y no dudo que los demás candidatos ya sabían las preguntas que les iban a hacer. Mi voto para AMLO y Morena”; afirma René Monroy Ramos… “Castro Marín Marco. Mexicali, Baja California. AMLO, la mentira más grande para México”… La respuesta llegó de León, Guanajuato</w:t>
      </w:r>
      <w:r w:rsidR="000B5BE3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6401B"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Manuel Amador: “Pues prepárate, porque esa ‘mentira’ puede ser tu próximo presidente, aunque te duela”…. Invitación de Genaro Rodríguez a la presentación del libro </w:t>
      </w:r>
      <w:r w:rsidRPr="000B5BE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Cuentos del barrio, </w:t>
      </w:r>
      <w:r w:rsidRPr="000B5BE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</w:t>
      </w:r>
      <w:r w:rsidR="0086401B" w:rsidRPr="000B5BE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</w:t>
      </w:r>
      <w:r w:rsidRPr="000B5BE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maestro Manuel Pérez Miranda, el </w:t>
      </w:r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jueves 3, a las 12:10 horas, en el Aula Magna Alejandro Avilés de la Escuela de Periodismo Carlos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Septién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Basilio Vadillo 43, colonia Tabacalera, Metro Hidalgo… “Nosotros no censuramos”, fue la respuesta de Tatiana </w:t>
      </w:r>
      <w:proofErr w:type="spellStart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Clouthier</w:t>
      </w:r>
      <w:proofErr w:type="spellEnd"/>
      <w:r w:rsidRPr="000B5BE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jefa de la campaña de AMLO, a Ciro Gómez en Radio Fórmula, la mañana del 27 de abril. El conductor enmudeció... “</w:t>
      </w:r>
      <w:r w:rsidRPr="000B5BE3">
        <w:rPr>
          <w:rFonts w:ascii="Arial" w:hAnsi="Arial" w:cs="Arial"/>
          <w:color w:val="000000" w:themeColor="text1"/>
          <w:sz w:val="24"/>
          <w:szCs w:val="24"/>
        </w:rPr>
        <w:t xml:space="preserve">El mágico valle del río Grande” no es mágico, ni valle ni grande, afirma lector indocumentado desde Villa Café, Texas. </w:t>
      </w:r>
    </w:p>
    <w:p w:rsidR="00384BEF" w:rsidRPr="000B5BE3" w:rsidRDefault="00442B5F" w:rsidP="00591BE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4" w:history="1">
        <w:r w:rsidR="00591BE0" w:rsidRPr="000B5BE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91BE0" w:rsidRPr="000B5BE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591BE0" w:rsidRPr="000B5BE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591BE0" w:rsidRPr="000B5BE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591BE0" w:rsidRPr="000B5BE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591BE0" w:rsidRPr="000B5BE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591BE0" w:rsidRPr="000B5BE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384BEF" w:rsidRPr="000B5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E0"/>
    <w:rsid w:val="000B5BE3"/>
    <w:rsid w:val="002914BE"/>
    <w:rsid w:val="00384BEF"/>
    <w:rsid w:val="003B0E41"/>
    <w:rsid w:val="003C20A6"/>
    <w:rsid w:val="00442B5F"/>
    <w:rsid w:val="00591BE0"/>
    <w:rsid w:val="005E18C2"/>
    <w:rsid w:val="006F5AED"/>
    <w:rsid w:val="0086401B"/>
    <w:rsid w:val="0087645A"/>
    <w:rsid w:val="00962FA9"/>
    <w:rsid w:val="00C25A73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1C0E-8212-47BF-A4AF-CBAA453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E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2018-04-29T16:12:00Z</dcterms:created>
  <dcterms:modified xsi:type="dcterms:W3CDTF">2018-05-01T13:07:00Z</dcterms:modified>
</cp:coreProperties>
</file>