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64" w:rsidRPr="00000310" w:rsidRDefault="00DB1864" w:rsidP="003A515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B1864" w:rsidRPr="00000310" w:rsidRDefault="00DB1864" w:rsidP="003A515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B1864" w:rsidRPr="00000310" w:rsidRDefault="00A03CC2" w:rsidP="00A03CC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proofErr w:type="spellStart"/>
      <w:r w:rsidRPr="000003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Encodat</w:t>
      </w:r>
      <w:proofErr w:type="spellEnd"/>
      <w:r w:rsidRPr="000003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2016 evidencia </w:t>
      </w:r>
      <w:r w:rsidR="00845CBB" w:rsidRPr="000003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otro </w:t>
      </w:r>
      <w:r w:rsidRPr="000003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retroceso</w:t>
      </w:r>
    </w:p>
    <w:p w:rsidR="003A5155" w:rsidRPr="00000310" w:rsidRDefault="003A5155" w:rsidP="003A515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B1864" w:rsidRPr="00000310" w:rsidRDefault="00DB1864" w:rsidP="003A515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B1864" w:rsidRPr="00000310" w:rsidRDefault="00DB1864" w:rsidP="003A515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D7814" w:rsidRPr="00000310" w:rsidRDefault="009D7814" w:rsidP="003A5155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ceremonia p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Día Internacional de la Lucha contra el Uso Indebido y Tráfico Ilícito de Drogas, fue el marco escogido por la elite del sector salud para presentar los resultados 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Encuesta </w:t>
      </w:r>
      <w:r w:rsidR="00D6724A"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n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acional de </w:t>
      </w:r>
      <w:r w:rsidR="00D6724A"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c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onsumo de </w:t>
      </w:r>
      <w:r w:rsidR="00D6724A"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d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rogas, </w:t>
      </w:r>
      <w:r w:rsidR="00D6724A"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a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lcohol y </w:t>
      </w:r>
      <w:r w:rsidR="00D6724A"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t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abaco</w:t>
      </w:r>
      <w:r w:rsidRPr="00000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(</w:t>
      </w:r>
      <w:proofErr w:type="spellStart"/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Encodat</w:t>
      </w:r>
      <w:proofErr w:type="spellEnd"/>
      <w:r w:rsidRPr="00000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)</w:t>
      </w:r>
      <w:r w:rsidRPr="0000031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2016,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que 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evidencia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uno de los más </w:t>
      </w:r>
      <w:r w:rsidR="00D6724A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lamentables 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fracasos de las políticas públicas de prevención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,</w:t>
      </w:r>
      <w:r w:rsidR="00AE441F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vinculadas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a la lucha 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c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ontra 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l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crimen organizado</w:t>
      </w:r>
      <w:r w:rsidR="00AE441F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que con éxito </w:t>
      </w:r>
      <w:r w:rsidR="00D6724A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centraliza 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aún </w:t>
      </w:r>
      <w:r w:rsidR="0028459E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el formidable negocio </w:t>
      </w:r>
      <w:r w:rsidR="00D6724A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de las drogas ilícitas, </w:t>
      </w:r>
      <w:r w:rsidR="00845CBB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aunque</w:t>
      </w:r>
      <w:r w:rsidR="00D6724A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algunas de las lícitas como alcohol y tabaco causan </w:t>
      </w:r>
      <w:r w:rsidR="00AE441F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muchas </w:t>
      </w:r>
      <w:r w:rsidR="00D6724A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más pérdidas en vidas humanas.</w:t>
      </w:r>
    </w:p>
    <w:p w:rsidR="009D7814" w:rsidRPr="00000310" w:rsidRDefault="00D6724A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Veamos los resultados. 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uso de drogas ilegales entre adolescentes se duplicó en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asado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lustro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lo que 7.4 millones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mexicanos 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consumi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alguna vez. Destaca 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situación de las mujeres, 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cifra aumentó más de 200 por ciento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D7814" w:rsidRPr="00000310" w:rsidRDefault="009D7814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todas las sustancias ilícitas, sobresale la mariguana. Su uso alguna vez </w:t>
      </w:r>
      <w:r w:rsidR="00AE441F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incrementó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más del doble entre las personas de 12 a 17 años de edad, al pasar de 2.4 a 5.3 por ciento entre 2011</w:t>
      </w:r>
      <w:r w:rsidR="00D6724A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-16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AE441F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endencia s</w:t>
      </w:r>
      <w:r w:rsidR="00AE441F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emejante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observó en la pregunta respecto del último año, donde </w:t>
      </w:r>
      <w:r w:rsidR="00AE441F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creció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1.3 a 2.6 por ciento.</w:t>
      </w:r>
      <w:r w:rsidR="00AE441F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Este resultado rompió el patrón de crecimiento que se había reportado de 2008 a 2011, cuando los porcentajes pasaron de 2 a 2.4, y de 1.2 a 2.3 en 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2016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D7814" w:rsidRPr="00000310" w:rsidRDefault="00AE441F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el secretario de Salud José Narro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quien se toma 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serio la precandidatura presidencial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mayor base que la interesada promoción mediática</w:t>
      </w:r>
      <w:r w:rsidR="00916ACC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,</w:t>
      </w:r>
      <w:r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r w:rsidR="00916ACC" w:rsidRPr="000003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“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país se encuentra ante una situación preocupante, porque no estamos alcanzando lo que queremos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a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sume lo obvio, 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trata de un problema para el que no existe una solución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única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hace falta la colaboración de diferentes sectores e instituciones. 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Requiere  de un combate 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916ACC" w:rsidRPr="00000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toda nuestra energía</w:t>
      </w:r>
      <w:r w:rsidR="00916ACC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16ACC" w:rsidRPr="00000310" w:rsidRDefault="00916ACC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“el combate” 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gubernamental es donde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radica 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parte sustantiva de las razones del fracaso de las políticas 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públicas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porque no privilegian con recursos presupuestales 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suficientes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programas de prevención y los tratamientos de 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rehabilitación</w:t>
      </w:r>
      <w:r w:rsidR="0028459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D7814" w:rsidRPr="00000310" w:rsidRDefault="00916ACC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es del dominio público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las autoridades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privilegian la persecución de los consumidores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mariguana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miles de los cuales saturan las corr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ompidas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cárceles que son escuelas para “doctorarse” en crimen organizado; encarcelan a burreros y estigmatizan a los mayores de edad que la consumen.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9D7814" w:rsidRPr="00000310" w:rsidRDefault="009D7814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Manuel Mondragón, titular de la Comisión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Nacional contra las Adicciones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eterno 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funcionario público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15FDE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enriquecido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ijo que 8.4 millones de personas de 12 a 65 años consumi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eron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alguna vez drogas ilegales, de las cuales 6.5 millones son hombres. Esta cifra representa un incremento de 25 por ciento respecto de 2011. En cuanto a 1.9 millones </w:t>
      </w:r>
      <w:r w:rsidR="00ED5A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mujeres que alguna vez usa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algún sicotrópico, 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aumento de 105 por ciento, cuatro veces más que los varones.</w:t>
      </w:r>
    </w:p>
    <w:p w:rsidR="009D7814" w:rsidRPr="00000310" w:rsidRDefault="009D7814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Respecto de los adolescentes, en los hombres el aumento fue de 78 por ciento</w:t>
      </w:r>
      <w:r w:rsidR="00000310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mujeres reportaron un alza de 222 por ciento para cualquier tipo de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droga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A5155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cantidad de adictos</w:t>
      </w:r>
      <w:r w:rsidR="00A91337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fortuna,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todavía es pequeña: 0.6 por ciento de los individuos de 12 a 65 años, lo que equivale a 546 mil</w:t>
      </w:r>
      <w:r w:rsidR="003A5155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personas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A5155" w:rsidRPr="00000310" w:rsidRDefault="003A5155" w:rsidP="003A51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 muy bien Mondragón y Kalb en localizar “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origen de la problemática del consumo de drogas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condiciones </w:t>
      </w:r>
      <w:r w:rsidR="00000310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económicas,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soci</w:t>
      </w:r>
      <w:r w:rsidR="00000310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ales y culturales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que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encuentran sectores importantes de la sociedad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merced al 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capitalismo salvaje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agrego yo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D7814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se ataquen estos y otros frentes, se verán las soluciones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En tanto, “mientras yo viva”, dijo 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alguna ocasión Mondragón frente a Enrique Peña</w:t>
      </w:r>
      <w:r w:rsidR="00000310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“no se legalizar</w:t>
      </w:r>
      <w:r w:rsidR="00A03CC2"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consumo de la mariguana”.</w:t>
      </w:r>
    </w:p>
    <w:p w:rsidR="00DB1864" w:rsidRPr="00000310" w:rsidRDefault="00DB1864" w:rsidP="003A515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B1864" w:rsidRPr="00000310" w:rsidRDefault="00DB1864" w:rsidP="003A5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Laura Cervantes pregunta: “¿Me enviaste enlace o ‘liga’ de este artículo (</w:t>
      </w:r>
      <w:proofErr w:type="spellStart"/>
      <w:r w:rsidRPr="00000310">
        <w:rPr>
          <w:rFonts w:ascii="Arial" w:hAnsi="Arial" w:cs="Arial"/>
          <w:i/>
          <w:color w:val="000000" w:themeColor="text1"/>
          <w:sz w:val="24"/>
          <w:szCs w:val="24"/>
        </w:rPr>
        <w:t>Macron</w:t>
      </w:r>
      <w:proofErr w:type="spellEnd"/>
      <w:r w:rsidRPr="00000310">
        <w:rPr>
          <w:rFonts w:ascii="Arial" w:hAnsi="Arial" w:cs="Arial"/>
          <w:i/>
          <w:color w:val="000000" w:themeColor="text1"/>
          <w:sz w:val="24"/>
          <w:szCs w:val="24"/>
        </w:rPr>
        <w:t xml:space="preserve"> y las candidaturas ‘independientes’,</w:t>
      </w:r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 21-VI)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está bien interesante? ¿Me la envías? Oye qué buena la opinión de Teresa Gil sobre el ‘padrote’ (Luis Carlos) Ugalde”… Eduardo Jiménez concluye sobre </w:t>
      </w:r>
      <w:r w:rsidRPr="00000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Otro fracaso en seguridad pública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(26-VI): “Los fracasos son en todo, tocayo”… </w:t>
      </w:r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El portal </w:t>
      </w:r>
      <w:proofErr w:type="spellStart"/>
      <w:r w:rsidRPr="00000310">
        <w:rPr>
          <w:rFonts w:ascii="Arial" w:hAnsi="Arial" w:cs="Arial"/>
          <w:color w:val="000000" w:themeColor="text1"/>
          <w:sz w:val="24"/>
          <w:szCs w:val="24"/>
        </w:rPr>
        <w:t>Democracy</w:t>
      </w:r>
      <w:proofErr w:type="spellEnd"/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0310">
        <w:rPr>
          <w:rFonts w:ascii="Arial" w:hAnsi="Arial" w:cs="Arial"/>
          <w:color w:val="000000" w:themeColor="text1"/>
          <w:sz w:val="24"/>
          <w:szCs w:val="24"/>
        </w:rPr>
        <w:t>Now</w:t>
      </w:r>
      <w:proofErr w:type="spellEnd"/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! informa: “Y un nuevo análisis de datos de 2016 indica que cinco hombres poseen tanta riqueza como la mitad de la población mundial. Esos hombres son el fundador de Microsoft, Bill Gates; el empresario español Amancio Ortega; el fundador de Amazon, Jeff Bezos; el inversionista estadunidense Warren </w:t>
      </w:r>
      <w:proofErr w:type="spellStart"/>
      <w:r w:rsidRPr="00000310">
        <w:rPr>
          <w:rFonts w:ascii="Arial" w:hAnsi="Arial" w:cs="Arial"/>
          <w:color w:val="000000" w:themeColor="text1"/>
          <w:sz w:val="24"/>
          <w:szCs w:val="24"/>
        </w:rPr>
        <w:t>Buffett</w:t>
      </w:r>
      <w:proofErr w:type="spellEnd"/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 y el magnate mexicano de las telecomunicaciones Carlos Slim. Juntas, estas cinco personas poseen 400.000 millones de dólares. Slim es un importante accionista del periódico </w:t>
      </w:r>
      <w:proofErr w:type="spellStart"/>
      <w:r w:rsidRPr="0000031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 New York Times y Bezos es propietario del periódico </w:t>
      </w:r>
      <w:proofErr w:type="spellStart"/>
      <w:r w:rsidRPr="0000031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 Washington Post”… Para leer en </w:t>
      </w:r>
      <w:proofErr w:type="spellStart"/>
      <w:r w:rsidRPr="00000310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000310">
        <w:rPr>
          <w:rFonts w:ascii="Arial" w:hAnsi="Arial" w:cs="Arial"/>
          <w:color w:val="000000" w:themeColor="text1"/>
          <w:sz w:val="24"/>
          <w:szCs w:val="24"/>
        </w:rPr>
        <w:t xml:space="preserve">: 17 periodistas asesinados en Latinoamérica, nueve son de México. </w:t>
      </w:r>
      <w:r w:rsidRPr="0000031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Urgen a Peña a recibir a Relatores de la ONU y la CIDH. </w:t>
      </w:r>
      <w:r w:rsidRPr="0000031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Fernández Noroña denuncia “insidia de El Universal”.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Preparan en México la Conferencia Internacional Descrecimiento. </w:t>
      </w:r>
      <w:proofErr w:type="spellStart"/>
      <w:r w:rsidRPr="00000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Huachicoleros</w:t>
      </w:r>
      <w:proofErr w:type="spellEnd"/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 un fracaso militar, es de los políticos. </w:t>
      </w:r>
      <w:r w:rsidRPr="0000031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SEP de Tlaxcala se niega a dialogar con normalistas rurales. La </w:t>
      </w:r>
      <w:r w:rsidRPr="000003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UNTPP se opone a la inclusión del sector petrolero en el TLCAN. Enlace:</w:t>
      </w:r>
    </w:p>
    <w:p w:rsidR="00A015AD" w:rsidRPr="00000310" w:rsidRDefault="00ED5A7D" w:rsidP="003A5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DB1864" w:rsidRPr="0000031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DB1864" w:rsidRPr="0000031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DB1864" w:rsidRPr="0000031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B1864" w:rsidRPr="0000031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DB1864" w:rsidRPr="0000031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B1864" w:rsidRPr="0000031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DB1864" w:rsidRPr="0000031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A015AD" w:rsidRPr="00000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64"/>
    <w:rsid w:val="00000310"/>
    <w:rsid w:val="0028459E"/>
    <w:rsid w:val="003A5155"/>
    <w:rsid w:val="00415FDE"/>
    <w:rsid w:val="00845CBB"/>
    <w:rsid w:val="00916ACC"/>
    <w:rsid w:val="009D7814"/>
    <w:rsid w:val="00A015AD"/>
    <w:rsid w:val="00A03CC2"/>
    <w:rsid w:val="00A91337"/>
    <w:rsid w:val="00AE441F"/>
    <w:rsid w:val="00D6724A"/>
    <w:rsid w:val="00DB1864"/>
    <w:rsid w:val="00E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F78-F442-4BDF-AF07-16366DF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819</Words>
  <Characters>4286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2017-06-27T19:11:00Z</dcterms:created>
  <dcterms:modified xsi:type="dcterms:W3CDTF">2017-07-01T05:01:00Z</dcterms:modified>
</cp:coreProperties>
</file>