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84" w:rsidRPr="00B15D14" w:rsidRDefault="003F1684" w:rsidP="003F168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15D1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3F1684" w:rsidRPr="00B15D14" w:rsidRDefault="003F1684" w:rsidP="003F168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42296" w:rsidRPr="00B15D14" w:rsidRDefault="00054284" w:rsidP="00E422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B15D1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Jornada </w:t>
      </w:r>
      <w:r w:rsidR="00E42296" w:rsidRPr="00B15D1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decisiv</w:t>
      </w:r>
      <w:r w:rsidRPr="00B15D1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</w:t>
      </w:r>
      <w:r w:rsidR="00E42296" w:rsidRPr="00B15D1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para Peña y Atlacomulco</w:t>
      </w:r>
    </w:p>
    <w:p w:rsidR="00E42296" w:rsidRPr="00B15D14" w:rsidRDefault="00E42296" w:rsidP="003F168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F1684" w:rsidRPr="00B15D14" w:rsidRDefault="003F1684" w:rsidP="003F168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15D1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3F1684" w:rsidRPr="00B15D14" w:rsidRDefault="003F1684" w:rsidP="003F168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437AC" w:rsidRPr="00B15D14" w:rsidRDefault="000437AC" w:rsidP="003F168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demasiado lo que está en juego en el estado de México el 4 de junio para</w:t>
      </w:r>
      <w:r w:rsidR="00054284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Peña, el grupo gobernante y el </w:t>
      </w:r>
      <w:r w:rsidR="00054284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aún</w:t>
      </w:r>
      <w:r w:rsidR="00301E85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poderoso Grupo Atlacomulco. Ni más ni menos que el futuro inmediato (junio de 2018) y mediato de los tres se d</w:t>
      </w:r>
      <w:r w:rsidR="0027377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ef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27377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ne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domingo y l</w:t>
      </w:r>
      <w:r w:rsidR="00E42296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electores acaso no lo registr</w:t>
      </w:r>
      <w:r w:rsidR="00054284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n, a pesar del hartazgo con los 88 años de gobierno pri</w:t>
      </w:r>
      <w:r w:rsidR="00301E85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sta</w:t>
      </w:r>
      <w:r w:rsidR="00A057CC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mismo </w:t>
      </w:r>
      <w:r w:rsidR="00301E85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Eruviel Ávila </w:t>
      </w:r>
      <w:r w:rsidR="00D0681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intentó </w:t>
      </w:r>
      <w:r w:rsidR="00A057CC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ocult</w:t>
      </w:r>
      <w:r w:rsidR="00D0681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</w:t>
      </w:r>
      <w:r w:rsidR="00301E85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abundante </w:t>
      </w:r>
      <w:r w:rsidR="00054284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costosa </w:t>
      </w:r>
      <w:r w:rsidR="00301E85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publicidad</w:t>
      </w:r>
      <w:r w:rsidR="00E42296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A057CC" w:rsidRPr="00B15D14" w:rsidRDefault="00301E85" w:rsidP="00301E8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Cuando concluyó el proceso electoral del 5 de junio de 2016, en el que se disputaron 12 gubernaturas y al Revolucionario le fue como en feria</w:t>
      </w:r>
      <w:r w:rsidR="00B400F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la irritación ciudadana con la apabullante corrupción de los gobernadores de Veracruz, Chihuahua y Quintana Roo, los más cotizados analistas </w:t>
      </w:r>
      <w:r w:rsidR="00B400F3" w:rsidRPr="00B15D1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descubrieron</w:t>
      </w:r>
      <w:r w:rsidR="00B400F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el Movimiento Regeneración Nacional era un partido local, cuando mucho regional </w:t>
      </w:r>
      <w:r w:rsidR="00D0681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</w:t>
      </w:r>
      <w:r w:rsidR="00B400F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sólo pintó en Veracruz</w:t>
      </w:r>
      <w:r w:rsidR="00A057CC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B400F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Distrito Federal</w:t>
      </w:r>
      <w:r w:rsidR="00A057CC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A5DEC" w:rsidRPr="00B15D14" w:rsidRDefault="00A057CC" w:rsidP="00301E8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Acostumbrados como están a leer la realidad con instrumentos tradicionales como las encuestas, que hace un año refrendaron su incapacidad para </w:t>
      </w:r>
      <w:r w:rsidR="008A5DEC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fotografiar 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voluntad ciudadana, como sucedió en la elección presidencial de 2012, </w:t>
      </w:r>
      <w:r w:rsidR="008A5DEC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doctores </w:t>
      </w:r>
      <w:r w:rsidR="00D704D0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avizor</w:t>
      </w:r>
      <w:r w:rsidR="00D704D0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aron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surgimiento de</w:t>
      </w:r>
      <w:r w:rsidR="008A5DEC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 suerte de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frente anti</w:t>
      </w:r>
      <w:r w:rsidR="008A5DEC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Peña</w:t>
      </w:r>
      <w:r w:rsidR="0027377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(Pablo Cabañas </w:t>
      </w:r>
      <w:r w:rsidR="00273773" w:rsidRPr="00B15D1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dixit</w:t>
      </w:r>
      <w:r w:rsidR="0027377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8A5DEC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="0027377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converge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alrededor de Delfina Gómez, </w:t>
      </w:r>
      <w:r w:rsidR="008A5DEC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candidata 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 que presentar</w:t>
      </w:r>
      <w:r w:rsidR="008A5DEC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la </w:t>
      </w:r>
      <w:r w:rsidR="00D704D0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títere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r w:rsidR="008A5DEC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Andrés Manuel 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López Obrador</w:t>
      </w:r>
      <w:r w:rsidR="00E932A8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D704D0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27377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ún</w:t>
      </w:r>
      <w:r w:rsidR="008A5DEC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insiste Óscar Mario Beteta en que a AMLO lo único que le importa es el presupuesto </w:t>
      </w:r>
      <w:r w:rsidR="002B531D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estado de México </w:t>
      </w:r>
      <w:r w:rsidR="008A5DEC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botín para 2018. Seguramente a Alfredo del Mazo lo que le </w:t>
      </w:r>
      <w:r w:rsidR="002B531D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interesa </w:t>
      </w:r>
      <w:r w:rsidR="008A5DEC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las estampitas de la virgen y </w:t>
      </w:r>
      <w:r w:rsidR="002B531D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triunfa </w:t>
      </w:r>
      <w:r w:rsidR="008A5DEC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 obsequiará algunas al conductor de Radio Fórmula.</w:t>
      </w:r>
    </w:p>
    <w:p w:rsidR="002B531D" w:rsidRPr="00B15D14" w:rsidRDefault="008A5DEC" w:rsidP="002B53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otra manera no se puede </w:t>
      </w:r>
      <w:r w:rsidR="002B531D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explicar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motivaciones e inter</w:t>
      </w:r>
      <w:r w:rsidR="008C69E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eses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grupales aparte, la convergencia </w:t>
      </w:r>
      <w:r w:rsidR="002B531D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</w:t>
      </w:r>
      <w:r w:rsidR="002B531D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diversidad </w:t>
      </w:r>
      <w:r w:rsidR="0027377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organismos</w:t>
      </w:r>
      <w:r w:rsidR="002B531D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personajes independientes y </w:t>
      </w:r>
      <w:r w:rsidR="00D704D0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</w:t>
      </w:r>
      <w:r w:rsidR="008C69E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B531D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</w:t>
      </w:r>
      <w:r w:rsidR="0027377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="002B531D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identificados con Elba Esther Gordillo, activistas de la Coordinadora Nacional, el sacerdote Alejandro </w:t>
      </w:r>
      <w:proofErr w:type="spellStart"/>
      <w:r w:rsidR="002B531D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Solalinde</w:t>
      </w:r>
      <w:proofErr w:type="spellEnd"/>
      <w:r w:rsidR="002B531D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líder eterno del Sindicato del Metro.</w:t>
      </w:r>
    </w:p>
    <w:p w:rsidR="00D06813" w:rsidRPr="00B15D14" w:rsidRDefault="002B531D" w:rsidP="002B53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Sólo el hartazgo con la inseguridad pública y la generalizada corrupción p</w:t>
      </w:r>
      <w:r w:rsidR="00D0681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odría</w:t>
      </w:r>
      <w:r w:rsidR="0027377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D0681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explicar el fenómeno mexiquense</w:t>
      </w:r>
      <w:r w:rsidR="00D0681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que el candidato priista desde el comienzo de la campaña se deslindó del gobernador</w:t>
      </w:r>
      <w:r w:rsidR="00D0681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Ávila y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</w:t>
      </w:r>
      <w:r w:rsidR="00E932A8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Peña</w:t>
      </w:r>
      <w:r w:rsidR="00D0681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porque los </w:t>
      </w:r>
      <w:r w:rsidR="00E42296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negativos</w:t>
      </w:r>
      <w:r w:rsidR="00D0681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políticos de éste, sin precedente, le restan votos. Llegó al extremo Del Mazo </w:t>
      </w:r>
      <w:r w:rsidR="00E932A8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Maza </w:t>
      </w:r>
      <w:r w:rsidR="00D0681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aclararle a Alatorre (Hechos, Canal 13): “Observa Javier que las críticas no son a mi persona </w:t>
      </w:r>
      <w:r w:rsidR="00E932A8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="00D0681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trayectoria</w:t>
      </w:r>
      <w:r w:rsidR="00E932A8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…</w:t>
      </w:r>
      <w:r w:rsidR="00D0681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</w:p>
    <w:p w:rsidR="00E932A8" w:rsidRPr="00B15D14" w:rsidRDefault="00E932A8" w:rsidP="002B53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frente a </w:t>
      </w:r>
      <w:r w:rsidR="00E42296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insurgencia electoral que Morena sólo estimula, el PRI reacciona con la estrategia de presentar a Gómez Álvarez como ama y señora de la corrupción, y lo hace </w:t>
      </w:r>
      <w:r w:rsidR="00E42296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voz de su presidente que es propietario de un centenar de taxis, cobra liquidaciones millonarias en el sector público y su beligerante y atragantado </w:t>
      </w:r>
      <w:r w:rsidR="00E42296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discurso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motiva credibilidad.</w:t>
      </w:r>
    </w:p>
    <w:p w:rsidR="001E2AD3" w:rsidRPr="00B15D14" w:rsidRDefault="00E932A8" w:rsidP="002B53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“Todos son iguales” es la máxima que busca instalar en el imaginario colectivo Enrique Ochoa y su tocayo y primer priista, con el auxilio de </w:t>
      </w:r>
      <w:r w:rsidR="001E2AD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de las empresas de Juan Francisco </w:t>
      </w:r>
      <w:proofErr w:type="spellStart"/>
      <w:r w:rsidR="001E2AD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Ealy</w:t>
      </w:r>
      <w:proofErr w:type="spellEnd"/>
      <w:r w:rsidR="001E2AD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Ortiz</w:t>
      </w:r>
      <w:r w:rsidR="00E42296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1E2AD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seguimiento de la </w:t>
      </w:r>
      <w:proofErr w:type="spellStart"/>
      <w:r w:rsidR="001E2AD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mediocracia</w:t>
      </w:r>
      <w:proofErr w:type="spellEnd"/>
      <w:r w:rsidR="001E2AD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</w:t>
      </w:r>
      <w:r w:rsidR="001E2AD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gobernador “panista-perredista” </w:t>
      </w:r>
      <w:r w:rsidR="00D704D0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Miguel Ángel </w:t>
      </w:r>
      <w:proofErr w:type="spellStart"/>
      <w:r w:rsidR="001E2AD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Yunes</w:t>
      </w:r>
      <w:proofErr w:type="spellEnd"/>
      <w:r w:rsidR="001E2AD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cargo del trabajo sucio contra AMLO y Morena. Buscan como resultado inhibir la concurrencia a las urnas para que el asunto se dirima en el terreno de los votos duros, porque el Institucional tiene el mayor segmento.</w:t>
      </w:r>
    </w:p>
    <w:p w:rsidR="002B531D" w:rsidRPr="00B15D14" w:rsidRDefault="00E42296" w:rsidP="002B53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="001E2AD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afirmo que las filtraciones carezcan de validez, eso corresponde dirimirlo a los órganos electorales, pero si en algo coinciden las dirigencias </w:t>
      </w:r>
      <w:r w:rsidR="000373B9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PAN, PRD y M</w:t>
      </w:r>
      <w:r w:rsidR="001E2AD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orena es </w:t>
      </w:r>
      <w:r w:rsidR="000373B9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</w:t>
      </w:r>
      <w:r w:rsidR="001E2AD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parcialidad con que actúa</w:t>
      </w:r>
      <w:r w:rsidR="000373B9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IEEM y en la abulia del INE</w:t>
      </w:r>
      <w:r w:rsidR="001E2AD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0373B9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Ello posib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ilita</w:t>
      </w:r>
      <w:r w:rsidR="000373B9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E2AD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cobre fuerza el escenario de que la elección se 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</w:t>
      </w:r>
      <w:r w:rsidR="00B15D14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lv</w:t>
      </w:r>
      <w:r w:rsidR="00B15D14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erá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E2AD3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tribunales.</w:t>
      </w:r>
      <w:r w:rsidR="002B531D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3F1684" w:rsidRPr="00B15D14" w:rsidRDefault="003F1684" w:rsidP="003F168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15D1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3F1684" w:rsidRPr="00B15D14" w:rsidRDefault="003F1684" w:rsidP="003F168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un error redacté Jazmín para referirme a </w:t>
      </w:r>
      <w:proofErr w:type="spellStart"/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Yazmín</w:t>
      </w:r>
      <w:proofErr w:type="spellEnd"/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Lujano</w:t>
      </w:r>
      <w:proofErr w:type="spellEnd"/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la abogada que ganó una demanda por acoso sexual al coronel </w:t>
      </w:r>
      <w:r w:rsidRPr="00B15D14">
        <w:rPr>
          <w:rStyle w:val="ircsu"/>
          <w:rFonts w:ascii="Arial" w:hAnsi="Arial" w:cs="Arial"/>
          <w:color w:val="000000" w:themeColor="text1"/>
          <w:sz w:val="24"/>
          <w:szCs w:val="24"/>
        </w:rPr>
        <w:t>Ernesto Ignacio Villalobos Domínguez… José Luis Ortiz Santillán comenta: “Au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cuando se han producido relevos en la conducción del país, el sistema está intacto y se opondrán a cualquier cambio que pueda llevarlos a rendir cuentas frente a los ciudadanos o terminar en la prisión (</w:t>
      </w:r>
      <w:r w:rsidRPr="00B15D1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Denuncia de AMLO y Reforma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24-V-17)… “Es pleito de comadres. No es asunto de interés general. Con afecto. Jorge Lugo. PD. AMLO debe denunciarlo al INE”... Sobre el mismo texto advierte Luis </w:t>
      </w:r>
      <w:proofErr w:type="spellStart"/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Willars</w:t>
      </w:r>
      <w:proofErr w:type="spellEnd"/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“Tenemos la obligación de compartir”… César Espinosa </w:t>
      </w:r>
      <w:r w:rsidR="00B15D14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Vera 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Araceli Zúñiga </w:t>
      </w:r>
      <w:r w:rsidR="00B15D14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nvitan a la presentación de </w:t>
      </w:r>
      <w:r w:rsidRPr="00B15D1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La mirada transgresora.1985-2009, bienales internacionales de poesía visual/experimental;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1 de junio a las 20 horas en el Museo del Chopo, ubicado en Dr. Enrique González Martínez 10, colonia Santa María la Ribera… Benjamín Salcedo presentó al Grupo María Cristina </w:t>
      </w:r>
      <w:proofErr w:type="spellStart"/>
      <w:r w:rsidRPr="00B15D14">
        <w:rPr>
          <w:rFonts w:ascii="Arial" w:eastAsia="Times New Roman" w:hAnsi="Arial" w:cs="Arial"/>
          <w:i/>
          <w:color w:val="000000" w:themeColor="text1"/>
          <w:sz w:val="24"/>
          <w:szCs w:val="24"/>
          <w:lang w:val="es-ES_tradnl" w:eastAsia="es-MX"/>
        </w:rPr>
        <w:t>Playlistmanía</w:t>
      </w:r>
      <w:proofErr w:type="spellEnd"/>
      <w:r w:rsidRPr="00B15D14">
        <w:rPr>
          <w:rFonts w:ascii="Arial" w:eastAsia="Times New Roman" w:hAnsi="Arial" w:cs="Arial"/>
          <w:i/>
          <w:color w:val="000000" w:themeColor="text1"/>
          <w:sz w:val="24"/>
          <w:szCs w:val="24"/>
          <w:lang w:val="es-ES_tradnl" w:eastAsia="es-MX"/>
        </w:rPr>
        <w:t xml:space="preserve">. Una antología de 50 </w:t>
      </w:r>
      <w:proofErr w:type="spellStart"/>
      <w:r w:rsidRPr="00B15D14">
        <w:rPr>
          <w:rFonts w:ascii="Arial" w:eastAsia="Times New Roman" w:hAnsi="Arial" w:cs="Arial"/>
          <w:i/>
          <w:color w:val="000000" w:themeColor="text1"/>
          <w:sz w:val="24"/>
          <w:szCs w:val="24"/>
          <w:lang w:val="es-ES_tradnl" w:eastAsia="es-MX"/>
        </w:rPr>
        <w:t>playlists</w:t>
      </w:r>
      <w:proofErr w:type="spellEnd"/>
      <w:r w:rsidRPr="00B15D14">
        <w:rPr>
          <w:rFonts w:ascii="Arial" w:eastAsia="Times New Roman" w:hAnsi="Arial" w:cs="Arial"/>
          <w:i/>
          <w:color w:val="000000" w:themeColor="text1"/>
          <w:sz w:val="24"/>
          <w:szCs w:val="24"/>
          <w:lang w:val="es-ES_tradnl" w:eastAsia="es-MX"/>
        </w:rPr>
        <w:t xml:space="preserve"> con estilos musicales para todo gusto y ocasión, 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libro que es de su autoría y puede adquirirlo en Gandhi y El Sótano</w:t>
      </w:r>
      <w:r w:rsidRPr="00B15D14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_tradnl" w:eastAsia="es-MX"/>
        </w:rPr>
        <w:t>… “E</w:t>
      </w:r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proceso de legalización del uso medicinal de la marihuana en México”, es la conversación de Raúl Fraga y José </w:t>
      </w:r>
      <w:proofErr w:type="spellStart"/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Sobrevilla</w:t>
      </w:r>
      <w:proofErr w:type="spellEnd"/>
      <w:r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Lorena Beltrán:</w:t>
      </w:r>
    </w:p>
    <w:p w:rsidR="003F1684" w:rsidRPr="00B15D14" w:rsidRDefault="008C69E2" w:rsidP="003F168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4" w:history="1">
        <w:r w:rsidR="003F1684" w:rsidRPr="00B15D1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MX"/>
          </w:rPr>
          <w:t>https://www.youtube.com/watch?v=K4nt8F6LgyE&amp;feature=youtu.be&amp;a</w:t>
        </w:r>
      </w:hyperlink>
      <w:r w:rsidR="003F1684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 (.) Enlace nuevo para consultar </w:t>
      </w:r>
      <w:proofErr w:type="spellStart"/>
      <w:r w:rsidR="003F1684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="00B15D14" w:rsidRPr="00B15D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</w:p>
    <w:p w:rsidR="001900D1" w:rsidRPr="00B15D14" w:rsidRDefault="008C69E2" w:rsidP="00B15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5" w:history="1">
        <w:r w:rsidR="003F1684" w:rsidRPr="00B15D14">
          <w:rPr>
            <w:rStyle w:val="Hipervnculo"/>
            <w:rFonts w:ascii="Arial" w:hAnsi="Arial" w:cs="Arial"/>
            <w:color w:val="000000" w:themeColor="text1"/>
            <w:sz w:val="16"/>
            <w:szCs w:val="16"/>
          </w:rPr>
          <w:t>http://forumenlinea.com/nuevo/</w:t>
        </w:r>
      </w:hyperlink>
      <w:r w:rsidR="003F1684" w:rsidRPr="00B15D1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3F1684" w:rsidRPr="00B15D14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3F1684" w:rsidRPr="00B15D1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3F1684" w:rsidRPr="00B15D14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3F1684" w:rsidRPr="00B15D1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3F1684" w:rsidRPr="00B15D1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1900D1" w:rsidRPr="00B15D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84"/>
    <w:rsid w:val="000373B9"/>
    <w:rsid w:val="000437AC"/>
    <w:rsid w:val="00054284"/>
    <w:rsid w:val="001900D1"/>
    <w:rsid w:val="001E2AD3"/>
    <w:rsid w:val="00273773"/>
    <w:rsid w:val="002B531D"/>
    <w:rsid w:val="00301E85"/>
    <w:rsid w:val="003F1684"/>
    <w:rsid w:val="008A5DEC"/>
    <w:rsid w:val="008C69E2"/>
    <w:rsid w:val="00A057CC"/>
    <w:rsid w:val="00B15D14"/>
    <w:rsid w:val="00B400F3"/>
    <w:rsid w:val="00D06813"/>
    <w:rsid w:val="00D704D0"/>
    <w:rsid w:val="00E42296"/>
    <w:rsid w:val="00E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363BC-5574-49F7-9D01-B79D88CD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1684"/>
    <w:rPr>
      <w:color w:val="0563C1" w:themeColor="hyperlink"/>
      <w:u w:val="single"/>
    </w:rPr>
  </w:style>
  <w:style w:type="character" w:customStyle="1" w:styleId="ircsu">
    <w:name w:val="irc_su"/>
    <w:basedOn w:val="Fuentedeprrafopredeter"/>
    <w:rsid w:val="003F1684"/>
  </w:style>
  <w:style w:type="character" w:styleId="Hipervnculovisitado">
    <w:name w:val="FollowedHyperlink"/>
    <w:basedOn w:val="Fuentedeprrafopredeter"/>
    <w:uiPriority w:val="99"/>
    <w:semiHidden/>
    <w:unhideWhenUsed/>
    <w:rsid w:val="003F1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4nt8F6LgyE&amp;feature=youtu.be&amp;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817</Words>
  <Characters>4289</Characters>
  <Application>Microsoft Office Word</Application>
  <DocSecurity>0</DocSecurity>
  <Lines>74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2017-05-30T14:08:00Z</dcterms:created>
  <dcterms:modified xsi:type="dcterms:W3CDTF">2017-06-06T01:37:00Z</dcterms:modified>
</cp:coreProperties>
</file>