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2C" w:rsidRPr="0043002C" w:rsidRDefault="00AE612C" w:rsidP="00545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E612C" w:rsidRPr="0043002C" w:rsidRDefault="00AE612C" w:rsidP="00545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A30CE" w:rsidRPr="0043002C" w:rsidRDefault="00D615CA" w:rsidP="00D615C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3002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quiebra de un modelo de conducción</w:t>
      </w:r>
    </w:p>
    <w:p w:rsidR="00D615CA" w:rsidRPr="0043002C" w:rsidRDefault="00D615CA" w:rsidP="00545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E612C" w:rsidRPr="0043002C" w:rsidRDefault="00AE612C" w:rsidP="00545A3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E612C" w:rsidRPr="0043002C" w:rsidRDefault="00AE612C" w:rsidP="00545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A30CE" w:rsidRPr="0043002C" w:rsidRDefault="004A30CE" w:rsidP="00545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lamentable desenlace de la entrevista de José Cárdenas, en Radio Fórmula, con Andrés Manuel López Obrador, evidencia el agotamiento de un modelito de operación periodística del oligopolio radiofónico –extensivo a las tres grandes televisoras del todavía duopolio de la televisión–, y que es preciso revisar, salvo que busque</w:t>
      </w:r>
      <w:r w:rsidR="006D027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reproducción de confrontaciones para ganar rating y anunciantes, con independencia de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nombre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estilos personales que tengan para desenvolverse.</w:t>
      </w:r>
    </w:p>
    <w:p w:rsidR="00687590" w:rsidRPr="0043002C" w:rsidRDefault="004A30CE" w:rsidP="00545A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escucha de 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fragmentos de una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docena de noticiarios, mientras con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umo 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tres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alimentos 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día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realizo ejercicio físico,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hace un largo rato que lamento el excesivo protagonismo de sus conductores que de por sí lo tienen que </w:t>
      </w:r>
      <w:r w:rsidR="006D027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desempeñar su labor informativa y con frecuencia desinformativa, hasta el punto de sustituir la información con propaganda a favor, por ejemplo, de las oposiciones venezolanas (pacífica, beligerante y hasta </w:t>
      </w:r>
      <w:r w:rsidR="006D027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muy v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iolenta), omitiendo la opinión gubernamental o caricaturizándola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Hablo de informar, nada más, con independencia de los intereses 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periodísticos </w:t>
      </w:r>
      <w:r w:rsidR="00D615CA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“ideológicos” del medio.</w:t>
      </w:r>
    </w:p>
    <w:p w:rsidR="00687590" w:rsidRPr="0043002C" w:rsidRDefault="00687590" w:rsidP="00545A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Diferenciaciones necesarias aparte, es notable en casi todos los conductores</w:t>
      </w:r>
    </w:p>
    <w:p w:rsidR="00C30C03" w:rsidRPr="0043002C" w:rsidRDefault="00732058" w:rsidP="00545A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práctica de formular preguntas a los entrevistados que llevan implícita la respuesta, como para provocar que los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segundos coincidan con los 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primeros y para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conductores aparezcan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aire 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genios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cuando es una vulgar inducción, pa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no llamarle manipulación. Y los funcionarios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y/</w:t>
      </w:r>
      <w:r w:rsidR="00C30C03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políticos no se atreven a provocar el menor roce con el llamado “líder de opinión”.</w:t>
      </w:r>
    </w:p>
    <w:p w:rsidR="00C30C03" w:rsidRPr="0043002C" w:rsidRDefault="00C30C03" w:rsidP="007320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 unas semanas entrevistaron a Cuauhtémoc Cárdenas sobre la propuesta programática que impulsa tanto para formularla como para su deliberación. Resultó grotesco que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“entrevistador”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ocupó más de dos tercios del tiempo en formular preguntas con respuesta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implícita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mientras el ingeniero daba concisas respuestas.</w:t>
      </w:r>
    </w:p>
    <w:p w:rsidR="00C30C03" w:rsidRPr="0043002C" w:rsidRDefault="00C30C03" w:rsidP="00ED7F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enfermizo protagonismo de los conductores llega al extremo de que no terminan aún los reporteros de presentar sus notas, cuando el conductor ya est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dando una interpretación con abundantes juicios de valor. Y como es natural, los muy mal pagados reporteros y con frecuencia ni eso, </w:t>
      </w:r>
      <w:r w:rsidR="001B35D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 atreven más que a darle la razón al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jefe</w:t>
      </w:r>
      <w:r w:rsidR="001B35D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A6C59" w:rsidRPr="0043002C" w:rsidRDefault="001B35D6" w:rsidP="007320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Otra desmesurada práctica es el insistente afán de que los conductores opinen lo mismo de política que de economía, de música que de deportes, de </w:t>
      </w:r>
      <w:r w:rsidR="0073205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espectáculos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de geopolítica. Y como es natural quien habla mucho es</w:t>
      </w:r>
      <w:r w:rsidR="005A6C59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tá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propenso a cometer dislates. Allí está el ejemplo del secretario “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ler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</w:t>
      </w:r>
      <w:r w:rsidR="005A6C59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conductor que la semana pasada confundió la catedral de San Basilio con el Kremlin. Por supuesto que es de humanos equivocarse, pero estos </w:t>
      </w:r>
      <w:r w:rsidRPr="0043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genios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saben disculparse al aire porque se toman demasiado </w:t>
      </w:r>
      <w:r w:rsidR="0073205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serio</w:t>
      </w:r>
      <w:r w:rsidR="0073205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No fue el caso del secretario Aurelio Nuño quien de varias maneras se disculpó, hasta ganarse una melodía de los Tres Tristes Tigres</w:t>
      </w:r>
      <w:r w:rsidR="005A6C59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niña Andrea Lomelí.</w:t>
      </w:r>
    </w:p>
    <w:p w:rsidR="004A30CE" w:rsidRPr="0043002C" w:rsidRDefault="005A6C59" w:rsidP="004C0E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Y, finalmente, la costumbre de ignorar que los políticos tienen “amigos de a mentiritas y adversario</w:t>
      </w:r>
      <w:r w:rsidR="0043002C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de </w:t>
      </w:r>
      <w:proofErr w:type="spellStart"/>
      <w:r w:rsidR="0043002C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adeveras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como dice Beltrones Rivera. Pero a los conductores les encanta llamar por su nombre de pila a los políticos: “Mi querido Manlio”</w:t>
      </w:r>
      <w:r w:rsidR="0043002C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“mi querido Diego” </w:t>
      </w:r>
      <w:r w:rsidR="0043002C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(Fernández)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dicen en forma zalamera y sin inmutarse.</w:t>
      </w:r>
      <w:r w:rsidR="00687590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45A3E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quieren entender que en privado les pueden picar el ombligo, pero en públic</w:t>
      </w:r>
      <w:r w:rsidR="0043002C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545A3E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están trabajando para las audiencias, no para sus bolsillos y la treintena de familias que dominan en el oligopolio mediático. Y éste es el problema estructural de fondo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45A3E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="00545A3E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es </w:t>
      </w:r>
      <w:r w:rsidR="00ED7F38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545A3E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materia de esta nota.</w:t>
      </w:r>
    </w:p>
    <w:p w:rsidR="00AE612C" w:rsidRPr="0043002C" w:rsidRDefault="00AE612C" w:rsidP="00ED7F3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3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</w:t>
      </w:r>
      <w:bookmarkStart w:id="0" w:name="_GoBack"/>
      <w:bookmarkEnd w:id="0"/>
      <w:r w:rsidRPr="004300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cuse de recibo</w:t>
      </w:r>
    </w:p>
    <w:p w:rsidR="00AE612C" w:rsidRPr="0043002C" w:rsidRDefault="00AE612C" w:rsidP="00545A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“Cadete Cristina Pamela y su abogada </w:t>
      </w:r>
      <w:proofErr w:type="spellStart"/>
      <w:r w:rsidR="004C0E0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azmín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Lujano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admiración, respeto, honor y apoyo absoluto a la mujer militar que tiene más agallas, ideales y patriotismo que cualquier patán coronel que acosa sexualmente, suprimiendo el avance intelectual y profesional por ser ellas mejores que nosotros. Margaret Thatcher no podía usar minifalda ya saben por qué. Felicitaciones a ambas. Buen reportaje como siempre”. La opinión es </w:t>
      </w:r>
      <w:r w:rsidR="006D027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Jorge R</w:t>
      </w:r>
      <w:r w:rsidR="006D0276"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Castro sobre </w:t>
      </w:r>
      <w:r w:rsidRPr="0043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Alentador precedente en la </w:t>
      </w:r>
      <w:proofErr w:type="spellStart"/>
      <w:r w:rsidRPr="0043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Sedena</w:t>
      </w:r>
      <w:proofErr w:type="spellEnd"/>
      <w:r w:rsidRPr="0043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(15-V)… </w:t>
      </w:r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Para leer en </w:t>
      </w:r>
      <w:proofErr w:type="spellStart"/>
      <w:r w:rsidRPr="0043002C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43002C">
        <w:rPr>
          <w:rFonts w:ascii="Arial" w:hAnsi="Arial" w:cs="Arial"/>
          <w:bCs/>
          <w:color w:val="000000" w:themeColor="text1"/>
          <w:sz w:val="24"/>
          <w:szCs w:val="24"/>
        </w:rPr>
        <w:t xml:space="preserve">¿Liberalismo o populismo? (José </w:t>
      </w:r>
      <w:proofErr w:type="spellStart"/>
      <w:r w:rsidRPr="0043002C">
        <w:rPr>
          <w:rFonts w:ascii="Arial" w:hAnsi="Arial" w:cs="Arial"/>
          <w:bCs/>
          <w:color w:val="000000" w:themeColor="text1"/>
          <w:sz w:val="24"/>
          <w:szCs w:val="24"/>
        </w:rPr>
        <w:t>Woldenberg</w:t>
      </w:r>
      <w:proofErr w:type="spellEnd"/>
      <w:r w:rsidRPr="0043002C">
        <w:rPr>
          <w:rFonts w:ascii="Arial" w:hAnsi="Arial" w:cs="Arial"/>
          <w:bCs/>
          <w:color w:val="000000" w:themeColor="text1"/>
          <w:sz w:val="24"/>
          <w:szCs w:val="24"/>
        </w:rPr>
        <w:t xml:space="preserve">);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Inspiración; Nuevo ciclo; Semana Santa en el infierno; Los cimientos de la República (Raúl Moreno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43002C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</w:rPr>
        <w:t xml:space="preserve">El nuevo compló contra Andrés Manuel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(Manú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Dornbierer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); </w:t>
      </w:r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Un programa para 2018 (Víctor Rodríguez Padilla); AMLO el malo (Gerardo Fernández Casanova); La guerra de la leche (Jorge </w:t>
      </w:r>
      <w:proofErr w:type="spellStart"/>
      <w:r w:rsidRPr="0043002C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mejor activo de la empresa (José Manuel Gómez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Porchini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Gerardo Unzueta, ingeniero del mañana (Humberto </w:t>
      </w:r>
      <w:proofErr w:type="spellStart"/>
      <w:r w:rsidRPr="0043002C">
        <w:rPr>
          <w:rFonts w:ascii="Arial" w:hAnsi="Arial" w:cs="Arial"/>
          <w:color w:val="000000" w:themeColor="text1"/>
          <w:sz w:val="24"/>
          <w:szCs w:val="24"/>
        </w:rPr>
        <w:t>Musacchio</w:t>
      </w:r>
      <w:proofErr w:type="spellEnd"/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proofErr w:type="spellStart"/>
      <w:r w:rsidRPr="0043002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Gramsci</w:t>
      </w:r>
      <w:proofErr w:type="spellEnd"/>
      <w:r w:rsidRPr="0043002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: 80 años de la muerte del fundador del PCI (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Francisco R.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Pastoriza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Yevtushenko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poeta y rebelde con causas (Juan Pablo </w:t>
      </w:r>
      <w:proofErr w:type="spellStart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Duch</w:t>
      </w:r>
      <w:proofErr w:type="spellEnd"/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43002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mundo al revés,</w:t>
      </w:r>
      <w:r w:rsidRPr="0043002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cuentos de Magdaleno (</w:t>
      </w:r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José </w:t>
      </w:r>
      <w:proofErr w:type="spellStart"/>
      <w:r w:rsidRPr="0043002C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43002C">
        <w:rPr>
          <w:rFonts w:ascii="Arial" w:hAnsi="Arial" w:cs="Arial"/>
          <w:color w:val="000000" w:themeColor="text1"/>
          <w:sz w:val="24"/>
          <w:szCs w:val="24"/>
        </w:rPr>
        <w:t>, JS); Atrapado por</w:t>
      </w:r>
      <w:r w:rsidRPr="0043002C">
        <w:rPr>
          <w:rFonts w:ascii="Arial" w:hAnsi="Arial" w:cs="Arial"/>
          <w:i/>
          <w:color w:val="000000" w:themeColor="text1"/>
          <w:sz w:val="24"/>
          <w:szCs w:val="24"/>
        </w:rPr>
        <w:t xml:space="preserve"> Después de la letra, la palabra </w:t>
      </w:r>
      <w:r w:rsidRPr="0043002C">
        <w:rPr>
          <w:rFonts w:ascii="Arial" w:hAnsi="Arial" w:cs="Arial"/>
          <w:color w:val="000000" w:themeColor="text1"/>
          <w:sz w:val="24"/>
          <w:szCs w:val="24"/>
        </w:rPr>
        <w:t xml:space="preserve">(JS); Vehículo eléctrico genera su propia energía; México-EU: La agudización de las contradicciones (Fernando Fuentes); Depresión, un problema de salud mayor (Ana Laura </w:t>
      </w:r>
      <w:proofErr w:type="spellStart"/>
      <w:r w:rsidRPr="0043002C">
        <w:rPr>
          <w:rFonts w:ascii="Arial" w:hAnsi="Arial" w:cs="Arial"/>
          <w:color w:val="000000" w:themeColor="text1"/>
          <w:sz w:val="24"/>
          <w:szCs w:val="24"/>
        </w:rPr>
        <w:t>Arbesú</w:t>
      </w:r>
      <w:proofErr w:type="spellEnd"/>
      <w:r w:rsidRPr="0043002C">
        <w:rPr>
          <w:rFonts w:ascii="Arial" w:hAnsi="Arial" w:cs="Arial"/>
          <w:color w:val="000000" w:themeColor="text1"/>
          <w:sz w:val="24"/>
          <w:szCs w:val="24"/>
        </w:rPr>
        <w:t>). Enlace:</w:t>
      </w:r>
    </w:p>
    <w:p w:rsidR="00FE2893" w:rsidRPr="00D615CA" w:rsidRDefault="004C0E03" w:rsidP="00545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AE612C" w:rsidRPr="0043002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AE612C" w:rsidRPr="0043002C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AE612C" w:rsidRPr="0043002C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AE612C" w:rsidRPr="0043002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AE612C" w:rsidRPr="0043002C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AE612C" w:rsidRPr="0043002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AE612C" w:rsidRPr="0043002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FE2893" w:rsidRPr="00D61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C"/>
    <w:rsid w:val="001B35D6"/>
    <w:rsid w:val="0043002C"/>
    <w:rsid w:val="004A30CE"/>
    <w:rsid w:val="004C0E03"/>
    <w:rsid w:val="00545A3E"/>
    <w:rsid w:val="005A6C59"/>
    <w:rsid w:val="00687590"/>
    <w:rsid w:val="006D0276"/>
    <w:rsid w:val="00732058"/>
    <w:rsid w:val="00AE612C"/>
    <w:rsid w:val="00C30C03"/>
    <w:rsid w:val="00D615CA"/>
    <w:rsid w:val="00ED7F38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98D66-D0E7-41F1-8478-1125420B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785</Words>
  <Characters>4321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2017-05-28T18:14:00Z</dcterms:created>
  <dcterms:modified xsi:type="dcterms:W3CDTF">2017-05-29T14:39:00Z</dcterms:modified>
</cp:coreProperties>
</file>